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60D5" w:rsidRPr="00BF7BCC" w:rsidRDefault="003860D5" w:rsidP="003860D5">
      <w:pPr>
        <w:rPr>
          <w:lang w:val="ro-RO"/>
        </w:rPr>
      </w:pPr>
    </w:p>
    <w:p w:rsidR="003860D5" w:rsidRDefault="00726E79" w:rsidP="003860D5">
      <w:pPr>
        <w:pStyle w:val="TitlePage2"/>
        <w:rPr>
          <w:lang w:val="ro-RO"/>
        </w:rPr>
      </w:pPr>
      <w:r>
        <w:rPr>
          <w:lang w:val="ro-RO"/>
        </w:rPr>
        <w:t>Capitol</w:t>
      </w:r>
      <w:r w:rsidR="003860D5">
        <w:rPr>
          <w:lang w:val="ro-RO"/>
        </w:rPr>
        <w:t xml:space="preserve"> 2</w:t>
      </w:r>
      <w:r w:rsidR="003860D5">
        <w:rPr>
          <w:lang w:val="ro-RO"/>
        </w:rPr>
        <w:tab/>
      </w:r>
      <w:r w:rsidR="003860D5">
        <w:rPr>
          <w:lang w:val="ro-RO"/>
        </w:rPr>
        <w:tab/>
      </w:r>
      <w:r w:rsidR="00D546E8">
        <w:rPr>
          <w:lang w:val="ro-RO"/>
        </w:rPr>
        <w:tab/>
      </w:r>
      <w:r w:rsidR="003860D5" w:rsidRPr="00D47839">
        <w:rPr>
          <w:lang w:val="ro-RO"/>
        </w:rPr>
        <w:t>Cerintele Autoritatii Contractante</w:t>
      </w:r>
    </w:p>
    <w:p w:rsidR="003860D5" w:rsidRDefault="003860D5" w:rsidP="003860D5">
      <w:pPr>
        <w:pStyle w:val="Single"/>
        <w:rPr>
          <w:lang w:val="ro-RO"/>
        </w:rPr>
      </w:pPr>
    </w:p>
    <w:p w:rsidR="00C60A9F" w:rsidRDefault="00D2183F" w:rsidP="00C60A9F">
      <w:pPr>
        <w:pStyle w:val="TitlePage2"/>
        <w:rPr>
          <w:lang w:val="ro-RO"/>
        </w:rPr>
      </w:pPr>
      <w:r>
        <w:rPr>
          <w:lang w:val="ro-RO"/>
        </w:rPr>
        <w:t>Sectiunea 3</w:t>
      </w:r>
      <w:r w:rsidR="00C60A9F" w:rsidRPr="000E0D53">
        <w:rPr>
          <w:lang w:val="ro-RO"/>
        </w:rPr>
        <w:tab/>
      </w:r>
      <w:r w:rsidR="00424D5C">
        <w:rPr>
          <w:lang w:val="ro-RO"/>
        </w:rPr>
        <w:t>Lucrari Mecanice</w:t>
      </w:r>
    </w:p>
    <w:p w:rsidR="003860D5" w:rsidRPr="000E0D53" w:rsidRDefault="003860D5" w:rsidP="003860D5">
      <w:pPr>
        <w:pStyle w:val="Single"/>
        <w:rPr>
          <w:lang w:val="ro-RO"/>
        </w:rPr>
      </w:pPr>
    </w:p>
    <w:p w:rsidR="00531303" w:rsidRPr="000E0D53" w:rsidRDefault="00531303" w:rsidP="009579EF">
      <w:pPr>
        <w:pStyle w:val="TitlePage2"/>
        <w:rPr>
          <w:lang w:val="ro-RO"/>
        </w:rPr>
      </w:pPr>
      <w:r w:rsidRPr="000E0D53">
        <w:rPr>
          <w:lang w:val="ro-RO"/>
        </w:rPr>
        <w:t>Part</w:t>
      </w:r>
      <w:r w:rsidR="00424D5C">
        <w:rPr>
          <w:lang w:val="ro-RO"/>
        </w:rPr>
        <w:t>ea</w:t>
      </w:r>
      <w:r w:rsidRPr="000E0D53">
        <w:rPr>
          <w:lang w:val="ro-RO"/>
        </w:rPr>
        <w:t xml:space="preserve"> 2</w:t>
      </w:r>
      <w:r w:rsidRPr="000E0D53">
        <w:rPr>
          <w:lang w:val="ro-RO"/>
        </w:rPr>
        <w:tab/>
      </w:r>
      <w:r w:rsidR="00C60A9F" w:rsidRPr="000E0D53">
        <w:rPr>
          <w:lang w:val="ro-RO"/>
        </w:rPr>
        <w:tab/>
      </w:r>
      <w:r w:rsidR="00C60A9F" w:rsidRPr="000E0D53">
        <w:rPr>
          <w:lang w:val="ro-RO"/>
        </w:rPr>
        <w:tab/>
      </w:r>
      <w:r w:rsidR="00424D5C">
        <w:rPr>
          <w:lang w:val="ro-RO"/>
        </w:rPr>
        <w:t>Cerinte Generale</w:t>
      </w:r>
    </w:p>
    <w:p w:rsidR="009579EF" w:rsidRPr="000E0D53" w:rsidRDefault="009579EF" w:rsidP="009579EF">
      <w:pPr>
        <w:pStyle w:val="TitlePage2"/>
        <w:rPr>
          <w:lang w:val="ro-RO"/>
        </w:rPr>
        <w:sectPr w:rsidR="009579EF" w:rsidRPr="000E0D53" w:rsidSect="00C87FD2">
          <w:headerReference w:type="default" r:id="rId8"/>
          <w:footerReference w:type="even" r:id="rId9"/>
          <w:footerReference w:type="default" r:id="rId10"/>
          <w:pgSz w:w="11906" w:h="16838" w:code="9"/>
          <w:pgMar w:top="2268" w:right="851" w:bottom="1418" w:left="1418" w:header="709" w:footer="709" w:gutter="0"/>
          <w:pgNumType w:start="427"/>
          <w:cols w:space="708"/>
          <w:docGrid w:linePitch="360"/>
        </w:sectPr>
      </w:pPr>
    </w:p>
    <w:p w:rsidR="00774F70" w:rsidRPr="000E0D53" w:rsidRDefault="00AE67D2" w:rsidP="009579EF">
      <w:pPr>
        <w:pStyle w:val="TitlePage2"/>
        <w:rPr>
          <w:lang w:val="ro-RO"/>
        </w:rPr>
      </w:pPr>
      <w:r>
        <w:rPr>
          <w:lang w:val="ro-RO"/>
        </w:rPr>
        <w:lastRenderedPageBreak/>
        <w:t>CUPRINS</w:t>
      </w:r>
    </w:p>
    <w:p w:rsidR="00BD4274" w:rsidRDefault="00605AFE">
      <w:pPr>
        <w:pStyle w:val="TOC1"/>
        <w:rPr>
          <w:rFonts w:ascii="Times New Roman" w:hAnsi="Times New Roman" w:cs="Times New Roman"/>
          <w:b w:val="0"/>
          <w:noProof/>
          <w:szCs w:val="24"/>
        </w:rPr>
      </w:pPr>
      <w:r w:rsidRPr="00605AFE">
        <w:rPr>
          <w:lang w:val="ro-RO"/>
        </w:rPr>
        <w:fldChar w:fldCharType="begin"/>
      </w:r>
      <w:r w:rsidR="00494A68" w:rsidRPr="000E0D53">
        <w:rPr>
          <w:lang w:val="ro-RO"/>
        </w:rPr>
        <w:instrText xml:space="preserve"> TOC \o "1-3" \h \z \u </w:instrText>
      </w:r>
      <w:r w:rsidRPr="00605AFE">
        <w:rPr>
          <w:lang w:val="ro-RO"/>
        </w:rPr>
        <w:fldChar w:fldCharType="separate"/>
      </w:r>
      <w:hyperlink w:anchor="_Toc315671246" w:history="1">
        <w:r w:rsidR="00BD4274" w:rsidRPr="00BF4431">
          <w:rPr>
            <w:rStyle w:val="Hyperlink"/>
            <w:noProof/>
            <w:lang w:val="ro-RO"/>
          </w:rPr>
          <w:t>1</w:t>
        </w:r>
        <w:r w:rsidR="00BD4274">
          <w:rPr>
            <w:rFonts w:ascii="Times New Roman" w:hAnsi="Times New Roman" w:cs="Times New Roman"/>
            <w:b w:val="0"/>
            <w:noProof/>
            <w:szCs w:val="24"/>
          </w:rPr>
          <w:tab/>
        </w:r>
        <w:r w:rsidR="00BD4274" w:rsidRPr="00BF4431">
          <w:rPr>
            <w:rStyle w:val="Hyperlink"/>
            <w:noProof/>
            <w:lang w:val="ro-RO"/>
          </w:rPr>
          <w:t>SPECIFICAŢII TEHNICE GENERALE - LUCRĂRI MECANICE</w:t>
        </w:r>
        <w:r w:rsidR="00BD4274" w:rsidRPr="007D43D8">
          <w:rPr>
            <w:noProof/>
            <w:webHidden/>
            <w:color w:val="FFFFFF" w:themeColor="background1"/>
          </w:rPr>
          <w:tab/>
        </w:r>
        <w:r w:rsidRPr="007D43D8">
          <w:rPr>
            <w:noProof/>
            <w:webHidden/>
            <w:color w:val="FFFFFF" w:themeColor="background1"/>
          </w:rPr>
          <w:fldChar w:fldCharType="begin"/>
        </w:r>
        <w:r w:rsidR="00BD4274" w:rsidRPr="007D43D8">
          <w:rPr>
            <w:noProof/>
            <w:webHidden/>
            <w:color w:val="FFFFFF" w:themeColor="background1"/>
          </w:rPr>
          <w:instrText xml:space="preserve"> PAGEREF _Toc315671246 \h </w:instrText>
        </w:r>
        <w:r w:rsidRPr="007D43D8">
          <w:rPr>
            <w:noProof/>
            <w:webHidden/>
            <w:color w:val="FFFFFF" w:themeColor="background1"/>
          </w:rPr>
        </w:r>
        <w:r w:rsidRPr="007D43D8">
          <w:rPr>
            <w:noProof/>
            <w:webHidden/>
            <w:color w:val="FFFFFF" w:themeColor="background1"/>
          </w:rPr>
          <w:fldChar w:fldCharType="separate"/>
        </w:r>
        <w:r w:rsidR="00DE6AFA" w:rsidRPr="007D43D8">
          <w:rPr>
            <w:noProof/>
            <w:webHidden/>
            <w:color w:val="FFFFFF" w:themeColor="background1"/>
          </w:rPr>
          <w:t>432</w:t>
        </w:r>
        <w:r w:rsidRPr="007D43D8">
          <w:rPr>
            <w:noProof/>
            <w:webHidden/>
            <w:color w:val="FFFFFF" w:themeColor="background1"/>
          </w:rPr>
          <w:fldChar w:fldCharType="end"/>
        </w:r>
      </w:hyperlink>
    </w:p>
    <w:p w:rsidR="00BD4274" w:rsidRDefault="00605AFE">
      <w:pPr>
        <w:pStyle w:val="TOC2"/>
        <w:rPr>
          <w:rFonts w:ascii="Times New Roman" w:hAnsi="Times New Roman" w:cs="Times New Roman"/>
          <w:b w:val="0"/>
          <w:sz w:val="24"/>
          <w:szCs w:val="24"/>
        </w:rPr>
      </w:pPr>
      <w:hyperlink w:anchor="_Toc315671247" w:history="1">
        <w:r w:rsidR="00BD4274" w:rsidRPr="00BF4431">
          <w:rPr>
            <w:rStyle w:val="Hyperlink"/>
            <w:lang w:val="ro-RO"/>
          </w:rPr>
          <w:t>1.1</w:t>
        </w:r>
        <w:r w:rsidR="00BD4274">
          <w:rPr>
            <w:rFonts w:ascii="Times New Roman" w:hAnsi="Times New Roman" w:cs="Times New Roman"/>
            <w:b w:val="0"/>
            <w:sz w:val="24"/>
            <w:szCs w:val="24"/>
          </w:rPr>
          <w:tab/>
        </w:r>
        <w:r w:rsidR="00BD4274" w:rsidRPr="00BF4431">
          <w:rPr>
            <w:rStyle w:val="Hyperlink"/>
            <w:lang w:val="ro-RO"/>
          </w:rPr>
          <w:t>Scop</w:t>
        </w:r>
        <w:r w:rsidR="00BD4274" w:rsidRPr="007D43D8">
          <w:rPr>
            <w:webHidden/>
            <w:color w:val="FFFFFF" w:themeColor="background1"/>
          </w:rPr>
          <w:tab/>
        </w:r>
        <w:r w:rsidRPr="007D43D8">
          <w:rPr>
            <w:webHidden/>
            <w:color w:val="FFFFFF" w:themeColor="background1"/>
          </w:rPr>
          <w:fldChar w:fldCharType="begin"/>
        </w:r>
        <w:r w:rsidR="00BD4274" w:rsidRPr="007D43D8">
          <w:rPr>
            <w:webHidden/>
            <w:color w:val="FFFFFF" w:themeColor="background1"/>
          </w:rPr>
          <w:instrText xml:space="preserve"> PAGEREF _Toc315671247 \h </w:instrText>
        </w:r>
        <w:r w:rsidRPr="007D43D8">
          <w:rPr>
            <w:webHidden/>
            <w:color w:val="FFFFFF" w:themeColor="background1"/>
          </w:rPr>
        </w:r>
        <w:r w:rsidRPr="007D43D8">
          <w:rPr>
            <w:webHidden/>
            <w:color w:val="FFFFFF" w:themeColor="background1"/>
          </w:rPr>
          <w:fldChar w:fldCharType="separate"/>
        </w:r>
        <w:r w:rsidR="00DE6AFA" w:rsidRPr="007D43D8">
          <w:rPr>
            <w:webHidden/>
            <w:color w:val="FFFFFF" w:themeColor="background1"/>
          </w:rPr>
          <w:t>432</w:t>
        </w:r>
        <w:r w:rsidRPr="007D43D8">
          <w:rPr>
            <w:webHidden/>
            <w:color w:val="FFFFFF" w:themeColor="background1"/>
          </w:rPr>
          <w:fldChar w:fldCharType="end"/>
        </w:r>
      </w:hyperlink>
    </w:p>
    <w:p w:rsidR="00BD4274" w:rsidRDefault="00605AFE">
      <w:pPr>
        <w:pStyle w:val="TOC2"/>
        <w:rPr>
          <w:rFonts w:ascii="Times New Roman" w:hAnsi="Times New Roman" w:cs="Times New Roman"/>
          <w:b w:val="0"/>
          <w:sz w:val="24"/>
          <w:szCs w:val="24"/>
        </w:rPr>
      </w:pPr>
      <w:hyperlink w:anchor="_Toc315671248" w:history="1">
        <w:r w:rsidR="00BD4274" w:rsidRPr="00BF4431">
          <w:rPr>
            <w:rStyle w:val="Hyperlink"/>
            <w:lang w:val="ro-RO"/>
          </w:rPr>
          <w:t>1.2</w:t>
        </w:r>
        <w:r w:rsidR="00BD4274">
          <w:rPr>
            <w:rFonts w:ascii="Times New Roman" w:hAnsi="Times New Roman" w:cs="Times New Roman"/>
            <w:b w:val="0"/>
            <w:sz w:val="24"/>
            <w:szCs w:val="24"/>
          </w:rPr>
          <w:tab/>
        </w:r>
        <w:r w:rsidR="00BD4274" w:rsidRPr="00BF4431">
          <w:rPr>
            <w:rStyle w:val="Hyperlink"/>
            <w:lang w:val="ro-RO"/>
          </w:rPr>
          <w:t>Piese turnate</w:t>
        </w:r>
        <w:r w:rsidR="00BD4274" w:rsidRPr="007D43D8">
          <w:rPr>
            <w:webHidden/>
            <w:color w:val="FFFFFF" w:themeColor="background1"/>
          </w:rPr>
          <w:tab/>
        </w:r>
        <w:r w:rsidRPr="007D43D8">
          <w:rPr>
            <w:webHidden/>
            <w:color w:val="FFFFFF" w:themeColor="background1"/>
          </w:rPr>
          <w:fldChar w:fldCharType="begin"/>
        </w:r>
        <w:r w:rsidR="00BD4274" w:rsidRPr="007D43D8">
          <w:rPr>
            <w:webHidden/>
            <w:color w:val="FFFFFF" w:themeColor="background1"/>
          </w:rPr>
          <w:instrText xml:space="preserve"> PAGEREF _Toc315671248 \h </w:instrText>
        </w:r>
        <w:r w:rsidRPr="007D43D8">
          <w:rPr>
            <w:webHidden/>
            <w:color w:val="FFFFFF" w:themeColor="background1"/>
          </w:rPr>
        </w:r>
        <w:r w:rsidRPr="007D43D8">
          <w:rPr>
            <w:webHidden/>
            <w:color w:val="FFFFFF" w:themeColor="background1"/>
          </w:rPr>
          <w:fldChar w:fldCharType="separate"/>
        </w:r>
        <w:r w:rsidR="00DE6AFA" w:rsidRPr="007D43D8">
          <w:rPr>
            <w:webHidden/>
            <w:color w:val="FFFFFF" w:themeColor="background1"/>
          </w:rPr>
          <w:t>432</w:t>
        </w:r>
        <w:r w:rsidRPr="007D43D8">
          <w:rPr>
            <w:webHidden/>
            <w:color w:val="FFFFFF" w:themeColor="background1"/>
          </w:rPr>
          <w:fldChar w:fldCharType="end"/>
        </w:r>
      </w:hyperlink>
    </w:p>
    <w:p w:rsidR="00BD4274" w:rsidRDefault="00605AFE">
      <w:pPr>
        <w:pStyle w:val="TOC2"/>
        <w:rPr>
          <w:rFonts w:ascii="Times New Roman" w:hAnsi="Times New Roman" w:cs="Times New Roman"/>
          <w:b w:val="0"/>
          <w:sz w:val="24"/>
          <w:szCs w:val="24"/>
        </w:rPr>
      </w:pPr>
      <w:hyperlink w:anchor="_Toc315671249" w:history="1">
        <w:r w:rsidR="00BD4274" w:rsidRPr="00BF4431">
          <w:rPr>
            <w:rStyle w:val="Hyperlink"/>
            <w:lang w:val="ro-RO"/>
          </w:rPr>
          <w:t>1.3</w:t>
        </w:r>
        <w:r w:rsidR="00BD4274">
          <w:rPr>
            <w:rFonts w:ascii="Times New Roman" w:hAnsi="Times New Roman" w:cs="Times New Roman"/>
            <w:b w:val="0"/>
            <w:sz w:val="24"/>
            <w:szCs w:val="24"/>
          </w:rPr>
          <w:tab/>
        </w:r>
        <w:r w:rsidR="00BD4274" w:rsidRPr="00BF4431">
          <w:rPr>
            <w:rStyle w:val="Hyperlink"/>
            <w:lang w:val="ro-RO"/>
          </w:rPr>
          <w:t>Piese forjate</w:t>
        </w:r>
        <w:r w:rsidR="00BD4274" w:rsidRPr="007D43D8">
          <w:rPr>
            <w:webHidden/>
            <w:color w:val="FFFFFF" w:themeColor="background1"/>
          </w:rPr>
          <w:tab/>
        </w:r>
        <w:r w:rsidRPr="007D43D8">
          <w:rPr>
            <w:webHidden/>
            <w:color w:val="FFFFFF" w:themeColor="background1"/>
          </w:rPr>
          <w:fldChar w:fldCharType="begin"/>
        </w:r>
        <w:r w:rsidR="00BD4274" w:rsidRPr="007D43D8">
          <w:rPr>
            <w:webHidden/>
            <w:color w:val="FFFFFF" w:themeColor="background1"/>
          </w:rPr>
          <w:instrText xml:space="preserve"> PAGEREF _Toc315671249 \h </w:instrText>
        </w:r>
        <w:r w:rsidRPr="007D43D8">
          <w:rPr>
            <w:webHidden/>
            <w:color w:val="FFFFFF" w:themeColor="background1"/>
          </w:rPr>
        </w:r>
        <w:r w:rsidRPr="007D43D8">
          <w:rPr>
            <w:webHidden/>
            <w:color w:val="FFFFFF" w:themeColor="background1"/>
          </w:rPr>
          <w:fldChar w:fldCharType="separate"/>
        </w:r>
        <w:r w:rsidR="00DE6AFA" w:rsidRPr="007D43D8">
          <w:rPr>
            <w:webHidden/>
            <w:color w:val="FFFFFF" w:themeColor="background1"/>
          </w:rPr>
          <w:t>432</w:t>
        </w:r>
        <w:r w:rsidRPr="007D43D8">
          <w:rPr>
            <w:webHidden/>
            <w:color w:val="FFFFFF" w:themeColor="background1"/>
          </w:rPr>
          <w:fldChar w:fldCharType="end"/>
        </w:r>
      </w:hyperlink>
    </w:p>
    <w:p w:rsidR="00BD4274" w:rsidRDefault="00605AFE">
      <w:pPr>
        <w:pStyle w:val="TOC1"/>
        <w:rPr>
          <w:rFonts w:ascii="Times New Roman" w:hAnsi="Times New Roman" w:cs="Times New Roman"/>
          <w:b w:val="0"/>
          <w:noProof/>
          <w:szCs w:val="24"/>
        </w:rPr>
      </w:pPr>
      <w:hyperlink w:anchor="_Toc315671250" w:history="1">
        <w:r w:rsidR="00BD4274" w:rsidRPr="00BF4431">
          <w:rPr>
            <w:rStyle w:val="Hyperlink"/>
            <w:noProof/>
            <w:lang w:val="ro-RO"/>
          </w:rPr>
          <w:t>2</w:t>
        </w:r>
        <w:r w:rsidR="00BD4274">
          <w:rPr>
            <w:rFonts w:ascii="Times New Roman" w:hAnsi="Times New Roman" w:cs="Times New Roman"/>
            <w:b w:val="0"/>
            <w:noProof/>
            <w:szCs w:val="24"/>
          </w:rPr>
          <w:tab/>
        </w:r>
        <w:r w:rsidR="00BD4274" w:rsidRPr="00BF4431">
          <w:rPr>
            <w:rStyle w:val="Hyperlink"/>
            <w:noProof/>
            <w:lang w:val="ro-RO"/>
          </w:rPr>
          <w:t>Lubrifiere, rulmenţi, etanşări şi angrenaje</w:t>
        </w:r>
        <w:r w:rsidR="00BD4274" w:rsidRPr="007D43D8">
          <w:rPr>
            <w:noProof/>
            <w:webHidden/>
            <w:color w:val="FFFFFF" w:themeColor="background1"/>
          </w:rPr>
          <w:tab/>
        </w:r>
        <w:r w:rsidRPr="007D43D8">
          <w:rPr>
            <w:noProof/>
            <w:webHidden/>
            <w:color w:val="FFFFFF" w:themeColor="background1"/>
          </w:rPr>
          <w:fldChar w:fldCharType="begin"/>
        </w:r>
        <w:r w:rsidR="00BD4274" w:rsidRPr="007D43D8">
          <w:rPr>
            <w:noProof/>
            <w:webHidden/>
            <w:color w:val="FFFFFF" w:themeColor="background1"/>
          </w:rPr>
          <w:instrText xml:space="preserve"> PAGEREF _Toc315671250 \h </w:instrText>
        </w:r>
        <w:r w:rsidRPr="007D43D8">
          <w:rPr>
            <w:noProof/>
            <w:webHidden/>
            <w:color w:val="FFFFFF" w:themeColor="background1"/>
          </w:rPr>
        </w:r>
        <w:r w:rsidRPr="007D43D8">
          <w:rPr>
            <w:noProof/>
            <w:webHidden/>
            <w:color w:val="FFFFFF" w:themeColor="background1"/>
          </w:rPr>
          <w:fldChar w:fldCharType="separate"/>
        </w:r>
        <w:r w:rsidR="00DE6AFA" w:rsidRPr="007D43D8">
          <w:rPr>
            <w:noProof/>
            <w:webHidden/>
            <w:color w:val="FFFFFF" w:themeColor="background1"/>
          </w:rPr>
          <w:t>433</w:t>
        </w:r>
        <w:r w:rsidRPr="007D43D8">
          <w:rPr>
            <w:noProof/>
            <w:webHidden/>
            <w:color w:val="FFFFFF" w:themeColor="background1"/>
          </w:rPr>
          <w:fldChar w:fldCharType="end"/>
        </w:r>
      </w:hyperlink>
    </w:p>
    <w:p w:rsidR="00BD4274" w:rsidRDefault="00605AFE">
      <w:pPr>
        <w:pStyle w:val="TOC2"/>
        <w:rPr>
          <w:rFonts w:ascii="Times New Roman" w:hAnsi="Times New Roman" w:cs="Times New Roman"/>
          <w:b w:val="0"/>
          <w:sz w:val="24"/>
          <w:szCs w:val="24"/>
        </w:rPr>
      </w:pPr>
      <w:hyperlink w:anchor="_Toc315671251" w:history="1">
        <w:r w:rsidR="00BD4274" w:rsidRPr="00BF4431">
          <w:rPr>
            <w:rStyle w:val="Hyperlink"/>
            <w:lang w:val="ro-RO"/>
          </w:rPr>
          <w:t>2.1</w:t>
        </w:r>
        <w:r w:rsidR="00BD4274">
          <w:rPr>
            <w:rFonts w:ascii="Times New Roman" w:hAnsi="Times New Roman" w:cs="Times New Roman"/>
            <w:b w:val="0"/>
            <w:sz w:val="24"/>
            <w:szCs w:val="24"/>
          </w:rPr>
          <w:tab/>
        </w:r>
        <w:r w:rsidR="00BD4274" w:rsidRPr="00BF4431">
          <w:rPr>
            <w:rStyle w:val="Hyperlink"/>
            <w:lang w:val="ro-RO"/>
          </w:rPr>
          <w:t>Rulmenţi</w:t>
        </w:r>
        <w:r w:rsidR="00BD4274" w:rsidRPr="007D43D8">
          <w:rPr>
            <w:webHidden/>
            <w:color w:val="FFFFFF" w:themeColor="background1"/>
          </w:rPr>
          <w:tab/>
        </w:r>
        <w:r w:rsidRPr="007D43D8">
          <w:rPr>
            <w:webHidden/>
            <w:color w:val="FFFFFF" w:themeColor="background1"/>
          </w:rPr>
          <w:fldChar w:fldCharType="begin"/>
        </w:r>
        <w:r w:rsidR="00BD4274" w:rsidRPr="007D43D8">
          <w:rPr>
            <w:webHidden/>
            <w:color w:val="FFFFFF" w:themeColor="background1"/>
          </w:rPr>
          <w:instrText xml:space="preserve"> PAGEREF _Toc315671251 \h </w:instrText>
        </w:r>
        <w:r w:rsidRPr="007D43D8">
          <w:rPr>
            <w:webHidden/>
            <w:color w:val="FFFFFF" w:themeColor="background1"/>
          </w:rPr>
        </w:r>
        <w:r w:rsidRPr="007D43D8">
          <w:rPr>
            <w:webHidden/>
            <w:color w:val="FFFFFF" w:themeColor="background1"/>
          </w:rPr>
          <w:fldChar w:fldCharType="separate"/>
        </w:r>
        <w:r w:rsidR="00DE6AFA" w:rsidRPr="007D43D8">
          <w:rPr>
            <w:webHidden/>
            <w:color w:val="FFFFFF" w:themeColor="background1"/>
          </w:rPr>
          <w:t>433</w:t>
        </w:r>
        <w:r w:rsidRPr="007D43D8">
          <w:rPr>
            <w:webHidden/>
            <w:color w:val="FFFFFF" w:themeColor="background1"/>
          </w:rPr>
          <w:fldChar w:fldCharType="end"/>
        </w:r>
      </w:hyperlink>
    </w:p>
    <w:p w:rsidR="00BD4274" w:rsidRDefault="00605AFE">
      <w:pPr>
        <w:pStyle w:val="TOC2"/>
        <w:rPr>
          <w:rFonts w:ascii="Times New Roman" w:hAnsi="Times New Roman" w:cs="Times New Roman"/>
          <w:b w:val="0"/>
          <w:sz w:val="24"/>
          <w:szCs w:val="24"/>
        </w:rPr>
      </w:pPr>
      <w:hyperlink w:anchor="_Toc315671252" w:history="1">
        <w:r w:rsidR="00BD4274" w:rsidRPr="00BF4431">
          <w:rPr>
            <w:rStyle w:val="Hyperlink"/>
            <w:lang w:val="ro-RO"/>
          </w:rPr>
          <w:t>2.2</w:t>
        </w:r>
        <w:r w:rsidR="00BD4274">
          <w:rPr>
            <w:rFonts w:ascii="Times New Roman" w:hAnsi="Times New Roman" w:cs="Times New Roman"/>
            <w:b w:val="0"/>
            <w:sz w:val="24"/>
            <w:szCs w:val="24"/>
          </w:rPr>
          <w:tab/>
        </w:r>
        <w:r w:rsidR="00BD4274" w:rsidRPr="00BF4431">
          <w:rPr>
            <w:rStyle w:val="Hyperlink"/>
            <w:lang w:val="ro-RO"/>
          </w:rPr>
          <w:t>Angrenaje</w:t>
        </w:r>
        <w:r w:rsidR="00BD4274" w:rsidRPr="007D43D8">
          <w:rPr>
            <w:webHidden/>
            <w:color w:val="FFFFFF" w:themeColor="background1"/>
          </w:rPr>
          <w:tab/>
        </w:r>
        <w:r w:rsidRPr="007D43D8">
          <w:rPr>
            <w:webHidden/>
            <w:color w:val="FFFFFF" w:themeColor="background1"/>
          </w:rPr>
          <w:fldChar w:fldCharType="begin"/>
        </w:r>
        <w:r w:rsidR="00BD4274" w:rsidRPr="007D43D8">
          <w:rPr>
            <w:webHidden/>
            <w:color w:val="FFFFFF" w:themeColor="background1"/>
          </w:rPr>
          <w:instrText xml:space="preserve"> PAGEREF _Toc315671252 \h </w:instrText>
        </w:r>
        <w:r w:rsidRPr="007D43D8">
          <w:rPr>
            <w:webHidden/>
            <w:color w:val="FFFFFF" w:themeColor="background1"/>
          </w:rPr>
        </w:r>
        <w:r w:rsidRPr="007D43D8">
          <w:rPr>
            <w:webHidden/>
            <w:color w:val="FFFFFF" w:themeColor="background1"/>
          </w:rPr>
          <w:fldChar w:fldCharType="separate"/>
        </w:r>
        <w:r w:rsidR="00DE6AFA" w:rsidRPr="007D43D8">
          <w:rPr>
            <w:webHidden/>
            <w:color w:val="FFFFFF" w:themeColor="background1"/>
          </w:rPr>
          <w:t>433</w:t>
        </w:r>
        <w:r w:rsidRPr="007D43D8">
          <w:rPr>
            <w:webHidden/>
            <w:color w:val="FFFFFF" w:themeColor="background1"/>
          </w:rPr>
          <w:fldChar w:fldCharType="end"/>
        </w:r>
      </w:hyperlink>
    </w:p>
    <w:p w:rsidR="00BD4274" w:rsidRDefault="00605AFE">
      <w:pPr>
        <w:pStyle w:val="TOC2"/>
        <w:rPr>
          <w:rFonts w:ascii="Times New Roman" w:hAnsi="Times New Roman" w:cs="Times New Roman"/>
          <w:b w:val="0"/>
          <w:sz w:val="24"/>
          <w:szCs w:val="24"/>
        </w:rPr>
      </w:pPr>
      <w:hyperlink w:anchor="_Toc315671253" w:history="1">
        <w:r w:rsidR="00BD4274" w:rsidRPr="00BF4431">
          <w:rPr>
            <w:rStyle w:val="Hyperlink"/>
            <w:lang w:val="ro-RO"/>
          </w:rPr>
          <w:t>2.3</w:t>
        </w:r>
        <w:r w:rsidR="00BD4274">
          <w:rPr>
            <w:rFonts w:ascii="Times New Roman" w:hAnsi="Times New Roman" w:cs="Times New Roman"/>
            <w:b w:val="0"/>
            <w:sz w:val="24"/>
            <w:szCs w:val="24"/>
          </w:rPr>
          <w:tab/>
        </w:r>
        <w:r w:rsidR="00BD4274" w:rsidRPr="00BF4431">
          <w:rPr>
            <w:rStyle w:val="Hyperlink"/>
            <w:lang w:val="ro-RO"/>
          </w:rPr>
          <w:t>Etanşări</w:t>
        </w:r>
        <w:r w:rsidR="00BD4274" w:rsidRPr="007D43D8">
          <w:rPr>
            <w:webHidden/>
            <w:color w:val="FFFFFF" w:themeColor="background1"/>
          </w:rPr>
          <w:tab/>
        </w:r>
        <w:r w:rsidRPr="007D43D8">
          <w:rPr>
            <w:webHidden/>
            <w:color w:val="FFFFFF" w:themeColor="background1"/>
          </w:rPr>
          <w:fldChar w:fldCharType="begin"/>
        </w:r>
        <w:r w:rsidR="00BD4274" w:rsidRPr="007D43D8">
          <w:rPr>
            <w:webHidden/>
            <w:color w:val="FFFFFF" w:themeColor="background1"/>
          </w:rPr>
          <w:instrText xml:space="preserve"> PAGEREF _Toc315671253 \h </w:instrText>
        </w:r>
        <w:r w:rsidRPr="007D43D8">
          <w:rPr>
            <w:webHidden/>
            <w:color w:val="FFFFFF" w:themeColor="background1"/>
          </w:rPr>
        </w:r>
        <w:r w:rsidRPr="007D43D8">
          <w:rPr>
            <w:webHidden/>
            <w:color w:val="FFFFFF" w:themeColor="background1"/>
          </w:rPr>
          <w:fldChar w:fldCharType="separate"/>
        </w:r>
        <w:r w:rsidR="00DE6AFA" w:rsidRPr="007D43D8">
          <w:rPr>
            <w:webHidden/>
            <w:color w:val="FFFFFF" w:themeColor="background1"/>
          </w:rPr>
          <w:t>434</w:t>
        </w:r>
        <w:r w:rsidRPr="007D43D8">
          <w:rPr>
            <w:webHidden/>
            <w:color w:val="FFFFFF" w:themeColor="background1"/>
          </w:rPr>
          <w:fldChar w:fldCharType="end"/>
        </w:r>
      </w:hyperlink>
    </w:p>
    <w:p w:rsidR="00BD4274" w:rsidRDefault="00605AFE">
      <w:pPr>
        <w:pStyle w:val="TOC2"/>
        <w:rPr>
          <w:rFonts w:ascii="Times New Roman" w:hAnsi="Times New Roman" w:cs="Times New Roman"/>
          <w:b w:val="0"/>
          <w:sz w:val="24"/>
          <w:szCs w:val="24"/>
        </w:rPr>
      </w:pPr>
      <w:hyperlink w:anchor="_Toc315671254" w:history="1">
        <w:r w:rsidR="00BD4274" w:rsidRPr="00BF4431">
          <w:rPr>
            <w:rStyle w:val="Hyperlink"/>
            <w:lang w:val="ro-RO"/>
          </w:rPr>
          <w:t>2.4</w:t>
        </w:r>
        <w:r w:rsidR="00BD4274">
          <w:rPr>
            <w:rFonts w:ascii="Times New Roman" w:hAnsi="Times New Roman" w:cs="Times New Roman"/>
            <w:b w:val="0"/>
            <w:sz w:val="24"/>
            <w:szCs w:val="24"/>
          </w:rPr>
          <w:tab/>
        </w:r>
        <w:r w:rsidR="00BD4274" w:rsidRPr="00BF4431">
          <w:rPr>
            <w:rStyle w:val="Hyperlink"/>
            <w:lang w:val="ro-RO"/>
          </w:rPr>
          <w:t>Bucşele de presare a garniturii</w:t>
        </w:r>
        <w:r w:rsidR="00BD4274" w:rsidRPr="007D43D8">
          <w:rPr>
            <w:webHidden/>
            <w:color w:val="FFFFFF" w:themeColor="background1"/>
          </w:rPr>
          <w:tab/>
        </w:r>
        <w:r w:rsidRPr="007D43D8">
          <w:rPr>
            <w:webHidden/>
            <w:color w:val="FFFFFF" w:themeColor="background1"/>
          </w:rPr>
          <w:fldChar w:fldCharType="begin"/>
        </w:r>
        <w:r w:rsidR="00BD4274" w:rsidRPr="007D43D8">
          <w:rPr>
            <w:webHidden/>
            <w:color w:val="FFFFFF" w:themeColor="background1"/>
          </w:rPr>
          <w:instrText xml:space="preserve"> PAGEREF _Toc315671254 \h </w:instrText>
        </w:r>
        <w:r w:rsidRPr="007D43D8">
          <w:rPr>
            <w:webHidden/>
            <w:color w:val="FFFFFF" w:themeColor="background1"/>
          </w:rPr>
        </w:r>
        <w:r w:rsidRPr="007D43D8">
          <w:rPr>
            <w:webHidden/>
            <w:color w:val="FFFFFF" w:themeColor="background1"/>
          </w:rPr>
          <w:fldChar w:fldCharType="separate"/>
        </w:r>
        <w:r w:rsidR="00DE6AFA" w:rsidRPr="007D43D8">
          <w:rPr>
            <w:webHidden/>
            <w:color w:val="FFFFFF" w:themeColor="background1"/>
          </w:rPr>
          <w:t>434</w:t>
        </w:r>
        <w:r w:rsidRPr="007D43D8">
          <w:rPr>
            <w:webHidden/>
            <w:color w:val="FFFFFF" w:themeColor="background1"/>
          </w:rPr>
          <w:fldChar w:fldCharType="end"/>
        </w:r>
      </w:hyperlink>
    </w:p>
    <w:p w:rsidR="00BD4274" w:rsidRDefault="00605AFE">
      <w:pPr>
        <w:pStyle w:val="TOC2"/>
        <w:rPr>
          <w:rFonts w:ascii="Times New Roman" w:hAnsi="Times New Roman" w:cs="Times New Roman"/>
          <w:b w:val="0"/>
          <w:sz w:val="24"/>
          <w:szCs w:val="24"/>
        </w:rPr>
      </w:pPr>
      <w:hyperlink w:anchor="_Toc315671255" w:history="1">
        <w:r w:rsidR="00BD4274" w:rsidRPr="00BF4431">
          <w:rPr>
            <w:rStyle w:val="Hyperlink"/>
            <w:lang w:val="ro-RO"/>
          </w:rPr>
          <w:t>2.5</w:t>
        </w:r>
        <w:r w:rsidR="00BD4274">
          <w:rPr>
            <w:rFonts w:ascii="Times New Roman" w:hAnsi="Times New Roman" w:cs="Times New Roman"/>
            <w:b w:val="0"/>
            <w:sz w:val="24"/>
            <w:szCs w:val="24"/>
          </w:rPr>
          <w:tab/>
        </w:r>
        <w:r w:rsidR="00BD4274" w:rsidRPr="00BF4431">
          <w:rPr>
            <w:rStyle w:val="Hyperlink"/>
            <w:lang w:val="ro-RO"/>
          </w:rPr>
          <w:t>Lubrifiere</w:t>
        </w:r>
        <w:r w:rsidR="00BD4274" w:rsidRPr="007D43D8">
          <w:rPr>
            <w:webHidden/>
            <w:color w:val="FFFFFF" w:themeColor="background1"/>
          </w:rPr>
          <w:tab/>
        </w:r>
        <w:r w:rsidRPr="007D43D8">
          <w:rPr>
            <w:webHidden/>
            <w:color w:val="FFFFFF" w:themeColor="background1"/>
          </w:rPr>
          <w:fldChar w:fldCharType="begin"/>
        </w:r>
        <w:r w:rsidR="00BD4274" w:rsidRPr="007D43D8">
          <w:rPr>
            <w:webHidden/>
            <w:color w:val="FFFFFF" w:themeColor="background1"/>
          </w:rPr>
          <w:instrText xml:space="preserve"> PAGEREF _Toc315671255 \h </w:instrText>
        </w:r>
        <w:r w:rsidRPr="007D43D8">
          <w:rPr>
            <w:webHidden/>
            <w:color w:val="FFFFFF" w:themeColor="background1"/>
          </w:rPr>
        </w:r>
        <w:r w:rsidRPr="007D43D8">
          <w:rPr>
            <w:webHidden/>
            <w:color w:val="FFFFFF" w:themeColor="background1"/>
          </w:rPr>
          <w:fldChar w:fldCharType="separate"/>
        </w:r>
        <w:r w:rsidR="00DE6AFA" w:rsidRPr="007D43D8">
          <w:rPr>
            <w:webHidden/>
            <w:color w:val="FFFFFF" w:themeColor="background1"/>
          </w:rPr>
          <w:t>434</w:t>
        </w:r>
        <w:r w:rsidRPr="007D43D8">
          <w:rPr>
            <w:webHidden/>
            <w:color w:val="FFFFFF" w:themeColor="background1"/>
          </w:rPr>
          <w:fldChar w:fldCharType="end"/>
        </w:r>
      </w:hyperlink>
    </w:p>
    <w:p w:rsidR="00BD4274" w:rsidRDefault="00605AFE">
      <w:pPr>
        <w:pStyle w:val="TOC1"/>
        <w:rPr>
          <w:rFonts w:ascii="Times New Roman" w:hAnsi="Times New Roman" w:cs="Times New Roman"/>
          <w:b w:val="0"/>
          <w:noProof/>
          <w:szCs w:val="24"/>
        </w:rPr>
      </w:pPr>
      <w:hyperlink w:anchor="_Toc315671256" w:history="1">
        <w:r w:rsidR="00BD4274" w:rsidRPr="00BF4431">
          <w:rPr>
            <w:rStyle w:val="Hyperlink"/>
            <w:noProof/>
            <w:lang w:val="ro-RO"/>
          </w:rPr>
          <w:t>3</w:t>
        </w:r>
        <w:r w:rsidR="00BD4274">
          <w:rPr>
            <w:rFonts w:ascii="Times New Roman" w:hAnsi="Times New Roman" w:cs="Times New Roman"/>
            <w:b w:val="0"/>
            <w:noProof/>
            <w:szCs w:val="24"/>
          </w:rPr>
          <w:tab/>
        </w:r>
        <w:r w:rsidR="00BD4274" w:rsidRPr="00BF4431">
          <w:rPr>
            <w:rStyle w:val="Hyperlink"/>
            <w:noProof/>
            <w:lang w:val="ro-RO"/>
          </w:rPr>
          <w:t>Montarea utilajelor</w:t>
        </w:r>
        <w:r w:rsidR="00BD4274" w:rsidRPr="007D43D8">
          <w:rPr>
            <w:noProof/>
            <w:webHidden/>
            <w:color w:val="FFFFFF" w:themeColor="background1"/>
          </w:rPr>
          <w:tab/>
        </w:r>
        <w:r w:rsidRPr="007D43D8">
          <w:rPr>
            <w:noProof/>
            <w:webHidden/>
            <w:color w:val="FFFFFF" w:themeColor="background1"/>
          </w:rPr>
          <w:fldChar w:fldCharType="begin"/>
        </w:r>
        <w:r w:rsidR="00BD4274" w:rsidRPr="007D43D8">
          <w:rPr>
            <w:noProof/>
            <w:webHidden/>
            <w:color w:val="FFFFFF" w:themeColor="background1"/>
          </w:rPr>
          <w:instrText xml:space="preserve"> PAGEREF _Toc315671256 \h </w:instrText>
        </w:r>
        <w:r w:rsidRPr="007D43D8">
          <w:rPr>
            <w:noProof/>
            <w:webHidden/>
            <w:color w:val="FFFFFF" w:themeColor="background1"/>
          </w:rPr>
        </w:r>
        <w:r w:rsidRPr="007D43D8">
          <w:rPr>
            <w:noProof/>
            <w:webHidden/>
            <w:color w:val="FFFFFF" w:themeColor="background1"/>
          </w:rPr>
          <w:fldChar w:fldCharType="separate"/>
        </w:r>
        <w:r w:rsidR="00DE6AFA" w:rsidRPr="007D43D8">
          <w:rPr>
            <w:noProof/>
            <w:webHidden/>
            <w:color w:val="FFFFFF" w:themeColor="background1"/>
          </w:rPr>
          <w:t>435</w:t>
        </w:r>
        <w:r w:rsidRPr="007D43D8">
          <w:rPr>
            <w:noProof/>
            <w:webHidden/>
            <w:color w:val="FFFFFF" w:themeColor="background1"/>
          </w:rPr>
          <w:fldChar w:fldCharType="end"/>
        </w:r>
      </w:hyperlink>
    </w:p>
    <w:p w:rsidR="00BD4274" w:rsidRDefault="00605AFE">
      <w:pPr>
        <w:pStyle w:val="TOC2"/>
        <w:rPr>
          <w:rFonts w:ascii="Times New Roman" w:hAnsi="Times New Roman" w:cs="Times New Roman"/>
          <w:b w:val="0"/>
          <w:sz w:val="24"/>
          <w:szCs w:val="24"/>
        </w:rPr>
      </w:pPr>
      <w:hyperlink w:anchor="_Toc315671257" w:history="1">
        <w:r w:rsidR="00BD4274" w:rsidRPr="00BF4431">
          <w:rPr>
            <w:rStyle w:val="Hyperlink"/>
            <w:lang w:val="ro-RO"/>
          </w:rPr>
          <w:t>3.1</w:t>
        </w:r>
        <w:r w:rsidR="00BD4274">
          <w:rPr>
            <w:rFonts w:ascii="Times New Roman" w:hAnsi="Times New Roman" w:cs="Times New Roman"/>
            <w:b w:val="0"/>
            <w:sz w:val="24"/>
            <w:szCs w:val="24"/>
          </w:rPr>
          <w:tab/>
        </w:r>
        <w:r w:rsidR="00BD4274" w:rsidRPr="00BF4431">
          <w:rPr>
            <w:rStyle w:val="Hyperlink"/>
            <w:lang w:val="ro-RO"/>
          </w:rPr>
          <w:t>Postamentele şi amplasarea  utilajelor</w:t>
        </w:r>
        <w:r w:rsidR="00BD4274" w:rsidRPr="007D43D8">
          <w:rPr>
            <w:webHidden/>
            <w:color w:val="FFFFFF" w:themeColor="background1"/>
          </w:rPr>
          <w:tab/>
        </w:r>
        <w:r w:rsidRPr="007D43D8">
          <w:rPr>
            <w:webHidden/>
            <w:color w:val="FFFFFF" w:themeColor="background1"/>
          </w:rPr>
          <w:fldChar w:fldCharType="begin"/>
        </w:r>
        <w:r w:rsidR="00BD4274" w:rsidRPr="007D43D8">
          <w:rPr>
            <w:webHidden/>
            <w:color w:val="FFFFFF" w:themeColor="background1"/>
          </w:rPr>
          <w:instrText xml:space="preserve"> PAGEREF _Toc315671257 \h </w:instrText>
        </w:r>
        <w:r w:rsidRPr="007D43D8">
          <w:rPr>
            <w:webHidden/>
            <w:color w:val="FFFFFF" w:themeColor="background1"/>
          </w:rPr>
        </w:r>
        <w:r w:rsidRPr="007D43D8">
          <w:rPr>
            <w:webHidden/>
            <w:color w:val="FFFFFF" w:themeColor="background1"/>
          </w:rPr>
          <w:fldChar w:fldCharType="separate"/>
        </w:r>
        <w:r w:rsidR="00DE6AFA" w:rsidRPr="007D43D8">
          <w:rPr>
            <w:webHidden/>
            <w:color w:val="FFFFFF" w:themeColor="background1"/>
          </w:rPr>
          <w:t>435</w:t>
        </w:r>
        <w:r w:rsidRPr="007D43D8">
          <w:rPr>
            <w:webHidden/>
            <w:color w:val="FFFFFF" w:themeColor="background1"/>
          </w:rPr>
          <w:fldChar w:fldCharType="end"/>
        </w:r>
      </w:hyperlink>
    </w:p>
    <w:p w:rsidR="00BD4274" w:rsidRDefault="00605AFE">
      <w:pPr>
        <w:pStyle w:val="TOC2"/>
        <w:rPr>
          <w:rFonts w:ascii="Times New Roman" w:hAnsi="Times New Roman" w:cs="Times New Roman"/>
          <w:b w:val="0"/>
          <w:sz w:val="24"/>
          <w:szCs w:val="24"/>
        </w:rPr>
      </w:pPr>
      <w:hyperlink w:anchor="_Toc315671258" w:history="1">
        <w:r w:rsidR="00BD4274" w:rsidRPr="00BF4431">
          <w:rPr>
            <w:rStyle w:val="Hyperlink"/>
            <w:lang w:val="ro-RO"/>
          </w:rPr>
          <w:t>3.2</w:t>
        </w:r>
        <w:r w:rsidR="00BD4274">
          <w:rPr>
            <w:rFonts w:ascii="Times New Roman" w:hAnsi="Times New Roman" w:cs="Times New Roman"/>
            <w:b w:val="0"/>
            <w:sz w:val="24"/>
            <w:szCs w:val="24"/>
          </w:rPr>
          <w:tab/>
        </w:r>
        <w:r w:rsidR="00BD4274" w:rsidRPr="00BF4431">
          <w:rPr>
            <w:rStyle w:val="Hyperlink"/>
            <w:lang w:val="ro-RO"/>
          </w:rPr>
          <w:t>Împrejmuirea utilajelor</w:t>
        </w:r>
        <w:r w:rsidR="00BD4274" w:rsidRPr="007D43D8">
          <w:rPr>
            <w:webHidden/>
            <w:color w:val="FFFFFF" w:themeColor="background1"/>
          </w:rPr>
          <w:tab/>
        </w:r>
        <w:r w:rsidRPr="007D43D8">
          <w:rPr>
            <w:webHidden/>
            <w:color w:val="FFFFFF" w:themeColor="background1"/>
          </w:rPr>
          <w:fldChar w:fldCharType="begin"/>
        </w:r>
        <w:r w:rsidR="00BD4274" w:rsidRPr="007D43D8">
          <w:rPr>
            <w:webHidden/>
            <w:color w:val="FFFFFF" w:themeColor="background1"/>
          </w:rPr>
          <w:instrText xml:space="preserve"> PAGEREF _Toc315671258 \h </w:instrText>
        </w:r>
        <w:r w:rsidRPr="007D43D8">
          <w:rPr>
            <w:webHidden/>
            <w:color w:val="FFFFFF" w:themeColor="background1"/>
          </w:rPr>
        </w:r>
        <w:r w:rsidRPr="007D43D8">
          <w:rPr>
            <w:webHidden/>
            <w:color w:val="FFFFFF" w:themeColor="background1"/>
          </w:rPr>
          <w:fldChar w:fldCharType="separate"/>
        </w:r>
        <w:r w:rsidR="00DE6AFA" w:rsidRPr="007D43D8">
          <w:rPr>
            <w:webHidden/>
            <w:color w:val="FFFFFF" w:themeColor="background1"/>
          </w:rPr>
          <w:t>435</w:t>
        </w:r>
        <w:r w:rsidRPr="007D43D8">
          <w:rPr>
            <w:webHidden/>
            <w:color w:val="FFFFFF" w:themeColor="background1"/>
          </w:rPr>
          <w:fldChar w:fldCharType="end"/>
        </w:r>
      </w:hyperlink>
    </w:p>
    <w:p w:rsidR="00BD4274" w:rsidRDefault="00605AFE">
      <w:pPr>
        <w:pStyle w:val="TOC2"/>
        <w:rPr>
          <w:rFonts w:ascii="Times New Roman" w:hAnsi="Times New Roman" w:cs="Times New Roman"/>
          <w:b w:val="0"/>
          <w:sz w:val="24"/>
          <w:szCs w:val="24"/>
        </w:rPr>
      </w:pPr>
      <w:hyperlink w:anchor="_Toc315671259" w:history="1">
        <w:r w:rsidR="00BD4274" w:rsidRPr="00BF4431">
          <w:rPr>
            <w:rStyle w:val="Hyperlink"/>
            <w:lang w:val="ro-RO"/>
          </w:rPr>
          <w:t>3.3</w:t>
        </w:r>
        <w:r w:rsidR="00BD4274">
          <w:rPr>
            <w:rFonts w:ascii="Times New Roman" w:hAnsi="Times New Roman" w:cs="Times New Roman"/>
            <w:b w:val="0"/>
            <w:sz w:val="24"/>
            <w:szCs w:val="24"/>
          </w:rPr>
          <w:tab/>
        </w:r>
        <w:r w:rsidR="00BD4274" w:rsidRPr="00BF4431">
          <w:rPr>
            <w:rStyle w:val="Hyperlink"/>
            <w:lang w:val="ro-RO"/>
          </w:rPr>
          <w:t>Mecanisme de ridicare</w:t>
        </w:r>
        <w:r w:rsidR="00BD4274" w:rsidRPr="007D43D8">
          <w:rPr>
            <w:webHidden/>
            <w:color w:val="FFFFFF" w:themeColor="background1"/>
          </w:rPr>
          <w:tab/>
        </w:r>
        <w:r w:rsidRPr="007D43D8">
          <w:rPr>
            <w:webHidden/>
            <w:color w:val="FFFFFF" w:themeColor="background1"/>
          </w:rPr>
          <w:fldChar w:fldCharType="begin"/>
        </w:r>
        <w:r w:rsidR="00BD4274" w:rsidRPr="007D43D8">
          <w:rPr>
            <w:webHidden/>
            <w:color w:val="FFFFFF" w:themeColor="background1"/>
          </w:rPr>
          <w:instrText xml:space="preserve"> PAGEREF _Toc315671259 \h </w:instrText>
        </w:r>
        <w:r w:rsidRPr="007D43D8">
          <w:rPr>
            <w:webHidden/>
            <w:color w:val="FFFFFF" w:themeColor="background1"/>
          </w:rPr>
        </w:r>
        <w:r w:rsidRPr="007D43D8">
          <w:rPr>
            <w:webHidden/>
            <w:color w:val="FFFFFF" w:themeColor="background1"/>
          </w:rPr>
          <w:fldChar w:fldCharType="separate"/>
        </w:r>
        <w:r w:rsidR="00DE6AFA" w:rsidRPr="007D43D8">
          <w:rPr>
            <w:webHidden/>
            <w:color w:val="FFFFFF" w:themeColor="background1"/>
          </w:rPr>
          <w:t>436</w:t>
        </w:r>
        <w:r w:rsidRPr="007D43D8">
          <w:rPr>
            <w:webHidden/>
            <w:color w:val="FFFFFF" w:themeColor="background1"/>
          </w:rPr>
          <w:fldChar w:fldCharType="end"/>
        </w:r>
      </w:hyperlink>
    </w:p>
    <w:p w:rsidR="00BD4274" w:rsidRDefault="00605AFE">
      <w:pPr>
        <w:pStyle w:val="TOC3"/>
        <w:rPr>
          <w:rFonts w:ascii="Times New Roman" w:hAnsi="Times New Roman" w:cs="Times New Roman"/>
          <w:sz w:val="24"/>
          <w:szCs w:val="24"/>
        </w:rPr>
      </w:pPr>
      <w:hyperlink w:anchor="_Toc315671260" w:history="1">
        <w:r w:rsidR="00BD4274" w:rsidRPr="00BF4431">
          <w:rPr>
            <w:rStyle w:val="Hyperlink"/>
            <w:lang w:val="ro-RO"/>
          </w:rPr>
          <w:t>3.3.1</w:t>
        </w:r>
        <w:r w:rsidR="00BD4274">
          <w:rPr>
            <w:rFonts w:ascii="Times New Roman" w:hAnsi="Times New Roman" w:cs="Times New Roman"/>
            <w:sz w:val="24"/>
            <w:szCs w:val="24"/>
          </w:rPr>
          <w:tab/>
        </w:r>
        <w:r w:rsidR="00BD4274" w:rsidRPr="00BF4431">
          <w:rPr>
            <w:rStyle w:val="Hyperlink"/>
            <w:lang w:val="ro-RO"/>
          </w:rPr>
          <w:t>Generalitǎţi</w:t>
        </w:r>
        <w:r w:rsidR="00BD4274" w:rsidRPr="007D43D8">
          <w:rPr>
            <w:webHidden/>
            <w:color w:val="FFFFFF" w:themeColor="background1"/>
          </w:rPr>
          <w:tab/>
        </w:r>
        <w:r w:rsidRPr="007D43D8">
          <w:rPr>
            <w:webHidden/>
            <w:color w:val="FFFFFF" w:themeColor="background1"/>
          </w:rPr>
          <w:fldChar w:fldCharType="begin"/>
        </w:r>
        <w:r w:rsidR="00BD4274" w:rsidRPr="007D43D8">
          <w:rPr>
            <w:webHidden/>
            <w:color w:val="FFFFFF" w:themeColor="background1"/>
          </w:rPr>
          <w:instrText xml:space="preserve"> PAGEREF _Toc315671260 \h </w:instrText>
        </w:r>
        <w:r w:rsidRPr="007D43D8">
          <w:rPr>
            <w:webHidden/>
            <w:color w:val="FFFFFF" w:themeColor="background1"/>
          </w:rPr>
        </w:r>
        <w:r w:rsidRPr="007D43D8">
          <w:rPr>
            <w:webHidden/>
            <w:color w:val="FFFFFF" w:themeColor="background1"/>
          </w:rPr>
          <w:fldChar w:fldCharType="separate"/>
        </w:r>
        <w:r w:rsidR="00DE6AFA" w:rsidRPr="007D43D8">
          <w:rPr>
            <w:webHidden/>
            <w:color w:val="FFFFFF" w:themeColor="background1"/>
          </w:rPr>
          <w:t>436</w:t>
        </w:r>
        <w:r w:rsidRPr="007D43D8">
          <w:rPr>
            <w:webHidden/>
            <w:color w:val="FFFFFF" w:themeColor="background1"/>
          </w:rPr>
          <w:fldChar w:fldCharType="end"/>
        </w:r>
      </w:hyperlink>
    </w:p>
    <w:p w:rsidR="00BD4274" w:rsidRDefault="00605AFE">
      <w:pPr>
        <w:pStyle w:val="TOC3"/>
        <w:rPr>
          <w:rFonts w:ascii="Times New Roman" w:hAnsi="Times New Roman" w:cs="Times New Roman"/>
          <w:sz w:val="24"/>
          <w:szCs w:val="24"/>
        </w:rPr>
      </w:pPr>
      <w:hyperlink w:anchor="_Toc315671261" w:history="1">
        <w:r w:rsidR="00BD4274" w:rsidRPr="00BF4431">
          <w:rPr>
            <w:rStyle w:val="Hyperlink"/>
            <w:lang w:val="ro-RO"/>
          </w:rPr>
          <w:t>3.3.2</w:t>
        </w:r>
        <w:r w:rsidR="00BD4274">
          <w:rPr>
            <w:rFonts w:ascii="Times New Roman" w:hAnsi="Times New Roman" w:cs="Times New Roman"/>
            <w:sz w:val="24"/>
            <w:szCs w:val="24"/>
          </w:rPr>
          <w:tab/>
        </w:r>
        <w:r w:rsidR="00BD4274" w:rsidRPr="00BF4431">
          <w:rPr>
            <w:rStyle w:val="Hyperlink"/>
            <w:lang w:val="ro-RO"/>
          </w:rPr>
          <w:t>Macaralele mobile</w:t>
        </w:r>
        <w:r w:rsidR="00BD4274" w:rsidRPr="007D43D8">
          <w:rPr>
            <w:webHidden/>
            <w:color w:val="FFFFFF" w:themeColor="background1"/>
          </w:rPr>
          <w:tab/>
        </w:r>
        <w:r w:rsidRPr="007D43D8">
          <w:rPr>
            <w:webHidden/>
            <w:color w:val="FFFFFF" w:themeColor="background1"/>
          </w:rPr>
          <w:fldChar w:fldCharType="begin"/>
        </w:r>
        <w:r w:rsidR="00BD4274" w:rsidRPr="007D43D8">
          <w:rPr>
            <w:webHidden/>
            <w:color w:val="FFFFFF" w:themeColor="background1"/>
          </w:rPr>
          <w:instrText xml:space="preserve"> PAGEREF _Toc315671261 \h </w:instrText>
        </w:r>
        <w:r w:rsidRPr="007D43D8">
          <w:rPr>
            <w:webHidden/>
            <w:color w:val="FFFFFF" w:themeColor="background1"/>
          </w:rPr>
        </w:r>
        <w:r w:rsidRPr="007D43D8">
          <w:rPr>
            <w:webHidden/>
            <w:color w:val="FFFFFF" w:themeColor="background1"/>
          </w:rPr>
          <w:fldChar w:fldCharType="separate"/>
        </w:r>
        <w:r w:rsidR="00DE6AFA" w:rsidRPr="007D43D8">
          <w:rPr>
            <w:webHidden/>
            <w:color w:val="FFFFFF" w:themeColor="background1"/>
          </w:rPr>
          <w:t>436</w:t>
        </w:r>
        <w:r w:rsidRPr="007D43D8">
          <w:rPr>
            <w:webHidden/>
            <w:color w:val="FFFFFF" w:themeColor="background1"/>
          </w:rPr>
          <w:fldChar w:fldCharType="end"/>
        </w:r>
      </w:hyperlink>
    </w:p>
    <w:p w:rsidR="00BD4274" w:rsidRDefault="00605AFE">
      <w:pPr>
        <w:pStyle w:val="TOC3"/>
        <w:rPr>
          <w:rFonts w:ascii="Times New Roman" w:hAnsi="Times New Roman" w:cs="Times New Roman"/>
          <w:sz w:val="24"/>
          <w:szCs w:val="24"/>
        </w:rPr>
      </w:pPr>
      <w:hyperlink w:anchor="_Toc315671262" w:history="1">
        <w:r w:rsidR="00BD4274" w:rsidRPr="00BF4431">
          <w:rPr>
            <w:rStyle w:val="Hyperlink"/>
            <w:lang w:val="ro-RO"/>
          </w:rPr>
          <w:t>3.3.3</w:t>
        </w:r>
        <w:r w:rsidR="00BD4274">
          <w:rPr>
            <w:rFonts w:ascii="Times New Roman" w:hAnsi="Times New Roman" w:cs="Times New Roman"/>
            <w:sz w:val="24"/>
            <w:szCs w:val="24"/>
          </w:rPr>
          <w:tab/>
        </w:r>
        <w:r w:rsidR="00BD4274" w:rsidRPr="00BF4431">
          <w:rPr>
            <w:rStyle w:val="Hyperlink"/>
            <w:lang w:val="ro-RO"/>
          </w:rPr>
          <w:t>Pod rulant (acţionat manual)</w:t>
        </w:r>
        <w:r w:rsidR="00BD4274" w:rsidRPr="007D43D8">
          <w:rPr>
            <w:webHidden/>
            <w:color w:val="FFFFFF" w:themeColor="background1"/>
          </w:rPr>
          <w:tab/>
        </w:r>
        <w:r w:rsidRPr="007D43D8">
          <w:rPr>
            <w:webHidden/>
            <w:color w:val="FFFFFF" w:themeColor="background1"/>
          </w:rPr>
          <w:fldChar w:fldCharType="begin"/>
        </w:r>
        <w:r w:rsidR="00BD4274" w:rsidRPr="007D43D8">
          <w:rPr>
            <w:webHidden/>
            <w:color w:val="FFFFFF" w:themeColor="background1"/>
          </w:rPr>
          <w:instrText xml:space="preserve"> PAGEREF _Toc315671262 \h </w:instrText>
        </w:r>
        <w:r w:rsidRPr="007D43D8">
          <w:rPr>
            <w:webHidden/>
            <w:color w:val="FFFFFF" w:themeColor="background1"/>
          </w:rPr>
        </w:r>
        <w:r w:rsidRPr="007D43D8">
          <w:rPr>
            <w:webHidden/>
            <w:color w:val="FFFFFF" w:themeColor="background1"/>
          </w:rPr>
          <w:fldChar w:fldCharType="separate"/>
        </w:r>
        <w:r w:rsidR="00DE6AFA" w:rsidRPr="007D43D8">
          <w:rPr>
            <w:webHidden/>
            <w:color w:val="FFFFFF" w:themeColor="background1"/>
          </w:rPr>
          <w:t>437</w:t>
        </w:r>
        <w:r w:rsidRPr="007D43D8">
          <w:rPr>
            <w:webHidden/>
            <w:color w:val="FFFFFF" w:themeColor="background1"/>
          </w:rPr>
          <w:fldChar w:fldCharType="end"/>
        </w:r>
      </w:hyperlink>
    </w:p>
    <w:p w:rsidR="00BD4274" w:rsidRDefault="00605AFE">
      <w:pPr>
        <w:pStyle w:val="TOC3"/>
        <w:rPr>
          <w:rFonts w:ascii="Times New Roman" w:hAnsi="Times New Roman" w:cs="Times New Roman"/>
          <w:sz w:val="24"/>
          <w:szCs w:val="24"/>
        </w:rPr>
      </w:pPr>
      <w:hyperlink w:anchor="_Toc315671263" w:history="1">
        <w:r w:rsidR="00BD4274" w:rsidRPr="00BF4431">
          <w:rPr>
            <w:rStyle w:val="Hyperlink"/>
            <w:lang w:val="ro-RO"/>
          </w:rPr>
          <w:t>3.3.4</w:t>
        </w:r>
        <w:r w:rsidR="00BD4274">
          <w:rPr>
            <w:rFonts w:ascii="Times New Roman" w:hAnsi="Times New Roman" w:cs="Times New Roman"/>
            <w:sz w:val="24"/>
            <w:szCs w:val="24"/>
          </w:rPr>
          <w:tab/>
        </w:r>
        <w:r w:rsidR="00BD4274" w:rsidRPr="00BF4431">
          <w:rPr>
            <w:rStyle w:val="Hyperlink"/>
            <w:lang w:val="ro-RO"/>
          </w:rPr>
          <w:t>Pod rulant (acţionat electric)</w:t>
        </w:r>
        <w:r w:rsidR="00BD4274" w:rsidRPr="00556CD5">
          <w:rPr>
            <w:webHidden/>
            <w:color w:val="FFFFFF" w:themeColor="background1"/>
          </w:rPr>
          <w:tab/>
        </w:r>
        <w:r w:rsidRPr="00556CD5">
          <w:rPr>
            <w:webHidden/>
            <w:color w:val="FFFFFF" w:themeColor="background1"/>
          </w:rPr>
          <w:fldChar w:fldCharType="begin"/>
        </w:r>
        <w:r w:rsidR="00BD4274" w:rsidRPr="00556CD5">
          <w:rPr>
            <w:webHidden/>
            <w:color w:val="FFFFFF" w:themeColor="background1"/>
          </w:rPr>
          <w:instrText xml:space="preserve"> PAGEREF _Toc315671263 \h </w:instrText>
        </w:r>
        <w:r w:rsidRPr="00556CD5">
          <w:rPr>
            <w:webHidden/>
            <w:color w:val="FFFFFF" w:themeColor="background1"/>
          </w:rPr>
        </w:r>
        <w:r w:rsidRPr="00556CD5">
          <w:rPr>
            <w:webHidden/>
            <w:color w:val="FFFFFF" w:themeColor="background1"/>
          </w:rPr>
          <w:fldChar w:fldCharType="separate"/>
        </w:r>
        <w:r w:rsidR="00DE6AFA" w:rsidRPr="00556CD5">
          <w:rPr>
            <w:webHidden/>
            <w:color w:val="FFFFFF" w:themeColor="background1"/>
          </w:rPr>
          <w:t>437</w:t>
        </w:r>
        <w:r w:rsidRPr="00556CD5">
          <w:rPr>
            <w:webHidden/>
            <w:color w:val="FFFFFF" w:themeColor="background1"/>
          </w:rPr>
          <w:fldChar w:fldCharType="end"/>
        </w:r>
      </w:hyperlink>
    </w:p>
    <w:p w:rsidR="00BD4274" w:rsidRDefault="00605AFE">
      <w:pPr>
        <w:pStyle w:val="TOC1"/>
        <w:rPr>
          <w:rFonts w:ascii="Times New Roman" w:hAnsi="Times New Roman" w:cs="Times New Roman"/>
          <w:b w:val="0"/>
          <w:noProof/>
          <w:szCs w:val="24"/>
        </w:rPr>
      </w:pPr>
      <w:hyperlink w:anchor="_Toc315671264" w:history="1">
        <w:r w:rsidR="00BD4274" w:rsidRPr="00BF4431">
          <w:rPr>
            <w:rStyle w:val="Hyperlink"/>
            <w:noProof/>
            <w:lang w:val="ro-RO"/>
          </w:rPr>
          <w:t>4</w:t>
        </w:r>
        <w:r w:rsidR="00BD4274">
          <w:rPr>
            <w:rFonts w:ascii="Times New Roman" w:hAnsi="Times New Roman" w:cs="Times New Roman"/>
            <w:b w:val="0"/>
            <w:noProof/>
            <w:szCs w:val="24"/>
          </w:rPr>
          <w:tab/>
        </w:r>
        <w:r w:rsidR="00BD4274" w:rsidRPr="00BF4431">
          <w:rPr>
            <w:rStyle w:val="Hyperlink"/>
            <w:noProof/>
            <w:lang w:val="ro-RO"/>
          </w:rPr>
          <w:t>Aliniere, Ridicare, Demontări, Zgomot şi Vibraţii</w:t>
        </w:r>
        <w:r w:rsidR="00BD4274" w:rsidRPr="00556CD5">
          <w:rPr>
            <w:noProof/>
            <w:webHidden/>
            <w:color w:val="FFFFFF" w:themeColor="background1"/>
          </w:rPr>
          <w:tab/>
        </w:r>
        <w:r w:rsidRPr="00556CD5">
          <w:rPr>
            <w:noProof/>
            <w:webHidden/>
            <w:color w:val="FFFFFF" w:themeColor="background1"/>
          </w:rPr>
          <w:fldChar w:fldCharType="begin"/>
        </w:r>
        <w:r w:rsidR="00BD4274" w:rsidRPr="00556CD5">
          <w:rPr>
            <w:noProof/>
            <w:webHidden/>
            <w:color w:val="FFFFFF" w:themeColor="background1"/>
          </w:rPr>
          <w:instrText xml:space="preserve"> PAGEREF _Toc315671264 \h </w:instrText>
        </w:r>
        <w:r w:rsidRPr="00556CD5">
          <w:rPr>
            <w:noProof/>
            <w:webHidden/>
            <w:color w:val="FFFFFF" w:themeColor="background1"/>
          </w:rPr>
        </w:r>
        <w:r w:rsidRPr="00556CD5">
          <w:rPr>
            <w:noProof/>
            <w:webHidden/>
            <w:color w:val="FFFFFF" w:themeColor="background1"/>
          </w:rPr>
          <w:fldChar w:fldCharType="separate"/>
        </w:r>
        <w:r w:rsidR="00DE6AFA" w:rsidRPr="00556CD5">
          <w:rPr>
            <w:noProof/>
            <w:webHidden/>
            <w:color w:val="FFFFFF" w:themeColor="background1"/>
          </w:rPr>
          <w:t>438</w:t>
        </w:r>
        <w:r w:rsidRPr="00556CD5">
          <w:rPr>
            <w:noProof/>
            <w:webHidden/>
            <w:color w:val="FFFFFF" w:themeColor="background1"/>
          </w:rPr>
          <w:fldChar w:fldCharType="end"/>
        </w:r>
      </w:hyperlink>
    </w:p>
    <w:p w:rsidR="00BD4274" w:rsidRDefault="00605AFE">
      <w:pPr>
        <w:pStyle w:val="TOC2"/>
        <w:rPr>
          <w:rFonts w:ascii="Times New Roman" w:hAnsi="Times New Roman" w:cs="Times New Roman"/>
          <w:b w:val="0"/>
          <w:sz w:val="24"/>
          <w:szCs w:val="24"/>
        </w:rPr>
      </w:pPr>
      <w:hyperlink w:anchor="_Toc315671265" w:history="1">
        <w:r w:rsidR="00BD4274" w:rsidRPr="00BF4431">
          <w:rPr>
            <w:rStyle w:val="Hyperlink"/>
            <w:lang w:val="ro-RO"/>
          </w:rPr>
          <w:t>4.1</w:t>
        </w:r>
        <w:r w:rsidR="00BD4274">
          <w:rPr>
            <w:rFonts w:ascii="Times New Roman" w:hAnsi="Times New Roman" w:cs="Times New Roman"/>
            <w:b w:val="0"/>
            <w:sz w:val="24"/>
            <w:szCs w:val="24"/>
          </w:rPr>
          <w:tab/>
        </w:r>
        <w:r w:rsidR="00BD4274" w:rsidRPr="00BF4431">
          <w:rPr>
            <w:rStyle w:val="Hyperlink"/>
            <w:lang w:val="ro-RO"/>
          </w:rPr>
          <w:t>Alinierea</w:t>
        </w:r>
        <w:r w:rsidR="00BD4274" w:rsidRPr="00556CD5">
          <w:rPr>
            <w:webHidden/>
            <w:color w:val="FFFFFF" w:themeColor="background1"/>
          </w:rPr>
          <w:tab/>
        </w:r>
        <w:r w:rsidRPr="00556CD5">
          <w:rPr>
            <w:webHidden/>
            <w:color w:val="FFFFFF" w:themeColor="background1"/>
          </w:rPr>
          <w:fldChar w:fldCharType="begin"/>
        </w:r>
        <w:r w:rsidR="00BD4274" w:rsidRPr="00556CD5">
          <w:rPr>
            <w:webHidden/>
            <w:color w:val="FFFFFF" w:themeColor="background1"/>
          </w:rPr>
          <w:instrText xml:space="preserve"> PAGEREF _Toc315671265 \h </w:instrText>
        </w:r>
        <w:r w:rsidRPr="00556CD5">
          <w:rPr>
            <w:webHidden/>
            <w:color w:val="FFFFFF" w:themeColor="background1"/>
          </w:rPr>
        </w:r>
        <w:r w:rsidRPr="00556CD5">
          <w:rPr>
            <w:webHidden/>
            <w:color w:val="FFFFFF" w:themeColor="background1"/>
          </w:rPr>
          <w:fldChar w:fldCharType="separate"/>
        </w:r>
        <w:r w:rsidR="00DE6AFA" w:rsidRPr="00556CD5">
          <w:rPr>
            <w:webHidden/>
            <w:color w:val="FFFFFF" w:themeColor="background1"/>
          </w:rPr>
          <w:t>438</w:t>
        </w:r>
        <w:r w:rsidRPr="00556CD5">
          <w:rPr>
            <w:webHidden/>
            <w:color w:val="FFFFFF" w:themeColor="background1"/>
          </w:rPr>
          <w:fldChar w:fldCharType="end"/>
        </w:r>
      </w:hyperlink>
    </w:p>
    <w:p w:rsidR="00BD4274" w:rsidRDefault="00605AFE">
      <w:pPr>
        <w:pStyle w:val="TOC2"/>
        <w:rPr>
          <w:rFonts w:ascii="Times New Roman" w:hAnsi="Times New Roman" w:cs="Times New Roman"/>
          <w:b w:val="0"/>
          <w:sz w:val="24"/>
          <w:szCs w:val="24"/>
        </w:rPr>
      </w:pPr>
      <w:hyperlink w:anchor="_Toc315671266" w:history="1">
        <w:r w:rsidR="00BD4274" w:rsidRPr="00BF4431">
          <w:rPr>
            <w:rStyle w:val="Hyperlink"/>
            <w:lang w:val="ro-RO"/>
          </w:rPr>
          <w:t>4.2</w:t>
        </w:r>
        <w:r w:rsidR="00BD4274">
          <w:rPr>
            <w:rFonts w:ascii="Times New Roman" w:hAnsi="Times New Roman" w:cs="Times New Roman"/>
            <w:b w:val="0"/>
            <w:sz w:val="24"/>
            <w:szCs w:val="24"/>
          </w:rPr>
          <w:tab/>
        </w:r>
        <w:r w:rsidR="00BD4274" w:rsidRPr="00BF4431">
          <w:rPr>
            <w:rStyle w:val="Hyperlink"/>
            <w:lang w:val="ro-RO"/>
          </w:rPr>
          <w:t>Ridicare</w:t>
        </w:r>
        <w:r w:rsidR="00BD4274" w:rsidRPr="00556CD5">
          <w:rPr>
            <w:webHidden/>
            <w:color w:val="FFFFFF" w:themeColor="background1"/>
          </w:rPr>
          <w:tab/>
        </w:r>
        <w:r w:rsidRPr="00556CD5">
          <w:rPr>
            <w:webHidden/>
            <w:color w:val="FFFFFF" w:themeColor="background1"/>
          </w:rPr>
          <w:fldChar w:fldCharType="begin"/>
        </w:r>
        <w:r w:rsidR="00BD4274" w:rsidRPr="00556CD5">
          <w:rPr>
            <w:webHidden/>
            <w:color w:val="FFFFFF" w:themeColor="background1"/>
          </w:rPr>
          <w:instrText xml:space="preserve"> PAGEREF _Toc315671266 \h </w:instrText>
        </w:r>
        <w:r w:rsidRPr="00556CD5">
          <w:rPr>
            <w:webHidden/>
            <w:color w:val="FFFFFF" w:themeColor="background1"/>
          </w:rPr>
        </w:r>
        <w:r w:rsidRPr="00556CD5">
          <w:rPr>
            <w:webHidden/>
            <w:color w:val="FFFFFF" w:themeColor="background1"/>
          </w:rPr>
          <w:fldChar w:fldCharType="separate"/>
        </w:r>
        <w:r w:rsidR="00DE6AFA" w:rsidRPr="00556CD5">
          <w:rPr>
            <w:webHidden/>
            <w:color w:val="FFFFFF" w:themeColor="background1"/>
          </w:rPr>
          <w:t>438</w:t>
        </w:r>
        <w:r w:rsidRPr="00556CD5">
          <w:rPr>
            <w:webHidden/>
            <w:color w:val="FFFFFF" w:themeColor="background1"/>
          </w:rPr>
          <w:fldChar w:fldCharType="end"/>
        </w:r>
      </w:hyperlink>
    </w:p>
    <w:p w:rsidR="00BD4274" w:rsidRDefault="00605AFE">
      <w:pPr>
        <w:pStyle w:val="TOC2"/>
        <w:rPr>
          <w:rFonts w:ascii="Times New Roman" w:hAnsi="Times New Roman" w:cs="Times New Roman"/>
          <w:b w:val="0"/>
          <w:sz w:val="24"/>
          <w:szCs w:val="24"/>
        </w:rPr>
      </w:pPr>
      <w:hyperlink w:anchor="_Toc315671267" w:history="1">
        <w:r w:rsidR="00BD4274" w:rsidRPr="00BF4431">
          <w:rPr>
            <w:rStyle w:val="Hyperlink"/>
            <w:lang w:val="ro-RO"/>
          </w:rPr>
          <w:t>4.3</w:t>
        </w:r>
        <w:r w:rsidR="00BD4274">
          <w:rPr>
            <w:rFonts w:ascii="Times New Roman" w:hAnsi="Times New Roman" w:cs="Times New Roman"/>
            <w:b w:val="0"/>
            <w:sz w:val="24"/>
            <w:szCs w:val="24"/>
          </w:rPr>
          <w:tab/>
        </w:r>
        <w:r w:rsidR="00BD4274" w:rsidRPr="00BF4431">
          <w:rPr>
            <w:rStyle w:val="Hyperlink"/>
            <w:lang w:val="ro-RO"/>
          </w:rPr>
          <w:t>Demontări</w:t>
        </w:r>
        <w:r w:rsidR="00BD4274" w:rsidRPr="00556CD5">
          <w:rPr>
            <w:webHidden/>
            <w:color w:val="FFFFFF" w:themeColor="background1"/>
          </w:rPr>
          <w:tab/>
        </w:r>
        <w:r w:rsidRPr="00556CD5">
          <w:rPr>
            <w:webHidden/>
            <w:color w:val="FFFFFF" w:themeColor="background1"/>
          </w:rPr>
          <w:fldChar w:fldCharType="begin"/>
        </w:r>
        <w:r w:rsidR="00BD4274" w:rsidRPr="00556CD5">
          <w:rPr>
            <w:webHidden/>
            <w:color w:val="FFFFFF" w:themeColor="background1"/>
          </w:rPr>
          <w:instrText xml:space="preserve"> PAGEREF _Toc315671267 \h </w:instrText>
        </w:r>
        <w:r w:rsidRPr="00556CD5">
          <w:rPr>
            <w:webHidden/>
            <w:color w:val="FFFFFF" w:themeColor="background1"/>
          </w:rPr>
        </w:r>
        <w:r w:rsidRPr="00556CD5">
          <w:rPr>
            <w:webHidden/>
            <w:color w:val="FFFFFF" w:themeColor="background1"/>
          </w:rPr>
          <w:fldChar w:fldCharType="separate"/>
        </w:r>
        <w:r w:rsidR="00DE6AFA" w:rsidRPr="00556CD5">
          <w:rPr>
            <w:webHidden/>
            <w:color w:val="FFFFFF" w:themeColor="background1"/>
          </w:rPr>
          <w:t>438</w:t>
        </w:r>
        <w:r w:rsidRPr="00556CD5">
          <w:rPr>
            <w:webHidden/>
            <w:color w:val="FFFFFF" w:themeColor="background1"/>
          </w:rPr>
          <w:fldChar w:fldCharType="end"/>
        </w:r>
      </w:hyperlink>
    </w:p>
    <w:p w:rsidR="00BD4274" w:rsidRDefault="00605AFE">
      <w:pPr>
        <w:pStyle w:val="TOC2"/>
        <w:rPr>
          <w:rFonts w:ascii="Times New Roman" w:hAnsi="Times New Roman" w:cs="Times New Roman"/>
          <w:b w:val="0"/>
          <w:sz w:val="24"/>
          <w:szCs w:val="24"/>
        </w:rPr>
      </w:pPr>
      <w:hyperlink w:anchor="_Toc315671268" w:history="1">
        <w:r w:rsidR="00BD4274" w:rsidRPr="00BF4431">
          <w:rPr>
            <w:rStyle w:val="Hyperlink"/>
            <w:lang w:val="ro-RO"/>
          </w:rPr>
          <w:t>4.4</w:t>
        </w:r>
        <w:r w:rsidR="00BD4274">
          <w:rPr>
            <w:rFonts w:ascii="Times New Roman" w:hAnsi="Times New Roman" w:cs="Times New Roman"/>
            <w:b w:val="0"/>
            <w:sz w:val="24"/>
            <w:szCs w:val="24"/>
          </w:rPr>
          <w:tab/>
        </w:r>
        <w:r w:rsidR="00BD4274" w:rsidRPr="00BF4431">
          <w:rPr>
            <w:rStyle w:val="Hyperlink"/>
            <w:lang w:val="ro-RO"/>
          </w:rPr>
          <w:t>Zgomot</w:t>
        </w:r>
        <w:r w:rsidR="00BD4274" w:rsidRPr="00556CD5">
          <w:rPr>
            <w:webHidden/>
            <w:color w:val="FFFFFF" w:themeColor="background1"/>
          </w:rPr>
          <w:tab/>
        </w:r>
        <w:r w:rsidRPr="00556CD5">
          <w:rPr>
            <w:webHidden/>
            <w:color w:val="FFFFFF" w:themeColor="background1"/>
          </w:rPr>
          <w:fldChar w:fldCharType="begin"/>
        </w:r>
        <w:r w:rsidR="00BD4274" w:rsidRPr="00556CD5">
          <w:rPr>
            <w:webHidden/>
            <w:color w:val="FFFFFF" w:themeColor="background1"/>
          </w:rPr>
          <w:instrText xml:space="preserve"> PAGEREF _Toc315671268 \h </w:instrText>
        </w:r>
        <w:r w:rsidRPr="00556CD5">
          <w:rPr>
            <w:webHidden/>
            <w:color w:val="FFFFFF" w:themeColor="background1"/>
          </w:rPr>
        </w:r>
        <w:r w:rsidRPr="00556CD5">
          <w:rPr>
            <w:webHidden/>
            <w:color w:val="FFFFFF" w:themeColor="background1"/>
          </w:rPr>
          <w:fldChar w:fldCharType="separate"/>
        </w:r>
        <w:r w:rsidR="00DE6AFA" w:rsidRPr="00556CD5">
          <w:rPr>
            <w:webHidden/>
            <w:color w:val="FFFFFF" w:themeColor="background1"/>
          </w:rPr>
          <w:t>438</w:t>
        </w:r>
        <w:r w:rsidRPr="00556CD5">
          <w:rPr>
            <w:webHidden/>
            <w:color w:val="FFFFFF" w:themeColor="background1"/>
          </w:rPr>
          <w:fldChar w:fldCharType="end"/>
        </w:r>
      </w:hyperlink>
    </w:p>
    <w:p w:rsidR="00BD4274" w:rsidRDefault="00605AFE">
      <w:pPr>
        <w:pStyle w:val="TOC2"/>
        <w:rPr>
          <w:rFonts w:ascii="Times New Roman" w:hAnsi="Times New Roman" w:cs="Times New Roman"/>
          <w:b w:val="0"/>
          <w:sz w:val="24"/>
          <w:szCs w:val="24"/>
        </w:rPr>
      </w:pPr>
      <w:hyperlink w:anchor="_Toc315671269" w:history="1">
        <w:r w:rsidR="00BD4274" w:rsidRPr="00BF4431">
          <w:rPr>
            <w:rStyle w:val="Hyperlink"/>
            <w:lang w:val="ro-RO"/>
          </w:rPr>
          <w:t>4.5</w:t>
        </w:r>
        <w:r w:rsidR="00BD4274">
          <w:rPr>
            <w:rFonts w:ascii="Times New Roman" w:hAnsi="Times New Roman" w:cs="Times New Roman"/>
            <w:b w:val="0"/>
            <w:sz w:val="24"/>
            <w:szCs w:val="24"/>
          </w:rPr>
          <w:tab/>
        </w:r>
        <w:r w:rsidR="00BD4274" w:rsidRPr="00BF4431">
          <w:rPr>
            <w:rStyle w:val="Hyperlink"/>
            <w:lang w:val="ro-RO"/>
          </w:rPr>
          <w:t>Vibraţii</w:t>
        </w:r>
        <w:r w:rsidR="00BD4274" w:rsidRPr="00556CD5">
          <w:rPr>
            <w:webHidden/>
            <w:color w:val="FFFFFF" w:themeColor="background1"/>
          </w:rPr>
          <w:tab/>
        </w:r>
        <w:r w:rsidRPr="00556CD5">
          <w:rPr>
            <w:webHidden/>
            <w:color w:val="FFFFFF" w:themeColor="background1"/>
          </w:rPr>
          <w:fldChar w:fldCharType="begin"/>
        </w:r>
        <w:r w:rsidR="00BD4274" w:rsidRPr="00556CD5">
          <w:rPr>
            <w:webHidden/>
            <w:color w:val="FFFFFF" w:themeColor="background1"/>
          </w:rPr>
          <w:instrText xml:space="preserve"> PAGEREF _Toc315671269 \h </w:instrText>
        </w:r>
        <w:r w:rsidRPr="00556CD5">
          <w:rPr>
            <w:webHidden/>
            <w:color w:val="FFFFFF" w:themeColor="background1"/>
          </w:rPr>
        </w:r>
        <w:r w:rsidRPr="00556CD5">
          <w:rPr>
            <w:webHidden/>
            <w:color w:val="FFFFFF" w:themeColor="background1"/>
          </w:rPr>
          <w:fldChar w:fldCharType="separate"/>
        </w:r>
        <w:r w:rsidR="00DE6AFA" w:rsidRPr="00556CD5">
          <w:rPr>
            <w:webHidden/>
            <w:color w:val="FFFFFF" w:themeColor="background1"/>
          </w:rPr>
          <w:t>439</w:t>
        </w:r>
        <w:r w:rsidRPr="00556CD5">
          <w:rPr>
            <w:webHidden/>
            <w:color w:val="FFFFFF" w:themeColor="background1"/>
          </w:rPr>
          <w:fldChar w:fldCharType="end"/>
        </w:r>
      </w:hyperlink>
    </w:p>
    <w:p w:rsidR="00BD4274" w:rsidRDefault="00605AFE">
      <w:pPr>
        <w:pStyle w:val="TOC1"/>
        <w:rPr>
          <w:rFonts w:ascii="Times New Roman" w:hAnsi="Times New Roman" w:cs="Times New Roman"/>
          <w:b w:val="0"/>
          <w:noProof/>
          <w:szCs w:val="24"/>
        </w:rPr>
      </w:pPr>
      <w:hyperlink w:anchor="_Toc315671270" w:history="1">
        <w:r w:rsidR="00BD4274" w:rsidRPr="00BF4431">
          <w:rPr>
            <w:rStyle w:val="Hyperlink"/>
            <w:noProof/>
            <w:lang w:val="ro-RO"/>
          </w:rPr>
          <w:t>5</w:t>
        </w:r>
        <w:r w:rsidR="00BD4274">
          <w:rPr>
            <w:rFonts w:ascii="Times New Roman" w:hAnsi="Times New Roman" w:cs="Times New Roman"/>
            <w:b w:val="0"/>
            <w:noProof/>
            <w:szCs w:val="24"/>
          </w:rPr>
          <w:tab/>
        </w:r>
        <w:r w:rsidR="00BD4274" w:rsidRPr="00BF4431">
          <w:rPr>
            <w:rStyle w:val="Hyperlink"/>
            <w:noProof/>
            <w:lang w:val="ro-RO"/>
          </w:rPr>
          <w:t>Şuruburi, piuliţe, şaibe, nituri şi materiale de îmbinare</w:t>
        </w:r>
        <w:r w:rsidR="00BD4274" w:rsidRPr="00556CD5">
          <w:rPr>
            <w:noProof/>
            <w:webHidden/>
            <w:color w:val="FFFFFF" w:themeColor="background1"/>
          </w:rPr>
          <w:tab/>
        </w:r>
        <w:r w:rsidRPr="00556CD5">
          <w:rPr>
            <w:noProof/>
            <w:webHidden/>
            <w:color w:val="FFFFFF" w:themeColor="background1"/>
          </w:rPr>
          <w:fldChar w:fldCharType="begin"/>
        </w:r>
        <w:r w:rsidR="00BD4274" w:rsidRPr="00556CD5">
          <w:rPr>
            <w:noProof/>
            <w:webHidden/>
            <w:color w:val="FFFFFF" w:themeColor="background1"/>
          </w:rPr>
          <w:instrText xml:space="preserve"> PAGEREF _Toc315671270 \h </w:instrText>
        </w:r>
        <w:r w:rsidRPr="00556CD5">
          <w:rPr>
            <w:noProof/>
            <w:webHidden/>
            <w:color w:val="FFFFFF" w:themeColor="background1"/>
          </w:rPr>
        </w:r>
        <w:r w:rsidRPr="00556CD5">
          <w:rPr>
            <w:noProof/>
            <w:webHidden/>
            <w:color w:val="FFFFFF" w:themeColor="background1"/>
          </w:rPr>
          <w:fldChar w:fldCharType="separate"/>
        </w:r>
        <w:r w:rsidR="00DE6AFA" w:rsidRPr="00556CD5">
          <w:rPr>
            <w:noProof/>
            <w:webHidden/>
            <w:color w:val="FFFFFF" w:themeColor="background1"/>
          </w:rPr>
          <w:t>440</w:t>
        </w:r>
        <w:r w:rsidRPr="00556CD5">
          <w:rPr>
            <w:noProof/>
            <w:webHidden/>
            <w:color w:val="FFFFFF" w:themeColor="background1"/>
          </w:rPr>
          <w:fldChar w:fldCharType="end"/>
        </w:r>
      </w:hyperlink>
    </w:p>
    <w:p w:rsidR="00BD4274" w:rsidRDefault="00605AFE">
      <w:pPr>
        <w:pStyle w:val="TOC2"/>
        <w:rPr>
          <w:rFonts w:ascii="Times New Roman" w:hAnsi="Times New Roman" w:cs="Times New Roman"/>
          <w:b w:val="0"/>
          <w:sz w:val="24"/>
          <w:szCs w:val="24"/>
        </w:rPr>
      </w:pPr>
      <w:hyperlink w:anchor="_Toc315671271" w:history="1">
        <w:r w:rsidR="00BD4274" w:rsidRPr="00BF4431">
          <w:rPr>
            <w:rStyle w:val="Hyperlink"/>
            <w:lang w:val="ro-RO"/>
          </w:rPr>
          <w:t>5.1</w:t>
        </w:r>
        <w:r w:rsidR="00BD4274">
          <w:rPr>
            <w:rFonts w:ascii="Times New Roman" w:hAnsi="Times New Roman" w:cs="Times New Roman"/>
            <w:b w:val="0"/>
            <w:sz w:val="24"/>
            <w:szCs w:val="24"/>
          </w:rPr>
          <w:tab/>
        </w:r>
        <w:r w:rsidR="00BD4274" w:rsidRPr="00BF4431">
          <w:rPr>
            <w:rStyle w:val="Hyperlink"/>
            <w:lang w:val="ro-RO"/>
          </w:rPr>
          <w:t xml:space="preserve">Vane şi </w:t>
        </w:r>
        <w:r w:rsidR="00BD4274" w:rsidRPr="00BF4431">
          <w:rPr>
            <w:rStyle w:val="Hyperlink"/>
          </w:rPr>
          <w:t>stăvilare</w:t>
        </w:r>
        <w:r w:rsidR="00BD4274" w:rsidRPr="00BF4431">
          <w:rPr>
            <w:rStyle w:val="Hyperlink"/>
            <w:lang w:val="ro-RO"/>
          </w:rPr>
          <w:t xml:space="preserve"> – Cerinţe generale</w:t>
        </w:r>
        <w:r w:rsidR="00BD4274" w:rsidRPr="00556CD5">
          <w:rPr>
            <w:webHidden/>
            <w:color w:val="FFFFFF" w:themeColor="background1"/>
          </w:rPr>
          <w:tab/>
        </w:r>
        <w:r w:rsidRPr="00556CD5">
          <w:rPr>
            <w:webHidden/>
            <w:color w:val="FFFFFF" w:themeColor="background1"/>
          </w:rPr>
          <w:fldChar w:fldCharType="begin"/>
        </w:r>
        <w:r w:rsidR="00BD4274" w:rsidRPr="00556CD5">
          <w:rPr>
            <w:webHidden/>
            <w:color w:val="FFFFFF" w:themeColor="background1"/>
          </w:rPr>
          <w:instrText xml:space="preserve"> PAGEREF _Toc315671271 \h </w:instrText>
        </w:r>
        <w:r w:rsidRPr="00556CD5">
          <w:rPr>
            <w:webHidden/>
            <w:color w:val="FFFFFF" w:themeColor="background1"/>
          </w:rPr>
        </w:r>
        <w:r w:rsidRPr="00556CD5">
          <w:rPr>
            <w:webHidden/>
            <w:color w:val="FFFFFF" w:themeColor="background1"/>
          </w:rPr>
          <w:fldChar w:fldCharType="separate"/>
        </w:r>
        <w:r w:rsidR="00DE6AFA" w:rsidRPr="00556CD5">
          <w:rPr>
            <w:webHidden/>
            <w:color w:val="FFFFFF" w:themeColor="background1"/>
          </w:rPr>
          <w:t>440</w:t>
        </w:r>
        <w:r w:rsidRPr="00556CD5">
          <w:rPr>
            <w:webHidden/>
            <w:color w:val="FFFFFF" w:themeColor="background1"/>
          </w:rPr>
          <w:fldChar w:fldCharType="end"/>
        </w:r>
      </w:hyperlink>
    </w:p>
    <w:p w:rsidR="00BD4274" w:rsidRDefault="00605AFE">
      <w:pPr>
        <w:pStyle w:val="TOC2"/>
        <w:rPr>
          <w:rFonts w:ascii="Times New Roman" w:hAnsi="Times New Roman" w:cs="Times New Roman"/>
          <w:b w:val="0"/>
          <w:sz w:val="24"/>
          <w:szCs w:val="24"/>
        </w:rPr>
      </w:pPr>
      <w:hyperlink w:anchor="_Toc315671272" w:history="1">
        <w:r w:rsidR="00BD4274" w:rsidRPr="00BF4431">
          <w:rPr>
            <w:rStyle w:val="Hyperlink"/>
            <w:lang w:val="ro-RO"/>
          </w:rPr>
          <w:t>5.2</w:t>
        </w:r>
        <w:r w:rsidR="00BD4274">
          <w:rPr>
            <w:rFonts w:ascii="Times New Roman" w:hAnsi="Times New Roman" w:cs="Times New Roman"/>
            <w:b w:val="0"/>
            <w:sz w:val="24"/>
            <w:szCs w:val="24"/>
          </w:rPr>
          <w:tab/>
        </w:r>
        <w:r w:rsidR="00BD4274" w:rsidRPr="00BF4431">
          <w:rPr>
            <w:rStyle w:val="Hyperlink"/>
            <w:lang w:val="ro-RO"/>
          </w:rPr>
          <w:t>Vane sertar</w:t>
        </w:r>
        <w:r w:rsidR="00BD4274" w:rsidRPr="00556CD5">
          <w:rPr>
            <w:webHidden/>
            <w:color w:val="FFFFFF" w:themeColor="background1"/>
          </w:rPr>
          <w:tab/>
        </w:r>
        <w:r w:rsidRPr="00556CD5">
          <w:rPr>
            <w:webHidden/>
            <w:color w:val="FFFFFF" w:themeColor="background1"/>
          </w:rPr>
          <w:fldChar w:fldCharType="begin"/>
        </w:r>
        <w:r w:rsidR="00BD4274" w:rsidRPr="00556CD5">
          <w:rPr>
            <w:webHidden/>
            <w:color w:val="FFFFFF" w:themeColor="background1"/>
          </w:rPr>
          <w:instrText xml:space="preserve"> PAGEREF _Toc315671272 \h </w:instrText>
        </w:r>
        <w:r w:rsidRPr="00556CD5">
          <w:rPr>
            <w:webHidden/>
            <w:color w:val="FFFFFF" w:themeColor="background1"/>
          </w:rPr>
        </w:r>
        <w:r w:rsidRPr="00556CD5">
          <w:rPr>
            <w:webHidden/>
            <w:color w:val="FFFFFF" w:themeColor="background1"/>
          </w:rPr>
          <w:fldChar w:fldCharType="separate"/>
        </w:r>
        <w:r w:rsidR="00DE6AFA" w:rsidRPr="00556CD5">
          <w:rPr>
            <w:webHidden/>
            <w:color w:val="FFFFFF" w:themeColor="background1"/>
          </w:rPr>
          <w:t>441</w:t>
        </w:r>
        <w:r w:rsidRPr="00556CD5">
          <w:rPr>
            <w:webHidden/>
            <w:color w:val="FFFFFF" w:themeColor="background1"/>
          </w:rPr>
          <w:fldChar w:fldCharType="end"/>
        </w:r>
      </w:hyperlink>
    </w:p>
    <w:p w:rsidR="00BD4274" w:rsidRDefault="00605AFE">
      <w:pPr>
        <w:pStyle w:val="TOC2"/>
        <w:rPr>
          <w:rFonts w:ascii="Times New Roman" w:hAnsi="Times New Roman" w:cs="Times New Roman"/>
          <w:b w:val="0"/>
          <w:sz w:val="24"/>
          <w:szCs w:val="24"/>
        </w:rPr>
      </w:pPr>
      <w:hyperlink w:anchor="_Toc315671273" w:history="1">
        <w:r w:rsidR="00BD4274" w:rsidRPr="00BF4431">
          <w:rPr>
            <w:rStyle w:val="Hyperlink"/>
            <w:lang w:val="ro-RO"/>
          </w:rPr>
          <w:t>5.3</w:t>
        </w:r>
        <w:r w:rsidR="00BD4274">
          <w:rPr>
            <w:rFonts w:ascii="Times New Roman" w:hAnsi="Times New Roman" w:cs="Times New Roman"/>
            <w:b w:val="0"/>
            <w:sz w:val="24"/>
            <w:szCs w:val="24"/>
          </w:rPr>
          <w:tab/>
        </w:r>
        <w:r w:rsidR="00BD4274" w:rsidRPr="00BF4431">
          <w:rPr>
            <w:rStyle w:val="Hyperlink"/>
            <w:lang w:val="ro-RO"/>
          </w:rPr>
          <w:t xml:space="preserve">Vane </w:t>
        </w:r>
        <w:r w:rsidR="00BD4274" w:rsidRPr="00BF4431">
          <w:rPr>
            <w:rStyle w:val="Hyperlink"/>
          </w:rPr>
          <w:t>fluture</w:t>
        </w:r>
        <w:r w:rsidR="00BD4274" w:rsidRPr="00556CD5">
          <w:rPr>
            <w:webHidden/>
            <w:color w:val="FFFFFF" w:themeColor="background1"/>
          </w:rPr>
          <w:tab/>
        </w:r>
        <w:r w:rsidRPr="00556CD5">
          <w:rPr>
            <w:webHidden/>
            <w:color w:val="FFFFFF" w:themeColor="background1"/>
          </w:rPr>
          <w:fldChar w:fldCharType="begin"/>
        </w:r>
        <w:r w:rsidR="00BD4274" w:rsidRPr="00556CD5">
          <w:rPr>
            <w:webHidden/>
            <w:color w:val="FFFFFF" w:themeColor="background1"/>
          </w:rPr>
          <w:instrText xml:space="preserve"> PAGEREF _Toc315671273 \h </w:instrText>
        </w:r>
        <w:r w:rsidRPr="00556CD5">
          <w:rPr>
            <w:webHidden/>
            <w:color w:val="FFFFFF" w:themeColor="background1"/>
          </w:rPr>
        </w:r>
        <w:r w:rsidRPr="00556CD5">
          <w:rPr>
            <w:webHidden/>
            <w:color w:val="FFFFFF" w:themeColor="background1"/>
          </w:rPr>
          <w:fldChar w:fldCharType="separate"/>
        </w:r>
        <w:r w:rsidR="00DE6AFA" w:rsidRPr="00556CD5">
          <w:rPr>
            <w:webHidden/>
            <w:color w:val="FFFFFF" w:themeColor="background1"/>
          </w:rPr>
          <w:t>442</w:t>
        </w:r>
        <w:r w:rsidRPr="00556CD5">
          <w:rPr>
            <w:webHidden/>
            <w:color w:val="FFFFFF" w:themeColor="background1"/>
          </w:rPr>
          <w:fldChar w:fldCharType="end"/>
        </w:r>
      </w:hyperlink>
    </w:p>
    <w:p w:rsidR="00BD4274" w:rsidRDefault="00605AFE">
      <w:pPr>
        <w:pStyle w:val="TOC2"/>
        <w:rPr>
          <w:rFonts w:ascii="Times New Roman" w:hAnsi="Times New Roman" w:cs="Times New Roman"/>
          <w:b w:val="0"/>
          <w:sz w:val="24"/>
          <w:szCs w:val="24"/>
        </w:rPr>
      </w:pPr>
      <w:hyperlink w:anchor="_Toc315671274" w:history="1">
        <w:r w:rsidR="00BD4274" w:rsidRPr="00BF4431">
          <w:rPr>
            <w:rStyle w:val="Hyperlink"/>
            <w:lang w:val="ro-RO"/>
          </w:rPr>
          <w:t>5.4</w:t>
        </w:r>
        <w:r w:rsidR="00BD4274">
          <w:rPr>
            <w:rFonts w:ascii="Times New Roman" w:hAnsi="Times New Roman" w:cs="Times New Roman"/>
            <w:b w:val="0"/>
            <w:sz w:val="24"/>
            <w:szCs w:val="24"/>
          </w:rPr>
          <w:tab/>
        </w:r>
        <w:r w:rsidR="00BD4274" w:rsidRPr="00BF4431">
          <w:rPr>
            <w:rStyle w:val="Hyperlink"/>
          </w:rPr>
          <w:t>Robinete</w:t>
        </w:r>
        <w:r w:rsidR="00BD4274" w:rsidRPr="00BF4431">
          <w:rPr>
            <w:rStyle w:val="Hyperlink"/>
            <w:lang w:val="ro-RO"/>
          </w:rPr>
          <w:t xml:space="preserve"> cu bilă</w:t>
        </w:r>
        <w:r w:rsidR="00BD4274" w:rsidRPr="00556CD5">
          <w:rPr>
            <w:webHidden/>
            <w:color w:val="FFFFFF" w:themeColor="background1"/>
          </w:rPr>
          <w:tab/>
        </w:r>
        <w:r w:rsidRPr="00556CD5">
          <w:rPr>
            <w:webHidden/>
            <w:color w:val="FFFFFF" w:themeColor="background1"/>
          </w:rPr>
          <w:fldChar w:fldCharType="begin"/>
        </w:r>
        <w:r w:rsidR="00BD4274" w:rsidRPr="00556CD5">
          <w:rPr>
            <w:webHidden/>
            <w:color w:val="FFFFFF" w:themeColor="background1"/>
          </w:rPr>
          <w:instrText xml:space="preserve"> PAGEREF _Toc315671274 \h </w:instrText>
        </w:r>
        <w:r w:rsidRPr="00556CD5">
          <w:rPr>
            <w:webHidden/>
            <w:color w:val="FFFFFF" w:themeColor="background1"/>
          </w:rPr>
        </w:r>
        <w:r w:rsidRPr="00556CD5">
          <w:rPr>
            <w:webHidden/>
            <w:color w:val="FFFFFF" w:themeColor="background1"/>
          </w:rPr>
          <w:fldChar w:fldCharType="separate"/>
        </w:r>
        <w:r w:rsidR="00DE6AFA" w:rsidRPr="00556CD5">
          <w:rPr>
            <w:webHidden/>
            <w:color w:val="FFFFFF" w:themeColor="background1"/>
          </w:rPr>
          <w:t>443</w:t>
        </w:r>
        <w:r w:rsidRPr="00556CD5">
          <w:rPr>
            <w:webHidden/>
            <w:color w:val="FFFFFF" w:themeColor="background1"/>
          </w:rPr>
          <w:fldChar w:fldCharType="end"/>
        </w:r>
      </w:hyperlink>
    </w:p>
    <w:p w:rsidR="00BD4274" w:rsidRDefault="00605AFE">
      <w:pPr>
        <w:pStyle w:val="TOC2"/>
        <w:rPr>
          <w:rFonts w:ascii="Times New Roman" w:hAnsi="Times New Roman" w:cs="Times New Roman"/>
          <w:b w:val="0"/>
          <w:sz w:val="24"/>
          <w:szCs w:val="24"/>
        </w:rPr>
      </w:pPr>
      <w:hyperlink w:anchor="_Toc315671275" w:history="1">
        <w:r w:rsidR="00BD4274" w:rsidRPr="00BF4431">
          <w:rPr>
            <w:rStyle w:val="Hyperlink"/>
            <w:lang w:val="ro-RO"/>
          </w:rPr>
          <w:t>5.5</w:t>
        </w:r>
        <w:r w:rsidR="00BD4274">
          <w:rPr>
            <w:rFonts w:ascii="Times New Roman" w:hAnsi="Times New Roman" w:cs="Times New Roman"/>
            <w:b w:val="0"/>
            <w:sz w:val="24"/>
            <w:szCs w:val="24"/>
          </w:rPr>
          <w:tab/>
        </w:r>
        <w:r w:rsidR="00BD4274" w:rsidRPr="00BF4431">
          <w:rPr>
            <w:rStyle w:val="Hyperlink"/>
            <w:lang w:val="ro-RO"/>
          </w:rPr>
          <w:t xml:space="preserve">Robinete cu </w:t>
        </w:r>
        <w:r w:rsidR="00BD4274" w:rsidRPr="00BF4431">
          <w:rPr>
            <w:rStyle w:val="Hyperlink"/>
          </w:rPr>
          <w:t>membrană</w:t>
        </w:r>
        <w:r w:rsidR="00BD4274" w:rsidRPr="00255DE5">
          <w:rPr>
            <w:webHidden/>
            <w:color w:val="FFFFFF" w:themeColor="background1"/>
          </w:rPr>
          <w:tab/>
        </w:r>
        <w:r w:rsidRPr="00255DE5">
          <w:rPr>
            <w:webHidden/>
            <w:color w:val="FFFFFF" w:themeColor="background1"/>
          </w:rPr>
          <w:fldChar w:fldCharType="begin"/>
        </w:r>
        <w:r w:rsidR="00BD4274" w:rsidRPr="00255DE5">
          <w:rPr>
            <w:webHidden/>
            <w:color w:val="FFFFFF" w:themeColor="background1"/>
          </w:rPr>
          <w:instrText xml:space="preserve"> PAGEREF _Toc315671275 \h </w:instrText>
        </w:r>
        <w:r w:rsidRPr="00255DE5">
          <w:rPr>
            <w:webHidden/>
            <w:color w:val="FFFFFF" w:themeColor="background1"/>
          </w:rPr>
        </w:r>
        <w:r w:rsidRPr="00255DE5">
          <w:rPr>
            <w:webHidden/>
            <w:color w:val="FFFFFF" w:themeColor="background1"/>
          </w:rPr>
          <w:fldChar w:fldCharType="separate"/>
        </w:r>
        <w:r w:rsidR="00DE6AFA" w:rsidRPr="00255DE5">
          <w:rPr>
            <w:webHidden/>
            <w:color w:val="FFFFFF" w:themeColor="background1"/>
          </w:rPr>
          <w:t>443</w:t>
        </w:r>
        <w:r w:rsidRPr="00255DE5">
          <w:rPr>
            <w:webHidden/>
            <w:color w:val="FFFFFF" w:themeColor="background1"/>
          </w:rPr>
          <w:fldChar w:fldCharType="end"/>
        </w:r>
      </w:hyperlink>
    </w:p>
    <w:p w:rsidR="00BD4274" w:rsidRDefault="00605AFE">
      <w:pPr>
        <w:pStyle w:val="TOC2"/>
        <w:rPr>
          <w:rFonts w:ascii="Times New Roman" w:hAnsi="Times New Roman" w:cs="Times New Roman"/>
          <w:b w:val="0"/>
          <w:sz w:val="24"/>
          <w:szCs w:val="24"/>
        </w:rPr>
      </w:pPr>
      <w:hyperlink w:anchor="_Toc315671276" w:history="1">
        <w:r w:rsidR="00BD4274" w:rsidRPr="00BF4431">
          <w:rPr>
            <w:rStyle w:val="Hyperlink"/>
            <w:lang w:val="ro-RO"/>
          </w:rPr>
          <w:t>5.6</w:t>
        </w:r>
        <w:r w:rsidR="00BD4274">
          <w:rPr>
            <w:rFonts w:ascii="Times New Roman" w:hAnsi="Times New Roman" w:cs="Times New Roman"/>
            <w:b w:val="0"/>
            <w:sz w:val="24"/>
            <w:szCs w:val="24"/>
          </w:rPr>
          <w:tab/>
        </w:r>
        <w:r w:rsidR="00BD4274" w:rsidRPr="00BF4431">
          <w:rPr>
            <w:rStyle w:val="Hyperlink"/>
          </w:rPr>
          <w:t>Clapetă</w:t>
        </w:r>
        <w:r w:rsidR="00BD4274" w:rsidRPr="00BF4431">
          <w:rPr>
            <w:rStyle w:val="Hyperlink"/>
            <w:lang w:val="ro-RO"/>
          </w:rPr>
          <w:t xml:space="preserve"> de sens</w:t>
        </w:r>
        <w:r w:rsidR="00BD4274" w:rsidRPr="00255DE5">
          <w:rPr>
            <w:webHidden/>
            <w:color w:val="FFFFFF" w:themeColor="background1"/>
          </w:rPr>
          <w:tab/>
        </w:r>
        <w:r w:rsidRPr="00255DE5">
          <w:rPr>
            <w:webHidden/>
            <w:color w:val="FFFFFF" w:themeColor="background1"/>
          </w:rPr>
          <w:fldChar w:fldCharType="begin"/>
        </w:r>
        <w:r w:rsidR="00BD4274" w:rsidRPr="00255DE5">
          <w:rPr>
            <w:webHidden/>
            <w:color w:val="FFFFFF" w:themeColor="background1"/>
          </w:rPr>
          <w:instrText xml:space="preserve"> PAGEREF _Toc315671276 \h </w:instrText>
        </w:r>
        <w:r w:rsidRPr="00255DE5">
          <w:rPr>
            <w:webHidden/>
            <w:color w:val="FFFFFF" w:themeColor="background1"/>
          </w:rPr>
        </w:r>
        <w:r w:rsidRPr="00255DE5">
          <w:rPr>
            <w:webHidden/>
            <w:color w:val="FFFFFF" w:themeColor="background1"/>
          </w:rPr>
          <w:fldChar w:fldCharType="separate"/>
        </w:r>
        <w:r w:rsidR="00DE6AFA" w:rsidRPr="00255DE5">
          <w:rPr>
            <w:webHidden/>
            <w:color w:val="FFFFFF" w:themeColor="background1"/>
          </w:rPr>
          <w:t>443</w:t>
        </w:r>
        <w:r w:rsidRPr="00255DE5">
          <w:rPr>
            <w:webHidden/>
            <w:color w:val="FFFFFF" w:themeColor="background1"/>
          </w:rPr>
          <w:fldChar w:fldCharType="end"/>
        </w:r>
      </w:hyperlink>
    </w:p>
    <w:p w:rsidR="00BD4274" w:rsidRDefault="00605AFE">
      <w:pPr>
        <w:pStyle w:val="TOC2"/>
        <w:rPr>
          <w:rFonts w:ascii="Times New Roman" w:hAnsi="Times New Roman" w:cs="Times New Roman"/>
          <w:b w:val="0"/>
          <w:sz w:val="24"/>
          <w:szCs w:val="24"/>
        </w:rPr>
      </w:pPr>
      <w:hyperlink w:anchor="_Toc315671277" w:history="1">
        <w:r w:rsidR="00BD4274" w:rsidRPr="00BF4431">
          <w:rPr>
            <w:rStyle w:val="Hyperlink"/>
          </w:rPr>
          <w:t>5.7</w:t>
        </w:r>
        <w:r w:rsidR="00BD4274">
          <w:rPr>
            <w:rFonts w:ascii="Times New Roman" w:hAnsi="Times New Roman" w:cs="Times New Roman"/>
            <w:b w:val="0"/>
            <w:sz w:val="24"/>
            <w:szCs w:val="24"/>
          </w:rPr>
          <w:tab/>
        </w:r>
        <w:r w:rsidR="00BD4274" w:rsidRPr="00BF4431">
          <w:rPr>
            <w:rStyle w:val="Hyperlink"/>
          </w:rPr>
          <w:t>Supapa de aerisire/dezaerisire</w:t>
        </w:r>
        <w:r w:rsidR="00BD4274" w:rsidRPr="00255DE5">
          <w:rPr>
            <w:webHidden/>
            <w:color w:val="FFFFFF" w:themeColor="background1"/>
          </w:rPr>
          <w:tab/>
        </w:r>
        <w:r w:rsidRPr="00255DE5">
          <w:rPr>
            <w:webHidden/>
            <w:color w:val="FFFFFF" w:themeColor="background1"/>
          </w:rPr>
          <w:fldChar w:fldCharType="begin"/>
        </w:r>
        <w:r w:rsidR="00BD4274" w:rsidRPr="00255DE5">
          <w:rPr>
            <w:webHidden/>
            <w:color w:val="FFFFFF" w:themeColor="background1"/>
          </w:rPr>
          <w:instrText xml:space="preserve"> PAGEREF _Toc315671277 \h </w:instrText>
        </w:r>
        <w:r w:rsidRPr="00255DE5">
          <w:rPr>
            <w:webHidden/>
            <w:color w:val="FFFFFF" w:themeColor="background1"/>
          </w:rPr>
        </w:r>
        <w:r w:rsidRPr="00255DE5">
          <w:rPr>
            <w:webHidden/>
            <w:color w:val="FFFFFF" w:themeColor="background1"/>
          </w:rPr>
          <w:fldChar w:fldCharType="separate"/>
        </w:r>
        <w:r w:rsidR="00DE6AFA" w:rsidRPr="00255DE5">
          <w:rPr>
            <w:webHidden/>
            <w:color w:val="FFFFFF" w:themeColor="background1"/>
          </w:rPr>
          <w:t>444</w:t>
        </w:r>
        <w:r w:rsidRPr="00255DE5">
          <w:rPr>
            <w:webHidden/>
            <w:color w:val="FFFFFF" w:themeColor="background1"/>
          </w:rPr>
          <w:fldChar w:fldCharType="end"/>
        </w:r>
      </w:hyperlink>
    </w:p>
    <w:p w:rsidR="00BD4274" w:rsidRDefault="00605AFE">
      <w:pPr>
        <w:pStyle w:val="TOC2"/>
        <w:rPr>
          <w:rFonts w:ascii="Times New Roman" w:hAnsi="Times New Roman" w:cs="Times New Roman"/>
          <w:b w:val="0"/>
          <w:sz w:val="24"/>
          <w:szCs w:val="24"/>
        </w:rPr>
      </w:pPr>
      <w:hyperlink w:anchor="_Toc315671278" w:history="1">
        <w:r w:rsidR="00BD4274" w:rsidRPr="00BF4431">
          <w:rPr>
            <w:rStyle w:val="Hyperlink"/>
            <w:lang w:val="ro-RO"/>
          </w:rPr>
          <w:t>5.8</w:t>
        </w:r>
        <w:r w:rsidR="00BD4274">
          <w:rPr>
            <w:rFonts w:ascii="Times New Roman" w:hAnsi="Times New Roman" w:cs="Times New Roman"/>
            <w:b w:val="0"/>
            <w:sz w:val="24"/>
            <w:szCs w:val="24"/>
          </w:rPr>
          <w:tab/>
        </w:r>
        <w:r w:rsidR="00BD4274" w:rsidRPr="00BF4431">
          <w:rPr>
            <w:rStyle w:val="Hyperlink"/>
          </w:rPr>
          <w:t>Reductoare</w:t>
        </w:r>
        <w:r w:rsidR="00BD4274" w:rsidRPr="00BF4431">
          <w:rPr>
            <w:rStyle w:val="Hyperlink"/>
            <w:lang w:val="ro-RO"/>
          </w:rPr>
          <w:t xml:space="preserve"> de presiune</w:t>
        </w:r>
        <w:r w:rsidR="00BD4274" w:rsidRPr="00255DE5">
          <w:rPr>
            <w:webHidden/>
            <w:color w:val="FFFFFF" w:themeColor="background1"/>
          </w:rPr>
          <w:tab/>
        </w:r>
        <w:r w:rsidRPr="00255DE5">
          <w:rPr>
            <w:webHidden/>
            <w:color w:val="FFFFFF" w:themeColor="background1"/>
          </w:rPr>
          <w:fldChar w:fldCharType="begin"/>
        </w:r>
        <w:r w:rsidR="00BD4274" w:rsidRPr="00255DE5">
          <w:rPr>
            <w:webHidden/>
            <w:color w:val="FFFFFF" w:themeColor="background1"/>
          </w:rPr>
          <w:instrText xml:space="preserve"> PAGEREF _Toc315671278 \h </w:instrText>
        </w:r>
        <w:r w:rsidRPr="00255DE5">
          <w:rPr>
            <w:webHidden/>
            <w:color w:val="FFFFFF" w:themeColor="background1"/>
          </w:rPr>
        </w:r>
        <w:r w:rsidRPr="00255DE5">
          <w:rPr>
            <w:webHidden/>
            <w:color w:val="FFFFFF" w:themeColor="background1"/>
          </w:rPr>
          <w:fldChar w:fldCharType="separate"/>
        </w:r>
        <w:r w:rsidR="00DE6AFA" w:rsidRPr="00255DE5">
          <w:rPr>
            <w:webHidden/>
            <w:color w:val="FFFFFF" w:themeColor="background1"/>
          </w:rPr>
          <w:t>444</w:t>
        </w:r>
        <w:r w:rsidRPr="00255DE5">
          <w:rPr>
            <w:webHidden/>
            <w:color w:val="FFFFFF" w:themeColor="background1"/>
          </w:rPr>
          <w:fldChar w:fldCharType="end"/>
        </w:r>
      </w:hyperlink>
    </w:p>
    <w:p w:rsidR="00BD4274" w:rsidRDefault="00605AFE">
      <w:pPr>
        <w:pStyle w:val="TOC2"/>
        <w:rPr>
          <w:rFonts w:ascii="Times New Roman" w:hAnsi="Times New Roman" w:cs="Times New Roman"/>
          <w:b w:val="0"/>
          <w:sz w:val="24"/>
          <w:szCs w:val="24"/>
        </w:rPr>
      </w:pPr>
      <w:hyperlink w:anchor="_Toc315671279" w:history="1">
        <w:r w:rsidR="00BD4274" w:rsidRPr="00BF4431">
          <w:rPr>
            <w:rStyle w:val="Hyperlink"/>
            <w:lang w:val="ro-RO"/>
          </w:rPr>
          <w:t>5.9</w:t>
        </w:r>
        <w:r w:rsidR="00BD4274">
          <w:rPr>
            <w:rFonts w:ascii="Times New Roman" w:hAnsi="Times New Roman" w:cs="Times New Roman"/>
            <w:b w:val="0"/>
            <w:sz w:val="24"/>
            <w:szCs w:val="24"/>
          </w:rPr>
          <w:tab/>
        </w:r>
        <w:r w:rsidR="00BD4274" w:rsidRPr="00BF4431">
          <w:rPr>
            <w:rStyle w:val="Hyperlink"/>
            <w:lang w:val="ro-RO"/>
          </w:rPr>
          <w:t>Vane perete, stavile şi batardouri</w:t>
        </w:r>
        <w:r w:rsidR="00BD4274" w:rsidRPr="00255DE5">
          <w:rPr>
            <w:webHidden/>
            <w:color w:val="FFFFFF" w:themeColor="background1"/>
          </w:rPr>
          <w:tab/>
        </w:r>
        <w:r w:rsidRPr="00255DE5">
          <w:rPr>
            <w:webHidden/>
            <w:color w:val="FFFFFF" w:themeColor="background1"/>
          </w:rPr>
          <w:fldChar w:fldCharType="begin"/>
        </w:r>
        <w:r w:rsidR="00BD4274" w:rsidRPr="00255DE5">
          <w:rPr>
            <w:webHidden/>
            <w:color w:val="FFFFFF" w:themeColor="background1"/>
          </w:rPr>
          <w:instrText xml:space="preserve"> PAGEREF _Toc315671279 \h </w:instrText>
        </w:r>
        <w:r w:rsidRPr="00255DE5">
          <w:rPr>
            <w:webHidden/>
            <w:color w:val="FFFFFF" w:themeColor="background1"/>
          </w:rPr>
        </w:r>
        <w:r w:rsidRPr="00255DE5">
          <w:rPr>
            <w:webHidden/>
            <w:color w:val="FFFFFF" w:themeColor="background1"/>
          </w:rPr>
          <w:fldChar w:fldCharType="separate"/>
        </w:r>
        <w:r w:rsidR="00DE6AFA" w:rsidRPr="00255DE5">
          <w:rPr>
            <w:webHidden/>
            <w:color w:val="FFFFFF" w:themeColor="background1"/>
          </w:rPr>
          <w:t>445</w:t>
        </w:r>
        <w:r w:rsidRPr="00255DE5">
          <w:rPr>
            <w:webHidden/>
            <w:color w:val="FFFFFF" w:themeColor="background1"/>
          </w:rPr>
          <w:fldChar w:fldCharType="end"/>
        </w:r>
      </w:hyperlink>
    </w:p>
    <w:p w:rsidR="00BD4274" w:rsidRDefault="00605AFE">
      <w:pPr>
        <w:pStyle w:val="TOC2"/>
        <w:rPr>
          <w:rFonts w:ascii="Times New Roman" w:hAnsi="Times New Roman" w:cs="Times New Roman"/>
          <w:b w:val="0"/>
          <w:sz w:val="24"/>
          <w:szCs w:val="24"/>
        </w:rPr>
      </w:pPr>
      <w:hyperlink w:anchor="_Toc315671280" w:history="1">
        <w:r w:rsidR="00BD4274" w:rsidRPr="00BF4431">
          <w:rPr>
            <w:rStyle w:val="Hyperlink"/>
            <w:lang w:val="ro-RO"/>
          </w:rPr>
          <w:t>5.10</w:t>
        </w:r>
        <w:r w:rsidR="00BD4274">
          <w:rPr>
            <w:rFonts w:ascii="Times New Roman" w:hAnsi="Times New Roman" w:cs="Times New Roman"/>
            <w:b w:val="0"/>
            <w:sz w:val="24"/>
            <w:szCs w:val="24"/>
          </w:rPr>
          <w:tab/>
        </w:r>
        <w:r w:rsidR="00BD4274" w:rsidRPr="00BF4431">
          <w:rPr>
            <w:rStyle w:val="Hyperlink"/>
            <w:lang w:val="ro-RO"/>
          </w:rPr>
          <w:t>Marcarea vanelor, stăvilarelor</w:t>
        </w:r>
        <w:r w:rsidR="00BD4274" w:rsidRPr="00255DE5">
          <w:rPr>
            <w:webHidden/>
            <w:color w:val="FFFFFF" w:themeColor="background1"/>
          </w:rPr>
          <w:tab/>
        </w:r>
        <w:r w:rsidRPr="00255DE5">
          <w:rPr>
            <w:webHidden/>
            <w:color w:val="FFFFFF" w:themeColor="background1"/>
          </w:rPr>
          <w:fldChar w:fldCharType="begin"/>
        </w:r>
        <w:r w:rsidR="00BD4274" w:rsidRPr="00255DE5">
          <w:rPr>
            <w:webHidden/>
            <w:color w:val="FFFFFF" w:themeColor="background1"/>
          </w:rPr>
          <w:instrText xml:space="preserve"> PAGEREF _Toc315671280 \h </w:instrText>
        </w:r>
        <w:r w:rsidRPr="00255DE5">
          <w:rPr>
            <w:webHidden/>
            <w:color w:val="FFFFFF" w:themeColor="background1"/>
          </w:rPr>
        </w:r>
        <w:r w:rsidRPr="00255DE5">
          <w:rPr>
            <w:webHidden/>
            <w:color w:val="FFFFFF" w:themeColor="background1"/>
          </w:rPr>
          <w:fldChar w:fldCharType="separate"/>
        </w:r>
        <w:r w:rsidR="00DE6AFA" w:rsidRPr="00255DE5">
          <w:rPr>
            <w:webHidden/>
            <w:color w:val="FFFFFF" w:themeColor="background1"/>
          </w:rPr>
          <w:t>446</w:t>
        </w:r>
        <w:r w:rsidRPr="00255DE5">
          <w:rPr>
            <w:webHidden/>
            <w:color w:val="FFFFFF" w:themeColor="background1"/>
          </w:rPr>
          <w:fldChar w:fldCharType="end"/>
        </w:r>
      </w:hyperlink>
    </w:p>
    <w:p w:rsidR="00BD4274" w:rsidRDefault="00605AFE">
      <w:pPr>
        <w:pStyle w:val="TOC2"/>
        <w:rPr>
          <w:rFonts w:ascii="Times New Roman" w:hAnsi="Times New Roman" w:cs="Times New Roman"/>
          <w:b w:val="0"/>
          <w:sz w:val="24"/>
          <w:szCs w:val="24"/>
        </w:rPr>
      </w:pPr>
      <w:hyperlink w:anchor="_Toc315671281" w:history="1">
        <w:r w:rsidR="00BD4274" w:rsidRPr="00BF4431">
          <w:rPr>
            <w:rStyle w:val="Hyperlink"/>
            <w:lang w:val="ro-RO"/>
          </w:rPr>
          <w:t>5.11</w:t>
        </w:r>
        <w:r w:rsidR="00BD4274">
          <w:rPr>
            <w:rFonts w:ascii="Times New Roman" w:hAnsi="Times New Roman" w:cs="Times New Roman"/>
            <w:b w:val="0"/>
            <w:sz w:val="24"/>
            <w:szCs w:val="24"/>
          </w:rPr>
          <w:tab/>
        </w:r>
        <w:r w:rsidR="00BD4274" w:rsidRPr="00BF4431">
          <w:rPr>
            <w:rStyle w:val="Hyperlink"/>
            <w:lang w:val="ro-RO"/>
          </w:rPr>
          <w:t>Dispozitive de acţionare electro - mecanice</w:t>
        </w:r>
        <w:r w:rsidR="00BD4274" w:rsidRPr="00255DE5">
          <w:rPr>
            <w:webHidden/>
            <w:color w:val="FFFFFF" w:themeColor="background1"/>
          </w:rPr>
          <w:tab/>
        </w:r>
        <w:r w:rsidRPr="00255DE5">
          <w:rPr>
            <w:webHidden/>
            <w:color w:val="FFFFFF" w:themeColor="background1"/>
          </w:rPr>
          <w:fldChar w:fldCharType="begin"/>
        </w:r>
        <w:r w:rsidR="00BD4274" w:rsidRPr="00255DE5">
          <w:rPr>
            <w:webHidden/>
            <w:color w:val="FFFFFF" w:themeColor="background1"/>
          </w:rPr>
          <w:instrText xml:space="preserve"> PAGEREF _Toc315671281 \h </w:instrText>
        </w:r>
        <w:r w:rsidRPr="00255DE5">
          <w:rPr>
            <w:webHidden/>
            <w:color w:val="FFFFFF" w:themeColor="background1"/>
          </w:rPr>
        </w:r>
        <w:r w:rsidRPr="00255DE5">
          <w:rPr>
            <w:webHidden/>
            <w:color w:val="FFFFFF" w:themeColor="background1"/>
          </w:rPr>
          <w:fldChar w:fldCharType="separate"/>
        </w:r>
        <w:r w:rsidR="00DE6AFA" w:rsidRPr="00255DE5">
          <w:rPr>
            <w:webHidden/>
            <w:color w:val="FFFFFF" w:themeColor="background1"/>
          </w:rPr>
          <w:t>447</w:t>
        </w:r>
        <w:r w:rsidRPr="00255DE5">
          <w:rPr>
            <w:webHidden/>
            <w:color w:val="FFFFFF" w:themeColor="background1"/>
          </w:rPr>
          <w:fldChar w:fldCharType="end"/>
        </w:r>
      </w:hyperlink>
    </w:p>
    <w:p w:rsidR="00BD4274" w:rsidRDefault="00605AFE">
      <w:pPr>
        <w:pStyle w:val="TOC2"/>
        <w:rPr>
          <w:rFonts w:ascii="Times New Roman" w:hAnsi="Times New Roman" w:cs="Times New Roman"/>
          <w:b w:val="0"/>
          <w:sz w:val="24"/>
          <w:szCs w:val="24"/>
        </w:rPr>
      </w:pPr>
      <w:hyperlink w:anchor="_Toc315671282" w:history="1">
        <w:r w:rsidR="00BD4274" w:rsidRPr="00BF4431">
          <w:rPr>
            <w:rStyle w:val="Hyperlink"/>
            <w:lang w:val="ro-RO"/>
          </w:rPr>
          <w:t>5.12</w:t>
        </w:r>
        <w:r w:rsidR="00BD4274">
          <w:rPr>
            <w:rFonts w:ascii="Times New Roman" w:hAnsi="Times New Roman" w:cs="Times New Roman"/>
            <w:b w:val="0"/>
            <w:sz w:val="24"/>
            <w:szCs w:val="24"/>
          </w:rPr>
          <w:tab/>
        </w:r>
        <w:r w:rsidR="00BD4274" w:rsidRPr="00BF4431">
          <w:rPr>
            <w:rStyle w:val="Hyperlink"/>
            <w:lang w:val="ro-RO"/>
          </w:rPr>
          <w:t>Sprijinirea conductelor şi vanelor</w:t>
        </w:r>
        <w:r w:rsidR="00BD4274" w:rsidRPr="00255DE5">
          <w:rPr>
            <w:webHidden/>
            <w:color w:val="FFFFFF" w:themeColor="background1"/>
          </w:rPr>
          <w:tab/>
        </w:r>
        <w:r w:rsidRPr="00255DE5">
          <w:rPr>
            <w:webHidden/>
            <w:color w:val="FFFFFF" w:themeColor="background1"/>
          </w:rPr>
          <w:fldChar w:fldCharType="begin"/>
        </w:r>
        <w:r w:rsidR="00BD4274" w:rsidRPr="00255DE5">
          <w:rPr>
            <w:webHidden/>
            <w:color w:val="FFFFFF" w:themeColor="background1"/>
          </w:rPr>
          <w:instrText xml:space="preserve"> PAGEREF _Toc315671282 \h </w:instrText>
        </w:r>
        <w:r w:rsidRPr="00255DE5">
          <w:rPr>
            <w:webHidden/>
            <w:color w:val="FFFFFF" w:themeColor="background1"/>
          </w:rPr>
        </w:r>
        <w:r w:rsidRPr="00255DE5">
          <w:rPr>
            <w:webHidden/>
            <w:color w:val="FFFFFF" w:themeColor="background1"/>
          </w:rPr>
          <w:fldChar w:fldCharType="separate"/>
        </w:r>
        <w:r w:rsidR="00DE6AFA" w:rsidRPr="00255DE5">
          <w:rPr>
            <w:webHidden/>
            <w:color w:val="FFFFFF" w:themeColor="background1"/>
          </w:rPr>
          <w:t>447</w:t>
        </w:r>
        <w:r w:rsidRPr="00255DE5">
          <w:rPr>
            <w:webHidden/>
            <w:color w:val="FFFFFF" w:themeColor="background1"/>
          </w:rPr>
          <w:fldChar w:fldCharType="end"/>
        </w:r>
      </w:hyperlink>
    </w:p>
    <w:p w:rsidR="00BD4274" w:rsidRDefault="00605AFE">
      <w:pPr>
        <w:pStyle w:val="TOC2"/>
        <w:rPr>
          <w:rFonts w:ascii="Times New Roman" w:hAnsi="Times New Roman" w:cs="Times New Roman"/>
          <w:b w:val="0"/>
          <w:sz w:val="24"/>
          <w:szCs w:val="24"/>
        </w:rPr>
      </w:pPr>
      <w:hyperlink w:anchor="_Toc315671283" w:history="1">
        <w:r w:rsidR="00BD4274" w:rsidRPr="00BF4431">
          <w:rPr>
            <w:rStyle w:val="Hyperlink"/>
            <w:lang w:val="ro-RO"/>
          </w:rPr>
          <w:t>5.13</w:t>
        </w:r>
        <w:r w:rsidR="00BD4274">
          <w:rPr>
            <w:rFonts w:ascii="Times New Roman" w:hAnsi="Times New Roman" w:cs="Times New Roman"/>
            <w:b w:val="0"/>
            <w:sz w:val="24"/>
            <w:szCs w:val="24"/>
          </w:rPr>
          <w:tab/>
        </w:r>
        <w:r w:rsidR="00BD4274" w:rsidRPr="00BF4431">
          <w:rPr>
            <w:rStyle w:val="Hyperlink"/>
            <w:lang w:val="ro-RO"/>
          </w:rPr>
          <w:t>Manometre</w:t>
        </w:r>
        <w:r w:rsidR="00BD4274" w:rsidRPr="00255DE5">
          <w:rPr>
            <w:webHidden/>
            <w:color w:val="FFFFFF" w:themeColor="background1"/>
          </w:rPr>
          <w:tab/>
        </w:r>
        <w:r w:rsidRPr="00255DE5">
          <w:rPr>
            <w:webHidden/>
            <w:color w:val="FFFFFF" w:themeColor="background1"/>
          </w:rPr>
          <w:fldChar w:fldCharType="begin"/>
        </w:r>
        <w:r w:rsidR="00BD4274" w:rsidRPr="00255DE5">
          <w:rPr>
            <w:webHidden/>
            <w:color w:val="FFFFFF" w:themeColor="background1"/>
          </w:rPr>
          <w:instrText xml:space="preserve"> PAGEREF _Toc315671283 \h </w:instrText>
        </w:r>
        <w:r w:rsidRPr="00255DE5">
          <w:rPr>
            <w:webHidden/>
            <w:color w:val="FFFFFF" w:themeColor="background1"/>
          </w:rPr>
        </w:r>
        <w:r w:rsidRPr="00255DE5">
          <w:rPr>
            <w:webHidden/>
            <w:color w:val="FFFFFF" w:themeColor="background1"/>
          </w:rPr>
          <w:fldChar w:fldCharType="separate"/>
        </w:r>
        <w:r w:rsidR="00DE6AFA" w:rsidRPr="00255DE5">
          <w:rPr>
            <w:webHidden/>
            <w:color w:val="FFFFFF" w:themeColor="background1"/>
          </w:rPr>
          <w:t>448</w:t>
        </w:r>
        <w:r w:rsidRPr="00255DE5">
          <w:rPr>
            <w:webHidden/>
            <w:color w:val="FFFFFF" w:themeColor="background1"/>
          </w:rPr>
          <w:fldChar w:fldCharType="end"/>
        </w:r>
      </w:hyperlink>
    </w:p>
    <w:p w:rsidR="00BD4274" w:rsidRDefault="00605AFE">
      <w:pPr>
        <w:pStyle w:val="TOC2"/>
        <w:rPr>
          <w:rFonts w:ascii="Times New Roman" w:hAnsi="Times New Roman" w:cs="Times New Roman"/>
          <w:b w:val="0"/>
          <w:sz w:val="24"/>
          <w:szCs w:val="24"/>
        </w:rPr>
      </w:pPr>
      <w:hyperlink w:anchor="_Toc315671284" w:history="1">
        <w:r w:rsidR="00BD4274" w:rsidRPr="00BF4431">
          <w:rPr>
            <w:rStyle w:val="Hyperlink"/>
            <w:lang w:val="ro-RO"/>
          </w:rPr>
          <w:t>5.14</w:t>
        </w:r>
        <w:r w:rsidR="00BD4274">
          <w:rPr>
            <w:rFonts w:ascii="Times New Roman" w:hAnsi="Times New Roman" w:cs="Times New Roman"/>
            <w:b w:val="0"/>
            <w:sz w:val="24"/>
            <w:szCs w:val="24"/>
          </w:rPr>
          <w:tab/>
        </w:r>
        <w:r w:rsidR="00BD4274" w:rsidRPr="00BF4431">
          <w:rPr>
            <w:rStyle w:val="Hyperlink"/>
            <w:lang w:val="ro-RO"/>
          </w:rPr>
          <w:t>Hidrofoare</w:t>
        </w:r>
        <w:r w:rsidR="00BD4274" w:rsidRPr="00255DE5">
          <w:rPr>
            <w:webHidden/>
            <w:color w:val="FFFFFF" w:themeColor="background1"/>
          </w:rPr>
          <w:tab/>
        </w:r>
        <w:r w:rsidRPr="00255DE5">
          <w:rPr>
            <w:webHidden/>
            <w:color w:val="FFFFFF" w:themeColor="background1"/>
          </w:rPr>
          <w:fldChar w:fldCharType="begin"/>
        </w:r>
        <w:r w:rsidR="00BD4274" w:rsidRPr="00255DE5">
          <w:rPr>
            <w:webHidden/>
            <w:color w:val="FFFFFF" w:themeColor="background1"/>
          </w:rPr>
          <w:instrText xml:space="preserve"> PAGEREF _Toc315671284 \h </w:instrText>
        </w:r>
        <w:r w:rsidRPr="00255DE5">
          <w:rPr>
            <w:webHidden/>
            <w:color w:val="FFFFFF" w:themeColor="background1"/>
          </w:rPr>
        </w:r>
        <w:r w:rsidRPr="00255DE5">
          <w:rPr>
            <w:webHidden/>
            <w:color w:val="FFFFFF" w:themeColor="background1"/>
          </w:rPr>
          <w:fldChar w:fldCharType="separate"/>
        </w:r>
        <w:r w:rsidR="00DE6AFA" w:rsidRPr="00255DE5">
          <w:rPr>
            <w:webHidden/>
            <w:color w:val="FFFFFF" w:themeColor="background1"/>
          </w:rPr>
          <w:t>448</w:t>
        </w:r>
        <w:r w:rsidRPr="00255DE5">
          <w:rPr>
            <w:webHidden/>
            <w:color w:val="FFFFFF" w:themeColor="background1"/>
          </w:rPr>
          <w:fldChar w:fldCharType="end"/>
        </w:r>
      </w:hyperlink>
    </w:p>
    <w:p w:rsidR="00BD4274" w:rsidRDefault="00605AFE">
      <w:pPr>
        <w:pStyle w:val="TOC1"/>
        <w:rPr>
          <w:rFonts w:ascii="Times New Roman" w:hAnsi="Times New Roman" w:cs="Times New Roman"/>
          <w:b w:val="0"/>
          <w:noProof/>
          <w:szCs w:val="24"/>
        </w:rPr>
      </w:pPr>
      <w:hyperlink w:anchor="_Toc315671285" w:history="1">
        <w:r w:rsidR="00BD4274" w:rsidRPr="00BF4431">
          <w:rPr>
            <w:rStyle w:val="Hyperlink"/>
            <w:noProof/>
            <w:lang w:val="ro-RO"/>
          </w:rPr>
          <w:t>6</w:t>
        </w:r>
        <w:r w:rsidR="00BD4274">
          <w:rPr>
            <w:rFonts w:ascii="Times New Roman" w:hAnsi="Times New Roman" w:cs="Times New Roman"/>
            <w:b w:val="0"/>
            <w:noProof/>
            <w:szCs w:val="24"/>
          </w:rPr>
          <w:tab/>
        </w:r>
        <w:r w:rsidR="00BD4274" w:rsidRPr="00BF4431">
          <w:rPr>
            <w:rStyle w:val="Hyperlink"/>
            <w:noProof/>
            <w:lang w:val="ro-RO"/>
          </w:rPr>
          <w:t>Rezervoare</w:t>
        </w:r>
        <w:r w:rsidR="00BD4274" w:rsidRPr="00255DE5">
          <w:rPr>
            <w:noProof/>
            <w:webHidden/>
            <w:color w:val="FFFFFF" w:themeColor="background1"/>
          </w:rPr>
          <w:tab/>
        </w:r>
        <w:r w:rsidRPr="00255DE5">
          <w:rPr>
            <w:noProof/>
            <w:webHidden/>
            <w:color w:val="FFFFFF" w:themeColor="background1"/>
          </w:rPr>
          <w:fldChar w:fldCharType="begin"/>
        </w:r>
        <w:r w:rsidR="00BD4274" w:rsidRPr="00255DE5">
          <w:rPr>
            <w:noProof/>
            <w:webHidden/>
            <w:color w:val="FFFFFF" w:themeColor="background1"/>
          </w:rPr>
          <w:instrText xml:space="preserve"> PAGEREF _Toc315671285 \h </w:instrText>
        </w:r>
        <w:r w:rsidRPr="00255DE5">
          <w:rPr>
            <w:noProof/>
            <w:webHidden/>
            <w:color w:val="FFFFFF" w:themeColor="background1"/>
          </w:rPr>
        </w:r>
        <w:r w:rsidRPr="00255DE5">
          <w:rPr>
            <w:noProof/>
            <w:webHidden/>
            <w:color w:val="FFFFFF" w:themeColor="background1"/>
          </w:rPr>
          <w:fldChar w:fldCharType="separate"/>
        </w:r>
        <w:r w:rsidR="00DE6AFA" w:rsidRPr="00255DE5">
          <w:rPr>
            <w:noProof/>
            <w:webHidden/>
            <w:color w:val="FFFFFF" w:themeColor="background1"/>
          </w:rPr>
          <w:t>450</w:t>
        </w:r>
        <w:r w:rsidRPr="00255DE5">
          <w:rPr>
            <w:noProof/>
            <w:webHidden/>
            <w:color w:val="FFFFFF" w:themeColor="background1"/>
          </w:rPr>
          <w:fldChar w:fldCharType="end"/>
        </w:r>
      </w:hyperlink>
    </w:p>
    <w:p w:rsidR="00BD4274" w:rsidRDefault="00605AFE">
      <w:pPr>
        <w:pStyle w:val="TOC2"/>
        <w:rPr>
          <w:rFonts w:ascii="Times New Roman" w:hAnsi="Times New Roman" w:cs="Times New Roman"/>
          <w:b w:val="0"/>
          <w:sz w:val="24"/>
          <w:szCs w:val="24"/>
        </w:rPr>
      </w:pPr>
      <w:hyperlink w:anchor="_Toc315671286" w:history="1">
        <w:r w:rsidR="00BD4274" w:rsidRPr="00BF4431">
          <w:rPr>
            <w:rStyle w:val="Hyperlink"/>
            <w:lang w:val="ro-RO"/>
          </w:rPr>
          <w:t>6.1</w:t>
        </w:r>
        <w:r w:rsidR="00BD4274">
          <w:rPr>
            <w:rFonts w:ascii="Times New Roman" w:hAnsi="Times New Roman" w:cs="Times New Roman"/>
            <w:b w:val="0"/>
            <w:sz w:val="24"/>
            <w:szCs w:val="24"/>
          </w:rPr>
          <w:tab/>
        </w:r>
        <w:r w:rsidR="00BD4274" w:rsidRPr="00BF4431">
          <w:rPr>
            <w:rStyle w:val="Hyperlink"/>
            <w:lang w:val="ro-RO"/>
          </w:rPr>
          <w:t>Generalităţi</w:t>
        </w:r>
        <w:r w:rsidR="00BD4274" w:rsidRPr="00255DE5">
          <w:rPr>
            <w:webHidden/>
            <w:color w:val="FFFFFF" w:themeColor="background1"/>
          </w:rPr>
          <w:tab/>
        </w:r>
        <w:r w:rsidRPr="00255DE5">
          <w:rPr>
            <w:webHidden/>
            <w:color w:val="FFFFFF" w:themeColor="background1"/>
          </w:rPr>
          <w:fldChar w:fldCharType="begin"/>
        </w:r>
        <w:r w:rsidR="00BD4274" w:rsidRPr="00255DE5">
          <w:rPr>
            <w:webHidden/>
            <w:color w:val="FFFFFF" w:themeColor="background1"/>
          </w:rPr>
          <w:instrText xml:space="preserve"> PAGEREF _Toc315671286 \h </w:instrText>
        </w:r>
        <w:r w:rsidRPr="00255DE5">
          <w:rPr>
            <w:webHidden/>
            <w:color w:val="FFFFFF" w:themeColor="background1"/>
          </w:rPr>
        </w:r>
        <w:r w:rsidRPr="00255DE5">
          <w:rPr>
            <w:webHidden/>
            <w:color w:val="FFFFFF" w:themeColor="background1"/>
          </w:rPr>
          <w:fldChar w:fldCharType="separate"/>
        </w:r>
        <w:r w:rsidR="00DE6AFA" w:rsidRPr="00255DE5">
          <w:rPr>
            <w:webHidden/>
            <w:color w:val="FFFFFF" w:themeColor="background1"/>
          </w:rPr>
          <w:t>450</w:t>
        </w:r>
        <w:r w:rsidRPr="00255DE5">
          <w:rPr>
            <w:webHidden/>
            <w:color w:val="FFFFFF" w:themeColor="background1"/>
          </w:rPr>
          <w:fldChar w:fldCharType="end"/>
        </w:r>
      </w:hyperlink>
    </w:p>
    <w:p w:rsidR="00BD4274" w:rsidRDefault="00605AFE">
      <w:pPr>
        <w:pStyle w:val="TOC2"/>
        <w:rPr>
          <w:rFonts w:ascii="Times New Roman" w:hAnsi="Times New Roman" w:cs="Times New Roman"/>
          <w:b w:val="0"/>
          <w:sz w:val="24"/>
          <w:szCs w:val="24"/>
        </w:rPr>
      </w:pPr>
      <w:hyperlink w:anchor="_Toc315671287" w:history="1">
        <w:r w:rsidR="00BD4274" w:rsidRPr="00BF4431">
          <w:rPr>
            <w:rStyle w:val="Hyperlink"/>
            <w:lang w:val="ro-RO"/>
          </w:rPr>
          <w:t>6.2</w:t>
        </w:r>
        <w:r w:rsidR="00BD4274">
          <w:rPr>
            <w:rFonts w:ascii="Times New Roman" w:hAnsi="Times New Roman" w:cs="Times New Roman"/>
            <w:b w:val="0"/>
            <w:sz w:val="24"/>
            <w:szCs w:val="24"/>
          </w:rPr>
          <w:tab/>
        </w:r>
        <w:r w:rsidR="00BD4274" w:rsidRPr="00BF4431">
          <w:rPr>
            <w:rStyle w:val="Hyperlink"/>
            <w:lang w:val="ro-RO"/>
          </w:rPr>
          <w:t>Rezervoare de oţel cu acoperire de sticlă</w:t>
        </w:r>
        <w:r w:rsidR="00BD4274" w:rsidRPr="00255DE5">
          <w:rPr>
            <w:webHidden/>
            <w:color w:val="FFFFFF" w:themeColor="background1"/>
          </w:rPr>
          <w:tab/>
        </w:r>
        <w:r w:rsidRPr="00255DE5">
          <w:rPr>
            <w:webHidden/>
            <w:color w:val="FFFFFF" w:themeColor="background1"/>
          </w:rPr>
          <w:fldChar w:fldCharType="begin"/>
        </w:r>
        <w:r w:rsidR="00BD4274" w:rsidRPr="00255DE5">
          <w:rPr>
            <w:webHidden/>
            <w:color w:val="FFFFFF" w:themeColor="background1"/>
          </w:rPr>
          <w:instrText xml:space="preserve"> PAGEREF _Toc315671287 \h </w:instrText>
        </w:r>
        <w:r w:rsidRPr="00255DE5">
          <w:rPr>
            <w:webHidden/>
            <w:color w:val="FFFFFF" w:themeColor="background1"/>
          </w:rPr>
        </w:r>
        <w:r w:rsidRPr="00255DE5">
          <w:rPr>
            <w:webHidden/>
            <w:color w:val="FFFFFF" w:themeColor="background1"/>
          </w:rPr>
          <w:fldChar w:fldCharType="separate"/>
        </w:r>
        <w:r w:rsidR="00DE6AFA" w:rsidRPr="00255DE5">
          <w:rPr>
            <w:webHidden/>
            <w:color w:val="FFFFFF" w:themeColor="background1"/>
          </w:rPr>
          <w:t>450</w:t>
        </w:r>
        <w:r w:rsidRPr="00255DE5">
          <w:rPr>
            <w:webHidden/>
            <w:color w:val="FFFFFF" w:themeColor="background1"/>
          </w:rPr>
          <w:fldChar w:fldCharType="end"/>
        </w:r>
      </w:hyperlink>
    </w:p>
    <w:p w:rsidR="00BD4274" w:rsidRDefault="00605AFE">
      <w:pPr>
        <w:pStyle w:val="TOC2"/>
        <w:rPr>
          <w:rFonts w:ascii="Times New Roman" w:hAnsi="Times New Roman" w:cs="Times New Roman"/>
          <w:b w:val="0"/>
          <w:sz w:val="24"/>
          <w:szCs w:val="24"/>
        </w:rPr>
      </w:pPr>
      <w:hyperlink w:anchor="_Toc315671288" w:history="1">
        <w:r w:rsidR="00BD4274" w:rsidRPr="00BF4431">
          <w:rPr>
            <w:rStyle w:val="Hyperlink"/>
            <w:lang w:val="ro-RO"/>
          </w:rPr>
          <w:t>6.3</w:t>
        </w:r>
        <w:r w:rsidR="00BD4274">
          <w:rPr>
            <w:rFonts w:ascii="Times New Roman" w:hAnsi="Times New Roman" w:cs="Times New Roman"/>
            <w:b w:val="0"/>
            <w:sz w:val="24"/>
            <w:szCs w:val="24"/>
          </w:rPr>
          <w:tab/>
        </w:r>
        <w:r w:rsidR="00BD4274" w:rsidRPr="00BF4431">
          <w:rPr>
            <w:rStyle w:val="Hyperlink"/>
            <w:lang w:val="ro-RO"/>
          </w:rPr>
          <w:t>Rezervoarele de oţel profilat acoperite cu vopsea epoxy</w:t>
        </w:r>
        <w:r w:rsidR="00BD4274" w:rsidRPr="00255DE5">
          <w:rPr>
            <w:webHidden/>
            <w:color w:val="FFFFFF" w:themeColor="background1"/>
          </w:rPr>
          <w:tab/>
        </w:r>
        <w:r w:rsidRPr="00255DE5">
          <w:rPr>
            <w:webHidden/>
            <w:color w:val="FFFFFF" w:themeColor="background1"/>
          </w:rPr>
          <w:fldChar w:fldCharType="begin"/>
        </w:r>
        <w:r w:rsidR="00BD4274" w:rsidRPr="00255DE5">
          <w:rPr>
            <w:webHidden/>
            <w:color w:val="FFFFFF" w:themeColor="background1"/>
          </w:rPr>
          <w:instrText xml:space="preserve"> PAGEREF _Toc315671288 \h </w:instrText>
        </w:r>
        <w:r w:rsidRPr="00255DE5">
          <w:rPr>
            <w:webHidden/>
            <w:color w:val="FFFFFF" w:themeColor="background1"/>
          </w:rPr>
        </w:r>
        <w:r w:rsidRPr="00255DE5">
          <w:rPr>
            <w:webHidden/>
            <w:color w:val="FFFFFF" w:themeColor="background1"/>
          </w:rPr>
          <w:fldChar w:fldCharType="separate"/>
        </w:r>
        <w:r w:rsidR="00DE6AFA" w:rsidRPr="00255DE5">
          <w:rPr>
            <w:webHidden/>
            <w:color w:val="FFFFFF" w:themeColor="background1"/>
          </w:rPr>
          <w:t>452</w:t>
        </w:r>
        <w:r w:rsidRPr="00255DE5">
          <w:rPr>
            <w:webHidden/>
            <w:color w:val="FFFFFF" w:themeColor="background1"/>
          </w:rPr>
          <w:fldChar w:fldCharType="end"/>
        </w:r>
      </w:hyperlink>
    </w:p>
    <w:p w:rsidR="00BD4274" w:rsidRDefault="00605AFE">
      <w:pPr>
        <w:pStyle w:val="TOC2"/>
        <w:rPr>
          <w:rFonts w:ascii="Times New Roman" w:hAnsi="Times New Roman" w:cs="Times New Roman"/>
          <w:b w:val="0"/>
          <w:sz w:val="24"/>
          <w:szCs w:val="24"/>
        </w:rPr>
      </w:pPr>
      <w:hyperlink w:anchor="_Toc315671289" w:history="1">
        <w:r w:rsidR="00BD4274" w:rsidRPr="00BF4431">
          <w:rPr>
            <w:rStyle w:val="Hyperlink"/>
            <w:lang w:val="ro-RO"/>
          </w:rPr>
          <w:t>6.4</w:t>
        </w:r>
        <w:r w:rsidR="00BD4274">
          <w:rPr>
            <w:rFonts w:ascii="Times New Roman" w:hAnsi="Times New Roman" w:cs="Times New Roman"/>
            <w:b w:val="0"/>
            <w:sz w:val="24"/>
            <w:szCs w:val="24"/>
          </w:rPr>
          <w:tab/>
        </w:r>
        <w:r w:rsidR="00BD4274" w:rsidRPr="00BF4431">
          <w:rPr>
            <w:rStyle w:val="Hyperlink"/>
            <w:lang w:val="ro-RO"/>
          </w:rPr>
          <w:t>Cupole şi capace - Generalităţi</w:t>
        </w:r>
        <w:r w:rsidR="00BD4274" w:rsidRPr="00255DE5">
          <w:rPr>
            <w:webHidden/>
            <w:color w:val="FFFFFF" w:themeColor="background1"/>
          </w:rPr>
          <w:tab/>
        </w:r>
        <w:r w:rsidRPr="00255DE5">
          <w:rPr>
            <w:webHidden/>
            <w:color w:val="FFFFFF" w:themeColor="background1"/>
          </w:rPr>
          <w:fldChar w:fldCharType="begin"/>
        </w:r>
        <w:r w:rsidR="00BD4274" w:rsidRPr="00255DE5">
          <w:rPr>
            <w:webHidden/>
            <w:color w:val="FFFFFF" w:themeColor="background1"/>
          </w:rPr>
          <w:instrText xml:space="preserve"> PAGEREF _Toc315671289 \h </w:instrText>
        </w:r>
        <w:r w:rsidRPr="00255DE5">
          <w:rPr>
            <w:webHidden/>
            <w:color w:val="FFFFFF" w:themeColor="background1"/>
          </w:rPr>
        </w:r>
        <w:r w:rsidRPr="00255DE5">
          <w:rPr>
            <w:webHidden/>
            <w:color w:val="FFFFFF" w:themeColor="background1"/>
          </w:rPr>
          <w:fldChar w:fldCharType="separate"/>
        </w:r>
        <w:r w:rsidR="00DE6AFA" w:rsidRPr="00255DE5">
          <w:rPr>
            <w:webHidden/>
            <w:color w:val="FFFFFF" w:themeColor="background1"/>
          </w:rPr>
          <w:t>452</w:t>
        </w:r>
        <w:r w:rsidRPr="00255DE5">
          <w:rPr>
            <w:webHidden/>
            <w:color w:val="FFFFFF" w:themeColor="background1"/>
          </w:rPr>
          <w:fldChar w:fldCharType="end"/>
        </w:r>
      </w:hyperlink>
    </w:p>
    <w:p w:rsidR="00BD4274" w:rsidRDefault="00605AFE">
      <w:pPr>
        <w:pStyle w:val="TOC1"/>
        <w:rPr>
          <w:rFonts w:ascii="Times New Roman" w:hAnsi="Times New Roman" w:cs="Times New Roman"/>
          <w:b w:val="0"/>
          <w:noProof/>
          <w:szCs w:val="24"/>
        </w:rPr>
      </w:pPr>
      <w:hyperlink w:anchor="_Toc315671290" w:history="1">
        <w:r w:rsidR="00BD4274" w:rsidRPr="00BF4431">
          <w:rPr>
            <w:rStyle w:val="Hyperlink"/>
            <w:noProof/>
            <w:lang w:val="ro-RO"/>
          </w:rPr>
          <w:t>7</w:t>
        </w:r>
        <w:r w:rsidR="00BD4274">
          <w:rPr>
            <w:rFonts w:ascii="Times New Roman" w:hAnsi="Times New Roman" w:cs="Times New Roman"/>
            <w:b w:val="0"/>
            <w:noProof/>
            <w:szCs w:val="24"/>
          </w:rPr>
          <w:tab/>
        </w:r>
        <w:r w:rsidR="00BD4274" w:rsidRPr="00BF4431">
          <w:rPr>
            <w:rStyle w:val="Hyperlink"/>
            <w:noProof/>
            <w:lang w:val="ro-RO"/>
          </w:rPr>
          <w:t>Motoare electrice</w:t>
        </w:r>
        <w:r w:rsidR="00BD4274" w:rsidRPr="00255DE5">
          <w:rPr>
            <w:noProof/>
            <w:webHidden/>
            <w:color w:val="FFFFFF" w:themeColor="background1"/>
          </w:rPr>
          <w:tab/>
        </w:r>
        <w:r w:rsidRPr="00255DE5">
          <w:rPr>
            <w:noProof/>
            <w:webHidden/>
            <w:color w:val="FFFFFF" w:themeColor="background1"/>
          </w:rPr>
          <w:fldChar w:fldCharType="begin"/>
        </w:r>
        <w:r w:rsidR="00BD4274" w:rsidRPr="00255DE5">
          <w:rPr>
            <w:noProof/>
            <w:webHidden/>
            <w:color w:val="FFFFFF" w:themeColor="background1"/>
          </w:rPr>
          <w:instrText xml:space="preserve"> PAGEREF _Toc315671290 \h </w:instrText>
        </w:r>
        <w:r w:rsidRPr="00255DE5">
          <w:rPr>
            <w:noProof/>
            <w:webHidden/>
            <w:color w:val="FFFFFF" w:themeColor="background1"/>
          </w:rPr>
        </w:r>
        <w:r w:rsidRPr="00255DE5">
          <w:rPr>
            <w:noProof/>
            <w:webHidden/>
            <w:color w:val="FFFFFF" w:themeColor="background1"/>
          </w:rPr>
          <w:fldChar w:fldCharType="separate"/>
        </w:r>
        <w:r w:rsidR="00DE6AFA" w:rsidRPr="00255DE5">
          <w:rPr>
            <w:noProof/>
            <w:webHidden/>
            <w:color w:val="FFFFFF" w:themeColor="background1"/>
          </w:rPr>
          <w:t>453</w:t>
        </w:r>
        <w:r w:rsidRPr="00255DE5">
          <w:rPr>
            <w:noProof/>
            <w:webHidden/>
            <w:color w:val="FFFFFF" w:themeColor="background1"/>
          </w:rPr>
          <w:fldChar w:fldCharType="end"/>
        </w:r>
      </w:hyperlink>
    </w:p>
    <w:p w:rsidR="00BD4274" w:rsidRDefault="00605AFE">
      <w:pPr>
        <w:pStyle w:val="TOC2"/>
        <w:rPr>
          <w:rFonts w:ascii="Times New Roman" w:hAnsi="Times New Roman" w:cs="Times New Roman"/>
          <w:b w:val="0"/>
          <w:sz w:val="24"/>
          <w:szCs w:val="24"/>
        </w:rPr>
      </w:pPr>
      <w:hyperlink w:anchor="_Toc315671291" w:history="1">
        <w:r w:rsidR="00BD4274" w:rsidRPr="00BF4431">
          <w:rPr>
            <w:rStyle w:val="Hyperlink"/>
            <w:lang w:val="ro-RO"/>
          </w:rPr>
          <w:t>7.1</w:t>
        </w:r>
        <w:r w:rsidR="00BD4274">
          <w:rPr>
            <w:rFonts w:ascii="Times New Roman" w:hAnsi="Times New Roman" w:cs="Times New Roman"/>
            <w:b w:val="0"/>
            <w:sz w:val="24"/>
            <w:szCs w:val="24"/>
          </w:rPr>
          <w:tab/>
        </w:r>
        <w:r w:rsidR="00BD4274" w:rsidRPr="00BF4431">
          <w:rPr>
            <w:rStyle w:val="Hyperlink"/>
            <w:lang w:val="ro-RO"/>
          </w:rPr>
          <w:t>Generalităţi</w:t>
        </w:r>
        <w:r w:rsidR="00BD4274" w:rsidRPr="00255DE5">
          <w:rPr>
            <w:webHidden/>
            <w:color w:val="FFFFFF" w:themeColor="background1"/>
          </w:rPr>
          <w:tab/>
        </w:r>
        <w:r w:rsidRPr="00255DE5">
          <w:rPr>
            <w:webHidden/>
            <w:color w:val="FFFFFF" w:themeColor="background1"/>
          </w:rPr>
          <w:fldChar w:fldCharType="begin"/>
        </w:r>
        <w:r w:rsidR="00BD4274" w:rsidRPr="00255DE5">
          <w:rPr>
            <w:webHidden/>
            <w:color w:val="FFFFFF" w:themeColor="background1"/>
          </w:rPr>
          <w:instrText xml:space="preserve"> PAGEREF _Toc315671291 \h </w:instrText>
        </w:r>
        <w:r w:rsidRPr="00255DE5">
          <w:rPr>
            <w:webHidden/>
            <w:color w:val="FFFFFF" w:themeColor="background1"/>
          </w:rPr>
        </w:r>
        <w:r w:rsidRPr="00255DE5">
          <w:rPr>
            <w:webHidden/>
            <w:color w:val="FFFFFF" w:themeColor="background1"/>
          </w:rPr>
          <w:fldChar w:fldCharType="separate"/>
        </w:r>
        <w:r w:rsidR="00DE6AFA" w:rsidRPr="00255DE5">
          <w:rPr>
            <w:webHidden/>
            <w:color w:val="FFFFFF" w:themeColor="background1"/>
          </w:rPr>
          <w:t>453</w:t>
        </w:r>
        <w:r w:rsidRPr="00255DE5">
          <w:rPr>
            <w:webHidden/>
            <w:color w:val="FFFFFF" w:themeColor="background1"/>
          </w:rPr>
          <w:fldChar w:fldCharType="end"/>
        </w:r>
      </w:hyperlink>
    </w:p>
    <w:p w:rsidR="00BD4274" w:rsidRDefault="00605AFE">
      <w:pPr>
        <w:pStyle w:val="TOC2"/>
        <w:rPr>
          <w:rFonts w:ascii="Times New Roman" w:hAnsi="Times New Roman" w:cs="Times New Roman"/>
          <w:b w:val="0"/>
          <w:sz w:val="24"/>
          <w:szCs w:val="24"/>
        </w:rPr>
      </w:pPr>
      <w:hyperlink w:anchor="_Toc315671292" w:history="1">
        <w:r w:rsidR="00BD4274" w:rsidRPr="00BF4431">
          <w:rPr>
            <w:rStyle w:val="Hyperlink"/>
            <w:lang w:val="ro-RO"/>
          </w:rPr>
          <w:t>7.2</w:t>
        </w:r>
        <w:r w:rsidR="00BD4274">
          <w:rPr>
            <w:rFonts w:ascii="Times New Roman" w:hAnsi="Times New Roman" w:cs="Times New Roman"/>
            <w:b w:val="0"/>
            <w:sz w:val="24"/>
            <w:szCs w:val="24"/>
          </w:rPr>
          <w:tab/>
        </w:r>
        <w:r w:rsidR="00BD4274" w:rsidRPr="00BF4431">
          <w:rPr>
            <w:rStyle w:val="Hyperlink"/>
            <w:lang w:val="ro-RO"/>
          </w:rPr>
          <w:t>Izolare</w:t>
        </w:r>
        <w:r w:rsidR="00BD4274" w:rsidRPr="00255DE5">
          <w:rPr>
            <w:webHidden/>
            <w:color w:val="FFFFFF" w:themeColor="background1"/>
          </w:rPr>
          <w:tab/>
        </w:r>
        <w:r w:rsidRPr="00255DE5">
          <w:rPr>
            <w:webHidden/>
            <w:color w:val="FFFFFF" w:themeColor="background1"/>
          </w:rPr>
          <w:fldChar w:fldCharType="begin"/>
        </w:r>
        <w:r w:rsidR="00BD4274" w:rsidRPr="00255DE5">
          <w:rPr>
            <w:webHidden/>
            <w:color w:val="FFFFFF" w:themeColor="background1"/>
          </w:rPr>
          <w:instrText xml:space="preserve"> PAGEREF _Toc315671292 \h </w:instrText>
        </w:r>
        <w:r w:rsidRPr="00255DE5">
          <w:rPr>
            <w:webHidden/>
            <w:color w:val="FFFFFF" w:themeColor="background1"/>
          </w:rPr>
        </w:r>
        <w:r w:rsidRPr="00255DE5">
          <w:rPr>
            <w:webHidden/>
            <w:color w:val="FFFFFF" w:themeColor="background1"/>
          </w:rPr>
          <w:fldChar w:fldCharType="separate"/>
        </w:r>
        <w:r w:rsidR="00DE6AFA" w:rsidRPr="00255DE5">
          <w:rPr>
            <w:webHidden/>
            <w:color w:val="FFFFFF" w:themeColor="background1"/>
          </w:rPr>
          <w:t>453</w:t>
        </w:r>
        <w:r w:rsidRPr="00255DE5">
          <w:rPr>
            <w:webHidden/>
            <w:color w:val="FFFFFF" w:themeColor="background1"/>
          </w:rPr>
          <w:fldChar w:fldCharType="end"/>
        </w:r>
      </w:hyperlink>
    </w:p>
    <w:p w:rsidR="00BD4274" w:rsidRDefault="00605AFE">
      <w:pPr>
        <w:pStyle w:val="TOC2"/>
        <w:rPr>
          <w:rFonts w:ascii="Times New Roman" w:hAnsi="Times New Roman" w:cs="Times New Roman"/>
          <w:b w:val="0"/>
          <w:sz w:val="24"/>
          <w:szCs w:val="24"/>
        </w:rPr>
      </w:pPr>
      <w:hyperlink w:anchor="_Toc315671293" w:history="1">
        <w:r w:rsidR="00BD4274" w:rsidRPr="00BF4431">
          <w:rPr>
            <w:rStyle w:val="Hyperlink"/>
            <w:lang w:val="ro-RO"/>
          </w:rPr>
          <w:t>7.3</w:t>
        </w:r>
        <w:r w:rsidR="00BD4274">
          <w:rPr>
            <w:rFonts w:ascii="Times New Roman" w:hAnsi="Times New Roman" w:cs="Times New Roman"/>
            <w:b w:val="0"/>
            <w:sz w:val="24"/>
            <w:szCs w:val="24"/>
          </w:rPr>
          <w:tab/>
        </w:r>
        <w:r w:rsidR="00BD4274" w:rsidRPr="00BF4431">
          <w:rPr>
            <w:rStyle w:val="Hyperlink"/>
            <w:lang w:val="ro-RO"/>
          </w:rPr>
          <w:t>Termistori</w:t>
        </w:r>
        <w:r w:rsidR="00BD4274" w:rsidRPr="00255DE5">
          <w:rPr>
            <w:webHidden/>
            <w:color w:val="FFFFFF" w:themeColor="background1"/>
          </w:rPr>
          <w:tab/>
        </w:r>
        <w:r w:rsidRPr="00255DE5">
          <w:rPr>
            <w:webHidden/>
            <w:color w:val="FFFFFF" w:themeColor="background1"/>
          </w:rPr>
          <w:fldChar w:fldCharType="begin"/>
        </w:r>
        <w:r w:rsidR="00BD4274" w:rsidRPr="00255DE5">
          <w:rPr>
            <w:webHidden/>
            <w:color w:val="FFFFFF" w:themeColor="background1"/>
          </w:rPr>
          <w:instrText xml:space="preserve"> PAGEREF _Toc315671293 \h </w:instrText>
        </w:r>
        <w:r w:rsidRPr="00255DE5">
          <w:rPr>
            <w:webHidden/>
            <w:color w:val="FFFFFF" w:themeColor="background1"/>
          </w:rPr>
        </w:r>
        <w:r w:rsidRPr="00255DE5">
          <w:rPr>
            <w:webHidden/>
            <w:color w:val="FFFFFF" w:themeColor="background1"/>
          </w:rPr>
          <w:fldChar w:fldCharType="separate"/>
        </w:r>
        <w:r w:rsidR="00DE6AFA" w:rsidRPr="00255DE5">
          <w:rPr>
            <w:webHidden/>
            <w:color w:val="FFFFFF" w:themeColor="background1"/>
          </w:rPr>
          <w:t>453</w:t>
        </w:r>
        <w:r w:rsidRPr="00255DE5">
          <w:rPr>
            <w:webHidden/>
            <w:color w:val="FFFFFF" w:themeColor="background1"/>
          </w:rPr>
          <w:fldChar w:fldCharType="end"/>
        </w:r>
      </w:hyperlink>
    </w:p>
    <w:p w:rsidR="00BD4274" w:rsidRDefault="00605AFE">
      <w:pPr>
        <w:pStyle w:val="TOC2"/>
        <w:rPr>
          <w:rFonts w:ascii="Times New Roman" w:hAnsi="Times New Roman" w:cs="Times New Roman"/>
          <w:b w:val="0"/>
          <w:sz w:val="24"/>
          <w:szCs w:val="24"/>
        </w:rPr>
      </w:pPr>
      <w:hyperlink w:anchor="_Toc315671294" w:history="1">
        <w:r w:rsidR="00BD4274" w:rsidRPr="00BF4431">
          <w:rPr>
            <w:rStyle w:val="Hyperlink"/>
            <w:lang w:val="ro-RO"/>
          </w:rPr>
          <w:t>7.4</w:t>
        </w:r>
        <w:r w:rsidR="00BD4274">
          <w:rPr>
            <w:rFonts w:ascii="Times New Roman" w:hAnsi="Times New Roman" w:cs="Times New Roman"/>
            <w:b w:val="0"/>
            <w:sz w:val="24"/>
            <w:szCs w:val="24"/>
          </w:rPr>
          <w:tab/>
        </w:r>
        <w:r w:rsidR="00BD4274" w:rsidRPr="00BF4431">
          <w:rPr>
            <w:rStyle w:val="Hyperlink"/>
            <w:lang w:val="ro-RO"/>
          </w:rPr>
          <w:t>Rulmenţi</w:t>
        </w:r>
        <w:r w:rsidR="00BD4274" w:rsidRPr="00255DE5">
          <w:rPr>
            <w:webHidden/>
            <w:color w:val="FFFFFF" w:themeColor="background1"/>
          </w:rPr>
          <w:tab/>
        </w:r>
        <w:r w:rsidRPr="00255DE5">
          <w:rPr>
            <w:webHidden/>
            <w:color w:val="FFFFFF" w:themeColor="background1"/>
          </w:rPr>
          <w:fldChar w:fldCharType="begin"/>
        </w:r>
        <w:r w:rsidR="00BD4274" w:rsidRPr="00255DE5">
          <w:rPr>
            <w:webHidden/>
            <w:color w:val="FFFFFF" w:themeColor="background1"/>
          </w:rPr>
          <w:instrText xml:space="preserve"> PAGEREF _Toc315671294 \h </w:instrText>
        </w:r>
        <w:r w:rsidRPr="00255DE5">
          <w:rPr>
            <w:webHidden/>
            <w:color w:val="FFFFFF" w:themeColor="background1"/>
          </w:rPr>
        </w:r>
        <w:r w:rsidRPr="00255DE5">
          <w:rPr>
            <w:webHidden/>
            <w:color w:val="FFFFFF" w:themeColor="background1"/>
          </w:rPr>
          <w:fldChar w:fldCharType="separate"/>
        </w:r>
        <w:r w:rsidR="00DE6AFA" w:rsidRPr="00255DE5">
          <w:rPr>
            <w:webHidden/>
            <w:color w:val="FFFFFF" w:themeColor="background1"/>
          </w:rPr>
          <w:t>453</w:t>
        </w:r>
        <w:r w:rsidRPr="00255DE5">
          <w:rPr>
            <w:webHidden/>
            <w:color w:val="FFFFFF" w:themeColor="background1"/>
          </w:rPr>
          <w:fldChar w:fldCharType="end"/>
        </w:r>
      </w:hyperlink>
    </w:p>
    <w:p w:rsidR="00BD4274" w:rsidRDefault="00605AFE">
      <w:pPr>
        <w:pStyle w:val="TOC2"/>
        <w:rPr>
          <w:rFonts w:ascii="Times New Roman" w:hAnsi="Times New Roman" w:cs="Times New Roman"/>
          <w:b w:val="0"/>
          <w:sz w:val="24"/>
          <w:szCs w:val="24"/>
        </w:rPr>
      </w:pPr>
      <w:hyperlink w:anchor="_Toc315671295" w:history="1">
        <w:r w:rsidR="00BD4274" w:rsidRPr="00BF4431">
          <w:rPr>
            <w:rStyle w:val="Hyperlink"/>
            <w:lang w:val="ro-RO"/>
          </w:rPr>
          <w:t>7.5</w:t>
        </w:r>
        <w:r w:rsidR="00BD4274">
          <w:rPr>
            <w:rFonts w:ascii="Times New Roman" w:hAnsi="Times New Roman" w:cs="Times New Roman"/>
            <w:b w:val="0"/>
            <w:sz w:val="24"/>
            <w:szCs w:val="24"/>
          </w:rPr>
          <w:tab/>
        </w:r>
        <w:r w:rsidR="00BD4274" w:rsidRPr="00BF4431">
          <w:rPr>
            <w:rStyle w:val="Hyperlink"/>
            <w:lang w:val="ro-RO"/>
          </w:rPr>
          <w:t>Încălzitoare anti condens</w:t>
        </w:r>
        <w:r w:rsidR="00BD4274" w:rsidRPr="00255DE5">
          <w:rPr>
            <w:webHidden/>
            <w:color w:val="FFFFFF" w:themeColor="background1"/>
          </w:rPr>
          <w:tab/>
        </w:r>
        <w:r w:rsidRPr="00255DE5">
          <w:rPr>
            <w:webHidden/>
            <w:color w:val="FFFFFF" w:themeColor="background1"/>
          </w:rPr>
          <w:fldChar w:fldCharType="begin"/>
        </w:r>
        <w:r w:rsidR="00BD4274" w:rsidRPr="00255DE5">
          <w:rPr>
            <w:webHidden/>
            <w:color w:val="FFFFFF" w:themeColor="background1"/>
          </w:rPr>
          <w:instrText xml:space="preserve"> PAGEREF _Toc315671295 \h </w:instrText>
        </w:r>
        <w:r w:rsidRPr="00255DE5">
          <w:rPr>
            <w:webHidden/>
            <w:color w:val="FFFFFF" w:themeColor="background1"/>
          </w:rPr>
        </w:r>
        <w:r w:rsidRPr="00255DE5">
          <w:rPr>
            <w:webHidden/>
            <w:color w:val="FFFFFF" w:themeColor="background1"/>
          </w:rPr>
          <w:fldChar w:fldCharType="separate"/>
        </w:r>
        <w:r w:rsidR="00DE6AFA" w:rsidRPr="00255DE5">
          <w:rPr>
            <w:webHidden/>
            <w:color w:val="FFFFFF" w:themeColor="background1"/>
          </w:rPr>
          <w:t>453</w:t>
        </w:r>
        <w:r w:rsidRPr="00255DE5">
          <w:rPr>
            <w:webHidden/>
            <w:color w:val="FFFFFF" w:themeColor="background1"/>
          </w:rPr>
          <w:fldChar w:fldCharType="end"/>
        </w:r>
      </w:hyperlink>
    </w:p>
    <w:p w:rsidR="00BD4274" w:rsidRDefault="00605AFE">
      <w:pPr>
        <w:pStyle w:val="TOC2"/>
        <w:rPr>
          <w:rFonts w:ascii="Times New Roman" w:hAnsi="Times New Roman" w:cs="Times New Roman"/>
          <w:b w:val="0"/>
          <w:sz w:val="24"/>
          <w:szCs w:val="24"/>
        </w:rPr>
      </w:pPr>
      <w:hyperlink w:anchor="_Toc315671296" w:history="1">
        <w:r w:rsidR="00BD4274" w:rsidRPr="00BF4431">
          <w:rPr>
            <w:rStyle w:val="Hyperlink"/>
            <w:lang w:val="ro-RO"/>
          </w:rPr>
          <w:t>7.6</w:t>
        </w:r>
        <w:r w:rsidR="00BD4274">
          <w:rPr>
            <w:rFonts w:ascii="Times New Roman" w:hAnsi="Times New Roman" w:cs="Times New Roman"/>
            <w:b w:val="0"/>
            <w:sz w:val="24"/>
            <w:szCs w:val="24"/>
          </w:rPr>
          <w:tab/>
        </w:r>
        <w:r w:rsidR="00BD4274" w:rsidRPr="00BF4431">
          <w:rPr>
            <w:rStyle w:val="Hyperlink"/>
            <w:lang w:val="ro-RO"/>
          </w:rPr>
          <w:t>Cutii cu terminale</w:t>
        </w:r>
        <w:r w:rsidR="00BD4274" w:rsidRPr="00255DE5">
          <w:rPr>
            <w:webHidden/>
            <w:color w:val="FFFFFF" w:themeColor="background1"/>
          </w:rPr>
          <w:tab/>
        </w:r>
        <w:r w:rsidRPr="00255DE5">
          <w:rPr>
            <w:webHidden/>
            <w:color w:val="FFFFFF" w:themeColor="background1"/>
          </w:rPr>
          <w:fldChar w:fldCharType="begin"/>
        </w:r>
        <w:r w:rsidR="00BD4274" w:rsidRPr="00255DE5">
          <w:rPr>
            <w:webHidden/>
            <w:color w:val="FFFFFF" w:themeColor="background1"/>
          </w:rPr>
          <w:instrText xml:space="preserve"> PAGEREF _Toc315671296 \h </w:instrText>
        </w:r>
        <w:r w:rsidRPr="00255DE5">
          <w:rPr>
            <w:webHidden/>
            <w:color w:val="FFFFFF" w:themeColor="background1"/>
          </w:rPr>
        </w:r>
        <w:r w:rsidRPr="00255DE5">
          <w:rPr>
            <w:webHidden/>
            <w:color w:val="FFFFFF" w:themeColor="background1"/>
          </w:rPr>
          <w:fldChar w:fldCharType="separate"/>
        </w:r>
        <w:r w:rsidR="00DE6AFA" w:rsidRPr="00255DE5">
          <w:rPr>
            <w:webHidden/>
            <w:color w:val="FFFFFF" w:themeColor="background1"/>
          </w:rPr>
          <w:t>454</w:t>
        </w:r>
        <w:r w:rsidRPr="00255DE5">
          <w:rPr>
            <w:webHidden/>
            <w:color w:val="FFFFFF" w:themeColor="background1"/>
          </w:rPr>
          <w:fldChar w:fldCharType="end"/>
        </w:r>
      </w:hyperlink>
    </w:p>
    <w:p w:rsidR="00BD4274" w:rsidRDefault="00605AFE">
      <w:pPr>
        <w:pStyle w:val="TOC2"/>
        <w:rPr>
          <w:rFonts w:ascii="Times New Roman" w:hAnsi="Times New Roman" w:cs="Times New Roman"/>
          <w:b w:val="0"/>
          <w:sz w:val="24"/>
          <w:szCs w:val="24"/>
        </w:rPr>
      </w:pPr>
      <w:hyperlink w:anchor="_Toc315671297" w:history="1">
        <w:r w:rsidR="00BD4274" w:rsidRPr="00BF4431">
          <w:rPr>
            <w:rStyle w:val="Hyperlink"/>
            <w:lang w:val="ro-RO"/>
          </w:rPr>
          <w:t>7.7</w:t>
        </w:r>
        <w:r w:rsidR="00BD4274">
          <w:rPr>
            <w:rFonts w:ascii="Times New Roman" w:hAnsi="Times New Roman" w:cs="Times New Roman"/>
            <w:b w:val="0"/>
            <w:sz w:val="24"/>
            <w:szCs w:val="24"/>
          </w:rPr>
          <w:tab/>
        </w:r>
        <w:r w:rsidR="00BD4274" w:rsidRPr="00BF4431">
          <w:rPr>
            <w:rStyle w:val="Hyperlink"/>
            <w:lang w:val="ro-RO"/>
          </w:rPr>
          <w:t>Etichete</w:t>
        </w:r>
        <w:r w:rsidR="00BD4274" w:rsidRPr="00255DE5">
          <w:rPr>
            <w:webHidden/>
            <w:color w:val="FFFFFF" w:themeColor="background1"/>
          </w:rPr>
          <w:tab/>
        </w:r>
        <w:r w:rsidRPr="00255DE5">
          <w:rPr>
            <w:webHidden/>
            <w:color w:val="FFFFFF" w:themeColor="background1"/>
          </w:rPr>
          <w:fldChar w:fldCharType="begin"/>
        </w:r>
        <w:r w:rsidR="00BD4274" w:rsidRPr="00255DE5">
          <w:rPr>
            <w:webHidden/>
            <w:color w:val="FFFFFF" w:themeColor="background1"/>
          </w:rPr>
          <w:instrText xml:space="preserve"> PAGEREF _Toc315671297 \h </w:instrText>
        </w:r>
        <w:r w:rsidRPr="00255DE5">
          <w:rPr>
            <w:webHidden/>
            <w:color w:val="FFFFFF" w:themeColor="background1"/>
          </w:rPr>
        </w:r>
        <w:r w:rsidRPr="00255DE5">
          <w:rPr>
            <w:webHidden/>
            <w:color w:val="FFFFFF" w:themeColor="background1"/>
          </w:rPr>
          <w:fldChar w:fldCharType="separate"/>
        </w:r>
        <w:r w:rsidR="00DE6AFA" w:rsidRPr="00255DE5">
          <w:rPr>
            <w:webHidden/>
            <w:color w:val="FFFFFF" w:themeColor="background1"/>
          </w:rPr>
          <w:t>454</w:t>
        </w:r>
        <w:r w:rsidRPr="00255DE5">
          <w:rPr>
            <w:webHidden/>
            <w:color w:val="FFFFFF" w:themeColor="background1"/>
          </w:rPr>
          <w:fldChar w:fldCharType="end"/>
        </w:r>
      </w:hyperlink>
    </w:p>
    <w:p w:rsidR="00BD4274" w:rsidRDefault="00605AFE">
      <w:pPr>
        <w:pStyle w:val="TOC1"/>
        <w:rPr>
          <w:rFonts w:ascii="Times New Roman" w:hAnsi="Times New Roman" w:cs="Times New Roman"/>
          <w:b w:val="0"/>
          <w:noProof/>
          <w:szCs w:val="24"/>
        </w:rPr>
      </w:pPr>
      <w:hyperlink w:anchor="_Toc315671298" w:history="1">
        <w:r w:rsidR="00BD4274" w:rsidRPr="00BF4431">
          <w:rPr>
            <w:rStyle w:val="Hyperlink"/>
            <w:noProof/>
            <w:lang w:val="ro-RO"/>
          </w:rPr>
          <w:t>8</w:t>
        </w:r>
        <w:r w:rsidR="00BD4274">
          <w:rPr>
            <w:rFonts w:ascii="Times New Roman" w:hAnsi="Times New Roman" w:cs="Times New Roman"/>
            <w:b w:val="0"/>
            <w:noProof/>
            <w:szCs w:val="24"/>
          </w:rPr>
          <w:tab/>
        </w:r>
        <w:r w:rsidR="00BD4274" w:rsidRPr="00BF4431">
          <w:rPr>
            <w:rStyle w:val="Hyperlink"/>
            <w:noProof/>
            <w:lang w:val="ro-RO"/>
          </w:rPr>
          <w:t>Finisaje pentru protecţia metalelor</w:t>
        </w:r>
        <w:r w:rsidR="00BD4274" w:rsidRPr="00255DE5">
          <w:rPr>
            <w:noProof/>
            <w:webHidden/>
            <w:color w:val="FFFFFF" w:themeColor="background1"/>
          </w:rPr>
          <w:tab/>
        </w:r>
        <w:r w:rsidRPr="00255DE5">
          <w:rPr>
            <w:noProof/>
            <w:webHidden/>
            <w:color w:val="FFFFFF" w:themeColor="background1"/>
          </w:rPr>
          <w:fldChar w:fldCharType="begin"/>
        </w:r>
        <w:r w:rsidR="00BD4274" w:rsidRPr="00255DE5">
          <w:rPr>
            <w:noProof/>
            <w:webHidden/>
            <w:color w:val="FFFFFF" w:themeColor="background1"/>
          </w:rPr>
          <w:instrText xml:space="preserve"> PAGEREF _Toc315671298 \h </w:instrText>
        </w:r>
        <w:r w:rsidRPr="00255DE5">
          <w:rPr>
            <w:noProof/>
            <w:webHidden/>
            <w:color w:val="FFFFFF" w:themeColor="background1"/>
          </w:rPr>
        </w:r>
        <w:r w:rsidRPr="00255DE5">
          <w:rPr>
            <w:noProof/>
            <w:webHidden/>
            <w:color w:val="FFFFFF" w:themeColor="background1"/>
          </w:rPr>
          <w:fldChar w:fldCharType="separate"/>
        </w:r>
        <w:r w:rsidR="00DE6AFA" w:rsidRPr="00255DE5">
          <w:rPr>
            <w:noProof/>
            <w:webHidden/>
            <w:color w:val="FFFFFF" w:themeColor="background1"/>
          </w:rPr>
          <w:t>455</w:t>
        </w:r>
        <w:r w:rsidRPr="00255DE5">
          <w:rPr>
            <w:noProof/>
            <w:webHidden/>
            <w:color w:val="FFFFFF" w:themeColor="background1"/>
          </w:rPr>
          <w:fldChar w:fldCharType="end"/>
        </w:r>
      </w:hyperlink>
    </w:p>
    <w:p w:rsidR="00BD4274" w:rsidRDefault="00605AFE">
      <w:pPr>
        <w:pStyle w:val="TOC2"/>
        <w:rPr>
          <w:rFonts w:ascii="Times New Roman" w:hAnsi="Times New Roman" w:cs="Times New Roman"/>
          <w:b w:val="0"/>
          <w:sz w:val="24"/>
          <w:szCs w:val="24"/>
        </w:rPr>
      </w:pPr>
      <w:hyperlink w:anchor="_Toc315671299" w:history="1">
        <w:r w:rsidR="00BD4274" w:rsidRPr="00BF4431">
          <w:rPr>
            <w:rStyle w:val="Hyperlink"/>
            <w:lang w:val="ro-RO"/>
          </w:rPr>
          <w:t>8.1</w:t>
        </w:r>
        <w:r w:rsidR="00BD4274">
          <w:rPr>
            <w:rFonts w:ascii="Times New Roman" w:hAnsi="Times New Roman" w:cs="Times New Roman"/>
            <w:b w:val="0"/>
            <w:sz w:val="24"/>
            <w:szCs w:val="24"/>
          </w:rPr>
          <w:tab/>
        </w:r>
        <w:r w:rsidR="00BD4274" w:rsidRPr="00BF4431">
          <w:rPr>
            <w:rStyle w:val="Hyperlink"/>
            <w:lang w:val="ro-RO"/>
          </w:rPr>
          <w:t>Specifica</w:t>
        </w:r>
        <w:r w:rsidR="00BD4274" w:rsidRPr="00BF4431">
          <w:rPr>
            <w:rStyle w:val="Hyperlink"/>
            <w:rFonts w:ascii="Tahoma" w:hAnsi="Tahoma" w:cs="Tahoma"/>
            <w:lang w:val="ro-RO"/>
          </w:rPr>
          <w:t>ț</w:t>
        </w:r>
        <w:r w:rsidR="00BD4274" w:rsidRPr="00BF4431">
          <w:rPr>
            <w:rStyle w:val="Hyperlink"/>
            <w:lang w:val="ro-RO"/>
          </w:rPr>
          <w:t>ii</w:t>
        </w:r>
        <w:r w:rsidR="00BD4274" w:rsidRPr="00255DE5">
          <w:rPr>
            <w:webHidden/>
            <w:color w:val="FFFFFF" w:themeColor="background1"/>
          </w:rPr>
          <w:tab/>
        </w:r>
        <w:r w:rsidRPr="00255DE5">
          <w:rPr>
            <w:webHidden/>
            <w:color w:val="FFFFFF" w:themeColor="background1"/>
          </w:rPr>
          <w:fldChar w:fldCharType="begin"/>
        </w:r>
        <w:r w:rsidR="00BD4274" w:rsidRPr="00255DE5">
          <w:rPr>
            <w:webHidden/>
            <w:color w:val="FFFFFF" w:themeColor="background1"/>
          </w:rPr>
          <w:instrText xml:space="preserve"> PAGEREF _Toc315671299 \h </w:instrText>
        </w:r>
        <w:r w:rsidRPr="00255DE5">
          <w:rPr>
            <w:webHidden/>
            <w:color w:val="FFFFFF" w:themeColor="background1"/>
          </w:rPr>
        </w:r>
        <w:r w:rsidRPr="00255DE5">
          <w:rPr>
            <w:webHidden/>
            <w:color w:val="FFFFFF" w:themeColor="background1"/>
          </w:rPr>
          <w:fldChar w:fldCharType="separate"/>
        </w:r>
        <w:r w:rsidR="00DE6AFA" w:rsidRPr="00255DE5">
          <w:rPr>
            <w:webHidden/>
            <w:color w:val="FFFFFF" w:themeColor="background1"/>
          </w:rPr>
          <w:t>455</w:t>
        </w:r>
        <w:r w:rsidRPr="00255DE5">
          <w:rPr>
            <w:webHidden/>
            <w:color w:val="FFFFFF" w:themeColor="background1"/>
          </w:rPr>
          <w:fldChar w:fldCharType="end"/>
        </w:r>
      </w:hyperlink>
    </w:p>
    <w:p w:rsidR="00BD4274" w:rsidRDefault="00605AFE">
      <w:pPr>
        <w:pStyle w:val="TOC2"/>
        <w:rPr>
          <w:rFonts w:ascii="Times New Roman" w:hAnsi="Times New Roman" w:cs="Times New Roman"/>
          <w:b w:val="0"/>
          <w:sz w:val="24"/>
          <w:szCs w:val="24"/>
        </w:rPr>
      </w:pPr>
      <w:hyperlink w:anchor="_Toc315671300" w:history="1">
        <w:r w:rsidR="00BD4274" w:rsidRPr="00BF4431">
          <w:rPr>
            <w:rStyle w:val="Hyperlink"/>
            <w:lang w:val="ro-RO"/>
          </w:rPr>
          <w:t>8.2</w:t>
        </w:r>
        <w:r w:rsidR="00BD4274">
          <w:rPr>
            <w:rFonts w:ascii="Times New Roman" w:hAnsi="Times New Roman" w:cs="Times New Roman"/>
            <w:b w:val="0"/>
            <w:sz w:val="24"/>
            <w:szCs w:val="24"/>
          </w:rPr>
          <w:tab/>
        </w:r>
        <w:r w:rsidR="00BD4274" w:rsidRPr="00BF4431">
          <w:rPr>
            <w:rStyle w:val="Hyperlink"/>
            <w:lang w:val="ro-RO"/>
          </w:rPr>
          <w:t>Toxicitate</w:t>
        </w:r>
        <w:r w:rsidR="00BD4274" w:rsidRPr="00255DE5">
          <w:rPr>
            <w:webHidden/>
            <w:color w:val="FFFFFF" w:themeColor="background1"/>
          </w:rPr>
          <w:tab/>
        </w:r>
        <w:r w:rsidRPr="00255DE5">
          <w:rPr>
            <w:webHidden/>
            <w:color w:val="FFFFFF" w:themeColor="background1"/>
          </w:rPr>
          <w:fldChar w:fldCharType="begin"/>
        </w:r>
        <w:r w:rsidR="00BD4274" w:rsidRPr="00255DE5">
          <w:rPr>
            <w:webHidden/>
            <w:color w:val="FFFFFF" w:themeColor="background1"/>
          </w:rPr>
          <w:instrText xml:space="preserve"> PAGEREF _Toc315671300 \h </w:instrText>
        </w:r>
        <w:r w:rsidRPr="00255DE5">
          <w:rPr>
            <w:webHidden/>
            <w:color w:val="FFFFFF" w:themeColor="background1"/>
          </w:rPr>
        </w:r>
        <w:r w:rsidRPr="00255DE5">
          <w:rPr>
            <w:webHidden/>
            <w:color w:val="FFFFFF" w:themeColor="background1"/>
          </w:rPr>
          <w:fldChar w:fldCharType="separate"/>
        </w:r>
        <w:r w:rsidR="00DE6AFA" w:rsidRPr="00255DE5">
          <w:rPr>
            <w:webHidden/>
            <w:color w:val="FFFFFF" w:themeColor="background1"/>
          </w:rPr>
          <w:t>455</w:t>
        </w:r>
        <w:r w:rsidRPr="00255DE5">
          <w:rPr>
            <w:webHidden/>
            <w:color w:val="FFFFFF" w:themeColor="background1"/>
          </w:rPr>
          <w:fldChar w:fldCharType="end"/>
        </w:r>
      </w:hyperlink>
    </w:p>
    <w:p w:rsidR="00BD4274" w:rsidRDefault="00605AFE">
      <w:pPr>
        <w:pStyle w:val="TOC2"/>
        <w:rPr>
          <w:rFonts w:ascii="Times New Roman" w:hAnsi="Times New Roman" w:cs="Times New Roman"/>
          <w:b w:val="0"/>
          <w:sz w:val="24"/>
          <w:szCs w:val="24"/>
        </w:rPr>
      </w:pPr>
      <w:hyperlink w:anchor="_Toc315671301" w:history="1">
        <w:r w:rsidR="00BD4274" w:rsidRPr="00BF4431">
          <w:rPr>
            <w:rStyle w:val="Hyperlink"/>
            <w:lang w:val="ro-RO"/>
          </w:rPr>
          <w:t>8.3</w:t>
        </w:r>
        <w:r w:rsidR="00BD4274">
          <w:rPr>
            <w:rFonts w:ascii="Times New Roman" w:hAnsi="Times New Roman" w:cs="Times New Roman"/>
            <w:b w:val="0"/>
            <w:sz w:val="24"/>
            <w:szCs w:val="24"/>
          </w:rPr>
          <w:tab/>
        </w:r>
        <w:r w:rsidR="00BD4274" w:rsidRPr="00BF4431">
          <w:rPr>
            <w:rStyle w:val="Hyperlink"/>
            <w:lang w:val="ro-RO"/>
          </w:rPr>
          <w:t>Vopsea pe bază de plumb</w:t>
        </w:r>
        <w:r w:rsidR="00BD4274" w:rsidRPr="00255DE5">
          <w:rPr>
            <w:webHidden/>
            <w:color w:val="FFFFFF" w:themeColor="background1"/>
          </w:rPr>
          <w:tab/>
        </w:r>
        <w:r w:rsidRPr="00255DE5">
          <w:rPr>
            <w:webHidden/>
            <w:color w:val="FFFFFF" w:themeColor="background1"/>
          </w:rPr>
          <w:fldChar w:fldCharType="begin"/>
        </w:r>
        <w:r w:rsidR="00BD4274" w:rsidRPr="00255DE5">
          <w:rPr>
            <w:webHidden/>
            <w:color w:val="FFFFFF" w:themeColor="background1"/>
          </w:rPr>
          <w:instrText xml:space="preserve"> PAGEREF _Toc315671301 \h </w:instrText>
        </w:r>
        <w:r w:rsidRPr="00255DE5">
          <w:rPr>
            <w:webHidden/>
            <w:color w:val="FFFFFF" w:themeColor="background1"/>
          </w:rPr>
        </w:r>
        <w:r w:rsidRPr="00255DE5">
          <w:rPr>
            <w:webHidden/>
            <w:color w:val="FFFFFF" w:themeColor="background1"/>
          </w:rPr>
          <w:fldChar w:fldCharType="separate"/>
        </w:r>
        <w:r w:rsidR="00DE6AFA" w:rsidRPr="00255DE5">
          <w:rPr>
            <w:webHidden/>
            <w:color w:val="FFFFFF" w:themeColor="background1"/>
          </w:rPr>
          <w:t>455</w:t>
        </w:r>
        <w:r w:rsidRPr="00255DE5">
          <w:rPr>
            <w:webHidden/>
            <w:color w:val="FFFFFF" w:themeColor="background1"/>
          </w:rPr>
          <w:fldChar w:fldCharType="end"/>
        </w:r>
      </w:hyperlink>
    </w:p>
    <w:p w:rsidR="00BD4274" w:rsidRDefault="00605AFE">
      <w:pPr>
        <w:pStyle w:val="TOC2"/>
        <w:rPr>
          <w:rFonts w:ascii="Times New Roman" w:hAnsi="Times New Roman" w:cs="Times New Roman"/>
          <w:b w:val="0"/>
          <w:sz w:val="24"/>
          <w:szCs w:val="24"/>
        </w:rPr>
      </w:pPr>
      <w:hyperlink w:anchor="_Toc315671302" w:history="1">
        <w:r w:rsidR="00BD4274" w:rsidRPr="00BF4431">
          <w:rPr>
            <w:rStyle w:val="Hyperlink"/>
            <w:lang w:val="ro-RO"/>
          </w:rPr>
          <w:t>8.4</w:t>
        </w:r>
        <w:r w:rsidR="00BD4274">
          <w:rPr>
            <w:rFonts w:ascii="Times New Roman" w:hAnsi="Times New Roman" w:cs="Times New Roman"/>
            <w:b w:val="0"/>
            <w:sz w:val="24"/>
            <w:szCs w:val="24"/>
          </w:rPr>
          <w:tab/>
        </w:r>
        <w:r w:rsidR="00BD4274" w:rsidRPr="00BF4431">
          <w:rPr>
            <w:rStyle w:val="Hyperlink"/>
            <w:lang w:val="ro-RO"/>
          </w:rPr>
          <w:t>Suprafeţe lucioase</w:t>
        </w:r>
        <w:r w:rsidR="00BD4274" w:rsidRPr="00255DE5">
          <w:rPr>
            <w:webHidden/>
            <w:color w:val="FFFFFF" w:themeColor="background1"/>
          </w:rPr>
          <w:tab/>
        </w:r>
        <w:r w:rsidRPr="00255DE5">
          <w:rPr>
            <w:webHidden/>
            <w:color w:val="FFFFFF" w:themeColor="background1"/>
          </w:rPr>
          <w:fldChar w:fldCharType="begin"/>
        </w:r>
        <w:r w:rsidR="00BD4274" w:rsidRPr="00255DE5">
          <w:rPr>
            <w:webHidden/>
            <w:color w:val="FFFFFF" w:themeColor="background1"/>
          </w:rPr>
          <w:instrText xml:space="preserve"> PAGEREF _Toc315671302 \h </w:instrText>
        </w:r>
        <w:r w:rsidRPr="00255DE5">
          <w:rPr>
            <w:webHidden/>
            <w:color w:val="FFFFFF" w:themeColor="background1"/>
          </w:rPr>
        </w:r>
        <w:r w:rsidRPr="00255DE5">
          <w:rPr>
            <w:webHidden/>
            <w:color w:val="FFFFFF" w:themeColor="background1"/>
          </w:rPr>
          <w:fldChar w:fldCharType="separate"/>
        </w:r>
        <w:r w:rsidR="00DE6AFA" w:rsidRPr="00255DE5">
          <w:rPr>
            <w:webHidden/>
            <w:color w:val="FFFFFF" w:themeColor="background1"/>
          </w:rPr>
          <w:t>455</w:t>
        </w:r>
        <w:r w:rsidRPr="00255DE5">
          <w:rPr>
            <w:webHidden/>
            <w:color w:val="FFFFFF" w:themeColor="background1"/>
          </w:rPr>
          <w:fldChar w:fldCharType="end"/>
        </w:r>
      </w:hyperlink>
    </w:p>
    <w:p w:rsidR="00BD4274" w:rsidRDefault="00605AFE">
      <w:pPr>
        <w:pStyle w:val="TOC2"/>
        <w:rPr>
          <w:rFonts w:ascii="Times New Roman" w:hAnsi="Times New Roman" w:cs="Times New Roman"/>
          <w:b w:val="0"/>
          <w:sz w:val="24"/>
          <w:szCs w:val="24"/>
        </w:rPr>
      </w:pPr>
      <w:hyperlink w:anchor="_Toc315671303" w:history="1">
        <w:r w:rsidR="00BD4274" w:rsidRPr="00BF4431">
          <w:rPr>
            <w:rStyle w:val="Hyperlink"/>
            <w:lang w:val="ro-RO"/>
          </w:rPr>
          <w:t>8.5</w:t>
        </w:r>
        <w:r w:rsidR="00BD4274">
          <w:rPr>
            <w:rFonts w:ascii="Times New Roman" w:hAnsi="Times New Roman" w:cs="Times New Roman"/>
            <w:b w:val="0"/>
            <w:sz w:val="24"/>
            <w:szCs w:val="24"/>
          </w:rPr>
          <w:tab/>
        </w:r>
        <w:r w:rsidR="00BD4274" w:rsidRPr="00BF4431">
          <w:rPr>
            <w:rStyle w:val="Hyperlink"/>
            <w:lang w:val="ro-RO"/>
          </w:rPr>
          <w:t>Pregătiri</w:t>
        </w:r>
        <w:r w:rsidR="00BD4274" w:rsidRPr="00255DE5">
          <w:rPr>
            <w:webHidden/>
            <w:color w:val="FFFFFF" w:themeColor="background1"/>
          </w:rPr>
          <w:tab/>
        </w:r>
        <w:r w:rsidRPr="00255DE5">
          <w:rPr>
            <w:webHidden/>
            <w:color w:val="FFFFFF" w:themeColor="background1"/>
          </w:rPr>
          <w:fldChar w:fldCharType="begin"/>
        </w:r>
        <w:r w:rsidR="00BD4274" w:rsidRPr="00255DE5">
          <w:rPr>
            <w:webHidden/>
            <w:color w:val="FFFFFF" w:themeColor="background1"/>
          </w:rPr>
          <w:instrText xml:space="preserve"> PAGEREF _Toc315671303 \h </w:instrText>
        </w:r>
        <w:r w:rsidRPr="00255DE5">
          <w:rPr>
            <w:webHidden/>
            <w:color w:val="FFFFFF" w:themeColor="background1"/>
          </w:rPr>
        </w:r>
        <w:r w:rsidRPr="00255DE5">
          <w:rPr>
            <w:webHidden/>
            <w:color w:val="FFFFFF" w:themeColor="background1"/>
          </w:rPr>
          <w:fldChar w:fldCharType="separate"/>
        </w:r>
        <w:r w:rsidR="00DE6AFA" w:rsidRPr="00255DE5">
          <w:rPr>
            <w:webHidden/>
            <w:color w:val="FFFFFF" w:themeColor="background1"/>
          </w:rPr>
          <w:t>455</w:t>
        </w:r>
        <w:r w:rsidRPr="00255DE5">
          <w:rPr>
            <w:webHidden/>
            <w:color w:val="FFFFFF" w:themeColor="background1"/>
          </w:rPr>
          <w:fldChar w:fldCharType="end"/>
        </w:r>
      </w:hyperlink>
    </w:p>
    <w:p w:rsidR="00BD4274" w:rsidRDefault="00605AFE">
      <w:pPr>
        <w:pStyle w:val="TOC2"/>
        <w:rPr>
          <w:rFonts w:ascii="Times New Roman" w:hAnsi="Times New Roman" w:cs="Times New Roman"/>
          <w:b w:val="0"/>
          <w:sz w:val="24"/>
          <w:szCs w:val="24"/>
        </w:rPr>
      </w:pPr>
      <w:hyperlink w:anchor="_Toc315671304" w:history="1">
        <w:r w:rsidR="00BD4274" w:rsidRPr="00BF4431">
          <w:rPr>
            <w:rStyle w:val="Hyperlink"/>
            <w:lang w:val="ro-RO"/>
          </w:rPr>
          <w:t>8.6</w:t>
        </w:r>
        <w:r w:rsidR="00BD4274">
          <w:rPr>
            <w:rFonts w:ascii="Times New Roman" w:hAnsi="Times New Roman" w:cs="Times New Roman"/>
            <w:b w:val="0"/>
            <w:sz w:val="24"/>
            <w:szCs w:val="24"/>
          </w:rPr>
          <w:tab/>
        </w:r>
        <w:r w:rsidR="00BD4274" w:rsidRPr="00BF4431">
          <w:rPr>
            <w:rStyle w:val="Hyperlink"/>
            <w:lang w:val="ro-RO"/>
          </w:rPr>
          <w:t>Finalizarea lucrărilor de vopsire</w:t>
        </w:r>
        <w:r w:rsidR="00BD4274" w:rsidRPr="00255DE5">
          <w:rPr>
            <w:webHidden/>
            <w:color w:val="FFFFFF" w:themeColor="background1"/>
          </w:rPr>
          <w:tab/>
        </w:r>
        <w:r w:rsidRPr="00255DE5">
          <w:rPr>
            <w:webHidden/>
            <w:color w:val="FFFFFF" w:themeColor="background1"/>
          </w:rPr>
          <w:fldChar w:fldCharType="begin"/>
        </w:r>
        <w:r w:rsidR="00BD4274" w:rsidRPr="00255DE5">
          <w:rPr>
            <w:webHidden/>
            <w:color w:val="FFFFFF" w:themeColor="background1"/>
          </w:rPr>
          <w:instrText xml:space="preserve"> PAGEREF _Toc315671304 \h </w:instrText>
        </w:r>
        <w:r w:rsidRPr="00255DE5">
          <w:rPr>
            <w:webHidden/>
            <w:color w:val="FFFFFF" w:themeColor="background1"/>
          </w:rPr>
        </w:r>
        <w:r w:rsidRPr="00255DE5">
          <w:rPr>
            <w:webHidden/>
            <w:color w:val="FFFFFF" w:themeColor="background1"/>
          </w:rPr>
          <w:fldChar w:fldCharType="separate"/>
        </w:r>
        <w:r w:rsidR="00DE6AFA" w:rsidRPr="00255DE5">
          <w:rPr>
            <w:webHidden/>
            <w:color w:val="FFFFFF" w:themeColor="background1"/>
          </w:rPr>
          <w:t>455</w:t>
        </w:r>
        <w:r w:rsidRPr="00255DE5">
          <w:rPr>
            <w:webHidden/>
            <w:color w:val="FFFFFF" w:themeColor="background1"/>
          </w:rPr>
          <w:fldChar w:fldCharType="end"/>
        </w:r>
      </w:hyperlink>
    </w:p>
    <w:p w:rsidR="00BD4274" w:rsidRDefault="00605AFE">
      <w:pPr>
        <w:pStyle w:val="TOC2"/>
        <w:rPr>
          <w:rFonts w:ascii="Times New Roman" w:hAnsi="Times New Roman" w:cs="Times New Roman"/>
          <w:b w:val="0"/>
          <w:sz w:val="24"/>
          <w:szCs w:val="24"/>
        </w:rPr>
      </w:pPr>
      <w:hyperlink w:anchor="_Toc315671305" w:history="1">
        <w:r w:rsidR="00BD4274" w:rsidRPr="00BF4431">
          <w:rPr>
            <w:rStyle w:val="Hyperlink"/>
            <w:lang w:val="ro-RO"/>
          </w:rPr>
          <w:t>8.7</w:t>
        </w:r>
        <w:r w:rsidR="00BD4274">
          <w:rPr>
            <w:rFonts w:ascii="Times New Roman" w:hAnsi="Times New Roman" w:cs="Times New Roman"/>
            <w:b w:val="0"/>
            <w:sz w:val="24"/>
            <w:szCs w:val="24"/>
          </w:rPr>
          <w:tab/>
        </w:r>
        <w:r w:rsidR="00BD4274" w:rsidRPr="00BF4431">
          <w:rPr>
            <w:rStyle w:val="Hyperlink"/>
            <w:lang w:val="ro-RO"/>
          </w:rPr>
          <w:t>Depozitare</w:t>
        </w:r>
        <w:r w:rsidR="00BD4274" w:rsidRPr="00B94CBF">
          <w:rPr>
            <w:webHidden/>
            <w:color w:val="FFFFFF" w:themeColor="background1"/>
          </w:rPr>
          <w:tab/>
        </w:r>
        <w:r w:rsidRPr="00B94CBF">
          <w:rPr>
            <w:webHidden/>
            <w:color w:val="FFFFFF" w:themeColor="background1"/>
          </w:rPr>
          <w:fldChar w:fldCharType="begin"/>
        </w:r>
        <w:r w:rsidR="00BD4274" w:rsidRPr="00B94CBF">
          <w:rPr>
            <w:webHidden/>
            <w:color w:val="FFFFFF" w:themeColor="background1"/>
          </w:rPr>
          <w:instrText xml:space="preserve"> PAGEREF _Toc315671305 \h </w:instrText>
        </w:r>
        <w:r w:rsidRPr="00B94CBF">
          <w:rPr>
            <w:webHidden/>
            <w:color w:val="FFFFFF" w:themeColor="background1"/>
          </w:rPr>
        </w:r>
        <w:r w:rsidRPr="00B94CBF">
          <w:rPr>
            <w:webHidden/>
            <w:color w:val="FFFFFF" w:themeColor="background1"/>
          </w:rPr>
          <w:fldChar w:fldCharType="separate"/>
        </w:r>
        <w:r w:rsidR="00DE6AFA" w:rsidRPr="00B94CBF">
          <w:rPr>
            <w:webHidden/>
            <w:color w:val="FFFFFF" w:themeColor="background1"/>
          </w:rPr>
          <w:t>455</w:t>
        </w:r>
        <w:r w:rsidRPr="00B94CBF">
          <w:rPr>
            <w:webHidden/>
            <w:color w:val="FFFFFF" w:themeColor="background1"/>
          </w:rPr>
          <w:fldChar w:fldCharType="end"/>
        </w:r>
      </w:hyperlink>
    </w:p>
    <w:p w:rsidR="00BD4274" w:rsidRDefault="00605AFE">
      <w:pPr>
        <w:pStyle w:val="TOC2"/>
        <w:rPr>
          <w:rFonts w:ascii="Times New Roman" w:hAnsi="Times New Roman" w:cs="Times New Roman"/>
          <w:b w:val="0"/>
          <w:sz w:val="24"/>
          <w:szCs w:val="24"/>
        </w:rPr>
      </w:pPr>
      <w:hyperlink w:anchor="_Toc315671306" w:history="1">
        <w:r w:rsidR="00BD4274" w:rsidRPr="00BF4431">
          <w:rPr>
            <w:rStyle w:val="Hyperlink"/>
            <w:lang w:val="ro-RO"/>
          </w:rPr>
          <w:t>8.8</w:t>
        </w:r>
        <w:r w:rsidR="00BD4274">
          <w:rPr>
            <w:rFonts w:ascii="Times New Roman" w:hAnsi="Times New Roman" w:cs="Times New Roman"/>
            <w:b w:val="0"/>
            <w:sz w:val="24"/>
            <w:szCs w:val="24"/>
          </w:rPr>
          <w:tab/>
        </w:r>
        <w:r w:rsidR="00BD4274" w:rsidRPr="00BF4431">
          <w:rPr>
            <w:rStyle w:val="Hyperlink"/>
            <w:lang w:val="ro-RO"/>
          </w:rPr>
          <w:t>Aplicarea vopselelor</w:t>
        </w:r>
        <w:r w:rsidR="00BD4274" w:rsidRPr="00B94CBF">
          <w:rPr>
            <w:webHidden/>
            <w:color w:val="FFFFFF" w:themeColor="background1"/>
          </w:rPr>
          <w:tab/>
        </w:r>
        <w:r w:rsidRPr="00B94CBF">
          <w:rPr>
            <w:webHidden/>
            <w:color w:val="FFFFFF" w:themeColor="background1"/>
          </w:rPr>
          <w:fldChar w:fldCharType="begin"/>
        </w:r>
        <w:r w:rsidR="00BD4274" w:rsidRPr="00B94CBF">
          <w:rPr>
            <w:webHidden/>
            <w:color w:val="FFFFFF" w:themeColor="background1"/>
          </w:rPr>
          <w:instrText xml:space="preserve"> PAGEREF _Toc315671306 \h </w:instrText>
        </w:r>
        <w:r w:rsidRPr="00B94CBF">
          <w:rPr>
            <w:webHidden/>
            <w:color w:val="FFFFFF" w:themeColor="background1"/>
          </w:rPr>
        </w:r>
        <w:r w:rsidRPr="00B94CBF">
          <w:rPr>
            <w:webHidden/>
            <w:color w:val="FFFFFF" w:themeColor="background1"/>
          </w:rPr>
          <w:fldChar w:fldCharType="separate"/>
        </w:r>
        <w:r w:rsidR="00DE6AFA" w:rsidRPr="00B94CBF">
          <w:rPr>
            <w:webHidden/>
            <w:color w:val="FFFFFF" w:themeColor="background1"/>
          </w:rPr>
          <w:t>455</w:t>
        </w:r>
        <w:r w:rsidRPr="00B94CBF">
          <w:rPr>
            <w:webHidden/>
            <w:color w:val="FFFFFF" w:themeColor="background1"/>
          </w:rPr>
          <w:fldChar w:fldCharType="end"/>
        </w:r>
      </w:hyperlink>
    </w:p>
    <w:p w:rsidR="00BD4274" w:rsidRDefault="00605AFE">
      <w:pPr>
        <w:pStyle w:val="TOC2"/>
        <w:rPr>
          <w:rFonts w:ascii="Times New Roman" w:hAnsi="Times New Roman" w:cs="Times New Roman"/>
          <w:b w:val="0"/>
          <w:sz w:val="24"/>
          <w:szCs w:val="24"/>
        </w:rPr>
      </w:pPr>
      <w:hyperlink w:anchor="_Toc315671307" w:history="1">
        <w:r w:rsidR="00BD4274" w:rsidRPr="00BF4431">
          <w:rPr>
            <w:rStyle w:val="Hyperlink"/>
            <w:lang w:val="ro-RO"/>
          </w:rPr>
          <w:t>8.9</w:t>
        </w:r>
        <w:r w:rsidR="00BD4274">
          <w:rPr>
            <w:rFonts w:ascii="Times New Roman" w:hAnsi="Times New Roman" w:cs="Times New Roman"/>
            <w:b w:val="0"/>
            <w:sz w:val="24"/>
            <w:szCs w:val="24"/>
          </w:rPr>
          <w:tab/>
        </w:r>
        <w:r w:rsidR="00BD4274" w:rsidRPr="00BF4431">
          <w:rPr>
            <w:rStyle w:val="Hyperlink"/>
            <w:lang w:val="ro-RO"/>
          </w:rPr>
          <w:t>Suprafeţe galvanizate</w:t>
        </w:r>
        <w:r w:rsidR="00BD4274" w:rsidRPr="00B94CBF">
          <w:rPr>
            <w:webHidden/>
            <w:color w:val="FFFFFF" w:themeColor="background1"/>
          </w:rPr>
          <w:tab/>
        </w:r>
        <w:r w:rsidRPr="00B94CBF">
          <w:rPr>
            <w:webHidden/>
            <w:color w:val="FFFFFF" w:themeColor="background1"/>
          </w:rPr>
          <w:fldChar w:fldCharType="begin"/>
        </w:r>
        <w:r w:rsidR="00BD4274" w:rsidRPr="00B94CBF">
          <w:rPr>
            <w:webHidden/>
            <w:color w:val="FFFFFF" w:themeColor="background1"/>
          </w:rPr>
          <w:instrText xml:space="preserve"> PAGEREF _Toc315671307 \h </w:instrText>
        </w:r>
        <w:r w:rsidRPr="00B94CBF">
          <w:rPr>
            <w:webHidden/>
            <w:color w:val="FFFFFF" w:themeColor="background1"/>
          </w:rPr>
        </w:r>
        <w:r w:rsidRPr="00B94CBF">
          <w:rPr>
            <w:webHidden/>
            <w:color w:val="FFFFFF" w:themeColor="background1"/>
          </w:rPr>
          <w:fldChar w:fldCharType="separate"/>
        </w:r>
        <w:r w:rsidR="00DE6AFA" w:rsidRPr="00B94CBF">
          <w:rPr>
            <w:webHidden/>
            <w:color w:val="FFFFFF" w:themeColor="background1"/>
          </w:rPr>
          <w:t>455</w:t>
        </w:r>
        <w:r w:rsidRPr="00B94CBF">
          <w:rPr>
            <w:webHidden/>
            <w:color w:val="FFFFFF" w:themeColor="background1"/>
          </w:rPr>
          <w:fldChar w:fldCharType="end"/>
        </w:r>
      </w:hyperlink>
    </w:p>
    <w:p w:rsidR="00BD4274" w:rsidRDefault="00605AFE">
      <w:pPr>
        <w:pStyle w:val="TOC2"/>
        <w:rPr>
          <w:rFonts w:ascii="Times New Roman" w:hAnsi="Times New Roman" w:cs="Times New Roman"/>
          <w:b w:val="0"/>
          <w:sz w:val="24"/>
          <w:szCs w:val="24"/>
        </w:rPr>
      </w:pPr>
      <w:hyperlink w:anchor="_Toc315671308" w:history="1">
        <w:r w:rsidR="00BD4274" w:rsidRPr="00BF4431">
          <w:rPr>
            <w:rStyle w:val="Hyperlink"/>
            <w:lang w:val="ro-RO"/>
          </w:rPr>
          <w:t>8.10</w:t>
        </w:r>
        <w:r w:rsidR="00BD4274">
          <w:rPr>
            <w:rFonts w:ascii="Times New Roman" w:hAnsi="Times New Roman" w:cs="Times New Roman"/>
            <w:b w:val="0"/>
            <w:sz w:val="24"/>
            <w:szCs w:val="24"/>
          </w:rPr>
          <w:tab/>
        </w:r>
        <w:r w:rsidR="00BD4274" w:rsidRPr="00BF4431">
          <w:rPr>
            <w:rStyle w:val="Hyperlink"/>
            <w:lang w:val="ro-RO"/>
          </w:rPr>
          <w:t>Pregătirea suprafeţei</w:t>
        </w:r>
        <w:r w:rsidR="00BD4274" w:rsidRPr="00B94CBF">
          <w:rPr>
            <w:webHidden/>
            <w:color w:val="FFFFFF" w:themeColor="background1"/>
          </w:rPr>
          <w:tab/>
        </w:r>
        <w:r w:rsidRPr="00B94CBF">
          <w:rPr>
            <w:webHidden/>
            <w:color w:val="FFFFFF" w:themeColor="background1"/>
          </w:rPr>
          <w:fldChar w:fldCharType="begin"/>
        </w:r>
        <w:r w:rsidR="00BD4274" w:rsidRPr="00B94CBF">
          <w:rPr>
            <w:webHidden/>
            <w:color w:val="FFFFFF" w:themeColor="background1"/>
          </w:rPr>
          <w:instrText xml:space="preserve"> PAGEREF _Toc315671308 \h </w:instrText>
        </w:r>
        <w:r w:rsidRPr="00B94CBF">
          <w:rPr>
            <w:webHidden/>
            <w:color w:val="FFFFFF" w:themeColor="background1"/>
          </w:rPr>
        </w:r>
        <w:r w:rsidRPr="00B94CBF">
          <w:rPr>
            <w:webHidden/>
            <w:color w:val="FFFFFF" w:themeColor="background1"/>
          </w:rPr>
          <w:fldChar w:fldCharType="separate"/>
        </w:r>
        <w:r w:rsidR="00DE6AFA" w:rsidRPr="00B94CBF">
          <w:rPr>
            <w:webHidden/>
            <w:color w:val="FFFFFF" w:themeColor="background1"/>
          </w:rPr>
          <w:t>456</w:t>
        </w:r>
        <w:r w:rsidRPr="00B94CBF">
          <w:rPr>
            <w:webHidden/>
            <w:color w:val="FFFFFF" w:themeColor="background1"/>
          </w:rPr>
          <w:fldChar w:fldCharType="end"/>
        </w:r>
      </w:hyperlink>
    </w:p>
    <w:p w:rsidR="00BD4274" w:rsidRDefault="00605AFE">
      <w:pPr>
        <w:pStyle w:val="TOC2"/>
        <w:rPr>
          <w:rFonts w:ascii="Times New Roman" w:hAnsi="Times New Roman" w:cs="Times New Roman"/>
          <w:b w:val="0"/>
          <w:sz w:val="24"/>
          <w:szCs w:val="24"/>
        </w:rPr>
      </w:pPr>
      <w:hyperlink w:anchor="_Toc315671309" w:history="1">
        <w:r w:rsidR="00BD4274" w:rsidRPr="00BF4431">
          <w:rPr>
            <w:rStyle w:val="Hyperlink"/>
            <w:lang w:val="ro-RO"/>
          </w:rPr>
          <w:t>8.11</w:t>
        </w:r>
        <w:r w:rsidR="00BD4274">
          <w:rPr>
            <w:rFonts w:ascii="Times New Roman" w:hAnsi="Times New Roman" w:cs="Times New Roman"/>
            <w:b w:val="0"/>
            <w:sz w:val="24"/>
            <w:szCs w:val="24"/>
          </w:rPr>
          <w:tab/>
        </w:r>
        <w:r w:rsidR="00BD4274" w:rsidRPr="00BF4431">
          <w:rPr>
            <w:rStyle w:val="Hyperlink"/>
            <w:lang w:val="ro-RO"/>
          </w:rPr>
          <w:t>Culoare</w:t>
        </w:r>
        <w:r w:rsidR="00BD4274" w:rsidRPr="00B94CBF">
          <w:rPr>
            <w:webHidden/>
            <w:color w:val="FFFFFF" w:themeColor="background1"/>
          </w:rPr>
          <w:tab/>
        </w:r>
        <w:r w:rsidRPr="00B94CBF">
          <w:rPr>
            <w:webHidden/>
            <w:color w:val="FFFFFF" w:themeColor="background1"/>
          </w:rPr>
          <w:fldChar w:fldCharType="begin"/>
        </w:r>
        <w:r w:rsidR="00BD4274" w:rsidRPr="00B94CBF">
          <w:rPr>
            <w:webHidden/>
            <w:color w:val="FFFFFF" w:themeColor="background1"/>
          </w:rPr>
          <w:instrText xml:space="preserve"> PAGEREF _Toc315671309 \h </w:instrText>
        </w:r>
        <w:r w:rsidRPr="00B94CBF">
          <w:rPr>
            <w:webHidden/>
            <w:color w:val="FFFFFF" w:themeColor="background1"/>
          </w:rPr>
        </w:r>
        <w:r w:rsidRPr="00B94CBF">
          <w:rPr>
            <w:webHidden/>
            <w:color w:val="FFFFFF" w:themeColor="background1"/>
          </w:rPr>
          <w:fldChar w:fldCharType="separate"/>
        </w:r>
        <w:r w:rsidR="00DE6AFA" w:rsidRPr="00B94CBF">
          <w:rPr>
            <w:webHidden/>
            <w:color w:val="FFFFFF" w:themeColor="background1"/>
          </w:rPr>
          <w:t>456</w:t>
        </w:r>
        <w:r w:rsidRPr="00B94CBF">
          <w:rPr>
            <w:webHidden/>
            <w:color w:val="FFFFFF" w:themeColor="background1"/>
          </w:rPr>
          <w:fldChar w:fldCharType="end"/>
        </w:r>
      </w:hyperlink>
    </w:p>
    <w:p w:rsidR="00BD4274" w:rsidRDefault="00605AFE">
      <w:pPr>
        <w:pStyle w:val="TOC2"/>
        <w:rPr>
          <w:rFonts w:ascii="Times New Roman" w:hAnsi="Times New Roman" w:cs="Times New Roman"/>
          <w:b w:val="0"/>
          <w:sz w:val="24"/>
          <w:szCs w:val="24"/>
        </w:rPr>
      </w:pPr>
      <w:hyperlink w:anchor="_Toc315671310" w:history="1">
        <w:r w:rsidR="00BD4274" w:rsidRPr="00BF4431">
          <w:rPr>
            <w:rStyle w:val="Hyperlink"/>
            <w:lang w:val="ro-RO"/>
          </w:rPr>
          <w:t>8.12</w:t>
        </w:r>
        <w:r w:rsidR="00BD4274">
          <w:rPr>
            <w:rFonts w:ascii="Times New Roman" w:hAnsi="Times New Roman" w:cs="Times New Roman"/>
            <w:b w:val="0"/>
            <w:sz w:val="24"/>
            <w:szCs w:val="24"/>
          </w:rPr>
          <w:tab/>
        </w:r>
        <w:r w:rsidR="00BD4274" w:rsidRPr="00BF4431">
          <w:rPr>
            <w:rStyle w:val="Hyperlink"/>
            <w:lang w:val="ro-RO"/>
          </w:rPr>
          <w:t>Finisaj cu email pentru cuptor</w:t>
        </w:r>
        <w:r w:rsidR="00BD4274" w:rsidRPr="00B94CBF">
          <w:rPr>
            <w:webHidden/>
            <w:color w:val="FFFFFF" w:themeColor="background1"/>
          </w:rPr>
          <w:tab/>
        </w:r>
        <w:r w:rsidRPr="00B94CBF">
          <w:rPr>
            <w:webHidden/>
            <w:color w:val="FFFFFF" w:themeColor="background1"/>
          </w:rPr>
          <w:fldChar w:fldCharType="begin"/>
        </w:r>
        <w:r w:rsidR="00BD4274" w:rsidRPr="00B94CBF">
          <w:rPr>
            <w:webHidden/>
            <w:color w:val="FFFFFF" w:themeColor="background1"/>
          </w:rPr>
          <w:instrText xml:space="preserve"> PAGEREF _Toc315671310 \h </w:instrText>
        </w:r>
        <w:r w:rsidRPr="00B94CBF">
          <w:rPr>
            <w:webHidden/>
            <w:color w:val="FFFFFF" w:themeColor="background1"/>
          </w:rPr>
        </w:r>
        <w:r w:rsidRPr="00B94CBF">
          <w:rPr>
            <w:webHidden/>
            <w:color w:val="FFFFFF" w:themeColor="background1"/>
          </w:rPr>
          <w:fldChar w:fldCharType="separate"/>
        </w:r>
        <w:r w:rsidR="00DE6AFA" w:rsidRPr="00B94CBF">
          <w:rPr>
            <w:webHidden/>
            <w:color w:val="FFFFFF" w:themeColor="background1"/>
          </w:rPr>
          <w:t>456</w:t>
        </w:r>
        <w:r w:rsidRPr="00B94CBF">
          <w:rPr>
            <w:webHidden/>
            <w:color w:val="FFFFFF" w:themeColor="background1"/>
          </w:rPr>
          <w:fldChar w:fldCharType="end"/>
        </w:r>
      </w:hyperlink>
    </w:p>
    <w:p w:rsidR="00BD4274" w:rsidRDefault="00605AFE">
      <w:pPr>
        <w:pStyle w:val="TOC2"/>
        <w:rPr>
          <w:rFonts w:ascii="Times New Roman" w:hAnsi="Times New Roman" w:cs="Times New Roman"/>
          <w:b w:val="0"/>
          <w:sz w:val="24"/>
          <w:szCs w:val="24"/>
        </w:rPr>
      </w:pPr>
      <w:hyperlink w:anchor="_Toc315671311" w:history="1">
        <w:r w:rsidR="00BD4274" w:rsidRPr="00BF4431">
          <w:rPr>
            <w:rStyle w:val="Hyperlink"/>
            <w:lang w:val="ro-RO"/>
          </w:rPr>
          <w:t>8.13</w:t>
        </w:r>
        <w:r w:rsidR="00BD4274">
          <w:rPr>
            <w:rFonts w:ascii="Times New Roman" w:hAnsi="Times New Roman" w:cs="Times New Roman"/>
            <w:b w:val="0"/>
            <w:sz w:val="24"/>
            <w:szCs w:val="24"/>
          </w:rPr>
          <w:tab/>
        </w:r>
        <w:r w:rsidR="00BD4274" w:rsidRPr="00BF4431">
          <w:rPr>
            <w:rStyle w:val="Hyperlink"/>
            <w:lang w:val="ro-RO"/>
          </w:rPr>
          <w:t>Acoperire epoxy cu aplicare prin fuziune</w:t>
        </w:r>
        <w:r w:rsidR="00BD4274" w:rsidRPr="00B94CBF">
          <w:rPr>
            <w:webHidden/>
            <w:color w:val="FFFFFF" w:themeColor="background1"/>
          </w:rPr>
          <w:tab/>
        </w:r>
        <w:r w:rsidRPr="00B94CBF">
          <w:rPr>
            <w:webHidden/>
            <w:color w:val="FFFFFF" w:themeColor="background1"/>
          </w:rPr>
          <w:fldChar w:fldCharType="begin"/>
        </w:r>
        <w:r w:rsidR="00BD4274" w:rsidRPr="00B94CBF">
          <w:rPr>
            <w:webHidden/>
            <w:color w:val="FFFFFF" w:themeColor="background1"/>
          </w:rPr>
          <w:instrText xml:space="preserve"> PAGEREF _Toc315671311 \h </w:instrText>
        </w:r>
        <w:r w:rsidRPr="00B94CBF">
          <w:rPr>
            <w:webHidden/>
            <w:color w:val="FFFFFF" w:themeColor="background1"/>
          </w:rPr>
        </w:r>
        <w:r w:rsidRPr="00B94CBF">
          <w:rPr>
            <w:webHidden/>
            <w:color w:val="FFFFFF" w:themeColor="background1"/>
          </w:rPr>
          <w:fldChar w:fldCharType="separate"/>
        </w:r>
        <w:r w:rsidR="00DE6AFA" w:rsidRPr="00B94CBF">
          <w:rPr>
            <w:webHidden/>
            <w:color w:val="FFFFFF" w:themeColor="background1"/>
          </w:rPr>
          <w:t>456</w:t>
        </w:r>
        <w:r w:rsidRPr="00B94CBF">
          <w:rPr>
            <w:webHidden/>
            <w:color w:val="FFFFFF" w:themeColor="background1"/>
          </w:rPr>
          <w:fldChar w:fldCharType="end"/>
        </w:r>
      </w:hyperlink>
    </w:p>
    <w:p w:rsidR="00BD4274" w:rsidRDefault="00605AFE">
      <w:pPr>
        <w:pStyle w:val="TOC2"/>
        <w:rPr>
          <w:rFonts w:ascii="Times New Roman" w:hAnsi="Times New Roman" w:cs="Times New Roman"/>
          <w:b w:val="0"/>
          <w:sz w:val="24"/>
          <w:szCs w:val="24"/>
        </w:rPr>
      </w:pPr>
      <w:hyperlink w:anchor="_Toc315671312" w:history="1">
        <w:r w:rsidR="00BD4274" w:rsidRPr="00BF4431">
          <w:rPr>
            <w:rStyle w:val="Hyperlink"/>
            <w:lang w:val="ro-RO"/>
          </w:rPr>
          <w:t>8.14</w:t>
        </w:r>
        <w:r w:rsidR="00BD4274">
          <w:rPr>
            <w:rFonts w:ascii="Times New Roman" w:hAnsi="Times New Roman" w:cs="Times New Roman"/>
            <w:b w:val="0"/>
            <w:sz w:val="24"/>
            <w:szCs w:val="24"/>
          </w:rPr>
          <w:tab/>
        </w:r>
        <w:r w:rsidR="00BD4274" w:rsidRPr="00BF4431">
          <w:rPr>
            <w:rStyle w:val="Hyperlink"/>
            <w:lang w:val="ro-RO"/>
          </w:rPr>
          <w:t>Capace şi protecţii GRP</w:t>
        </w:r>
        <w:r w:rsidR="00BD4274" w:rsidRPr="00B94CBF">
          <w:rPr>
            <w:webHidden/>
            <w:color w:val="FFFFFF" w:themeColor="background1"/>
          </w:rPr>
          <w:tab/>
        </w:r>
        <w:r w:rsidRPr="00B94CBF">
          <w:rPr>
            <w:webHidden/>
            <w:color w:val="FFFFFF" w:themeColor="background1"/>
          </w:rPr>
          <w:fldChar w:fldCharType="begin"/>
        </w:r>
        <w:r w:rsidR="00BD4274" w:rsidRPr="00B94CBF">
          <w:rPr>
            <w:webHidden/>
            <w:color w:val="FFFFFF" w:themeColor="background1"/>
          </w:rPr>
          <w:instrText xml:space="preserve"> PAGEREF _Toc315671312 \h </w:instrText>
        </w:r>
        <w:r w:rsidRPr="00B94CBF">
          <w:rPr>
            <w:webHidden/>
            <w:color w:val="FFFFFF" w:themeColor="background1"/>
          </w:rPr>
        </w:r>
        <w:r w:rsidRPr="00B94CBF">
          <w:rPr>
            <w:webHidden/>
            <w:color w:val="FFFFFF" w:themeColor="background1"/>
          </w:rPr>
          <w:fldChar w:fldCharType="separate"/>
        </w:r>
        <w:r w:rsidR="00DE6AFA" w:rsidRPr="00B94CBF">
          <w:rPr>
            <w:webHidden/>
            <w:color w:val="FFFFFF" w:themeColor="background1"/>
          </w:rPr>
          <w:t>456</w:t>
        </w:r>
        <w:r w:rsidRPr="00B94CBF">
          <w:rPr>
            <w:webHidden/>
            <w:color w:val="FFFFFF" w:themeColor="background1"/>
          </w:rPr>
          <w:fldChar w:fldCharType="end"/>
        </w:r>
      </w:hyperlink>
    </w:p>
    <w:p w:rsidR="00BD4274" w:rsidRDefault="00605AFE">
      <w:pPr>
        <w:pStyle w:val="TOC2"/>
        <w:rPr>
          <w:rFonts w:ascii="Times New Roman" w:hAnsi="Times New Roman" w:cs="Times New Roman"/>
          <w:b w:val="0"/>
          <w:sz w:val="24"/>
          <w:szCs w:val="24"/>
        </w:rPr>
      </w:pPr>
      <w:hyperlink w:anchor="_Toc315671313" w:history="1">
        <w:r w:rsidR="00BD4274" w:rsidRPr="00BF4431">
          <w:rPr>
            <w:rStyle w:val="Hyperlink"/>
            <w:lang w:val="ro-RO"/>
          </w:rPr>
          <w:t>8.15</w:t>
        </w:r>
        <w:r w:rsidR="00BD4274">
          <w:rPr>
            <w:rFonts w:ascii="Times New Roman" w:hAnsi="Times New Roman" w:cs="Times New Roman"/>
            <w:b w:val="0"/>
            <w:sz w:val="24"/>
            <w:szCs w:val="24"/>
          </w:rPr>
          <w:tab/>
        </w:r>
        <w:r w:rsidR="00BD4274" w:rsidRPr="00BF4431">
          <w:rPr>
            <w:rStyle w:val="Hyperlink"/>
            <w:lang w:val="ro-RO"/>
          </w:rPr>
          <w:t>Defecte</w:t>
        </w:r>
        <w:r w:rsidR="00BD4274" w:rsidRPr="00B94CBF">
          <w:rPr>
            <w:webHidden/>
            <w:color w:val="FFFFFF" w:themeColor="background1"/>
          </w:rPr>
          <w:tab/>
        </w:r>
        <w:r w:rsidRPr="00B94CBF">
          <w:rPr>
            <w:webHidden/>
            <w:color w:val="FFFFFF" w:themeColor="background1"/>
          </w:rPr>
          <w:fldChar w:fldCharType="begin"/>
        </w:r>
        <w:r w:rsidR="00BD4274" w:rsidRPr="00B94CBF">
          <w:rPr>
            <w:webHidden/>
            <w:color w:val="FFFFFF" w:themeColor="background1"/>
          </w:rPr>
          <w:instrText xml:space="preserve"> PAGEREF _Toc315671313 \h </w:instrText>
        </w:r>
        <w:r w:rsidRPr="00B94CBF">
          <w:rPr>
            <w:webHidden/>
            <w:color w:val="FFFFFF" w:themeColor="background1"/>
          </w:rPr>
        </w:r>
        <w:r w:rsidRPr="00B94CBF">
          <w:rPr>
            <w:webHidden/>
            <w:color w:val="FFFFFF" w:themeColor="background1"/>
          </w:rPr>
          <w:fldChar w:fldCharType="separate"/>
        </w:r>
        <w:r w:rsidR="00DE6AFA" w:rsidRPr="00B94CBF">
          <w:rPr>
            <w:webHidden/>
            <w:color w:val="FFFFFF" w:themeColor="background1"/>
          </w:rPr>
          <w:t>456</w:t>
        </w:r>
        <w:r w:rsidRPr="00B94CBF">
          <w:rPr>
            <w:webHidden/>
            <w:color w:val="FFFFFF" w:themeColor="background1"/>
          </w:rPr>
          <w:fldChar w:fldCharType="end"/>
        </w:r>
      </w:hyperlink>
    </w:p>
    <w:p w:rsidR="00BD4274" w:rsidRDefault="00605AFE">
      <w:pPr>
        <w:pStyle w:val="TOC2"/>
        <w:rPr>
          <w:rFonts w:ascii="Times New Roman" w:hAnsi="Times New Roman" w:cs="Times New Roman"/>
          <w:b w:val="0"/>
          <w:sz w:val="24"/>
          <w:szCs w:val="24"/>
        </w:rPr>
      </w:pPr>
      <w:hyperlink w:anchor="_Toc315671314" w:history="1">
        <w:r w:rsidR="00BD4274" w:rsidRPr="00BF4431">
          <w:rPr>
            <w:rStyle w:val="Hyperlink"/>
            <w:lang w:val="ro-RO"/>
          </w:rPr>
          <w:t>8.16</w:t>
        </w:r>
        <w:r w:rsidR="00BD4274">
          <w:rPr>
            <w:rFonts w:ascii="Times New Roman" w:hAnsi="Times New Roman" w:cs="Times New Roman"/>
            <w:b w:val="0"/>
            <w:sz w:val="24"/>
            <w:szCs w:val="24"/>
          </w:rPr>
          <w:tab/>
        </w:r>
        <w:r w:rsidR="00BD4274" w:rsidRPr="00BF4431">
          <w:rPr>
            <w:rStyle w:val="Hyperlink"/>
            <w:lang w:val="ro-RO"/>
          </w:rPr>
          <w:t>Sisteme de protecţie</w:t>
        </w:r>
        <w:r w:rsidR="00BD4274" w:rsidRPr="00B94CBF">
          <w:rPr>
            <w:webHidden/>
            <w:color w:val="FFFFFF" w:themeColor="background1"/>
          </w:rPr>
          <w:tab/>
        </w:r>
        <w:r w:rsidRPr="00B94CBF">
          <w:rPr>
            <w:webHidden/>
            <w:color w:val="FFFFFF" w:themeColor="background1"/>
          </w:rPr>
          <w:fldChar w:fldCharType="begin"/>
        </w:r>
        <w:r w:rsidR="00BD4274" w:rsidRPr="00B94CBF">
          <w:rPr>
            <w:webHidden/>
            <w:color w:val="FFFFFF" w:themeColor="background1"/>
          </w:rPr>
          <w:instrText xml:space="preserve"> PAGEREF _Toc315671314 \h </w:instrText>
        </w:r>
        <w:r w:rsidRPr="00B94CBF">
          <w:rPr>
            <w:webHidden/>
            <w:color w:val="FFFFFF" w:themeColor="background1"/>
          </w:rPr>
        </w:r>
        <w:r w:rsidRPr="00B94CBF">
          <w:rPr>
            <w:webHidden/>
            <w:color w:val="FFFFFF" w:themeColor="background1"/>
          </w:rPr>
          <w:fldChar w:fldCharType="separate"/>
        </w:r>
        <w:r w:rsidR="00DE6AFA" w:rsidRPr="00B94CBF">
          <w:rPr>
            <w:webHidden/>
            <w:color w:val="FFFFFF" w:themeColor="background1"/>
          </w:rPr>
          <w:t>457</w:t>
        </w:r>
        <w:r w:rsidRPr="00B94CBF">
          <w:rPr>
            <w:webHidden/>
            <w:color w:val="FFFFFF" w:themeColor="background1"/>
          </w:rPr>
          <w:fldChar w:fldCharType="end"/>
        </w:r>
      </w:hyperlink>
    </w:p>
    <w:p w:rsidR="00BD4274" w:rsidRDefault="00605AFE">
      <w:pPr>
        <w:pStyle w:val="TOC1"/>
        <w:rPr>
          <w:rFonts w:ascii="Times New Roman" w:hAnsi="Times New Roman" w:cs="Times New Roman"/>
          <w:b w:val="0"/>
          <w:noProof/>
          <w:szCs w:val="24"/>
        </w:rPr>
      </w:pPr>
      <w:hyperlink w:anchor="_Toc315671315" w:history="1">
        <w:r w:rsidR="00BD4274" w:rsidRPr="00BF4431">
          <w:rPr>
            <w:rStyle w:val="Hyperlink"/>
            <w:noProof/>
            <w:lang w:val="ro-RO"/>
          </w:rPr>
          <w:t>9</w:t>
        </w:r>
        <w:r w:rsidR="00BD4274">
          <w:rPr>
            <w:rFonts w:ascii="Times New Roman" w:hAnsi="Times New Roman" w:cs="Times New Roman"/>
            <w:b w:val="0"/>
            <w:noProof/>
            <w:szCs w:val="24"/>
          </w:rPr>
          <w:tab/>
        </w:r>
        <w:r w:rsidR="00BD4274" w:rsidRPr="00BF4431">
          <w:rPr>
            <w:rStyle w:val="Hyperlink"/>
            <w:noProof/>
            <w:lang w:val="ro-RO"/>
          </w:rPr>
          <w:t>Pompe</w:t>
        </w:r>
        <w:r w:rsidR="00BD4274" w:rsidRPr="00B94CBF">
          <w:rPr>
            <w:noProof/>
            <w:webHidden/>
            <w:color w:val="FFFFFF" w:themeColor="background1"/>
          </w:rPr>
          <w:tab/>
        </w:r>
        <w:r w:rsidRPr="00B94CBF">
          <w:rPr>
            <w:noProof/>
            <w:webHidden/>
            <w:color w:val="FFFFFF" w:themeColor="background1"/>
          </w:rPr>
          <w:fldChar w:fldCharType="begin"/>
        </w:r>
        <w:r w:rsidR="00BD4274" w:rsidRPr="00B94CBF">
          <w:rPr>
            <w:noProof/>
            <w:webHidden/>
            <w:color w:val="FFFFFF" w:themeColor="background1"/>
          </w:rPr>
          <w:instrText xml:space="preserve"> PAGEREF _Toc315671315 \h </w:instrText>
        </w:r>
        <w:r w:rsidRPr="00B94CBF">
          <w:rPr>
            <w:noProof/>
            <w:webHidden/>
            <w:color w:val="FFFFFF" w:themeColor="background1"/>
          </w:rPr>
        </w:r>
        <w:r w:rsidRPr="00B94CBF">
          <w:rPr>
            <w:noProof/>
            <w:webHidden/>
            <w:color w:val="FFFFFF" w:themeColor="background1"/>
          </w:rPr>
          <w:fldChar w:fldCharType="separate"/>
        </w:r>
        <w:r w:rsidR="00DE6AFA" w:rsidRPr="00B94CBF">
          <w:rPr>
            <w:noProof/>
            <w:webHidden/>
            <w:color w:val="FFFFFF" w:themeColor="background1"/>
          </w:rPr>
          <w:t>459</w:t>
        </w:r>
        <w:r w:rsidRPr="00B94CBF">
          <w:rPr>
            <w:noProof/>
            <w:webHidden/>
            <w:color w:val="FFFFFF" w:themeColor="background1"/>
          </w:rPr>
          <w:fldChar w:fldCharType="end"/>
        </w:r>
      </w:hyperlink>
    </w:p>
    <w:p w:rsidR="00BD4274" w:rsidRDefault="00605AFE">
      <w:pPr>
        <w:pStyle w:val="TOC2"/>
        <w:rPr>
          <w:rFonts w:ascii="Times New Roman" w:hAnsi="Times New Roman" w:cs="Times New Roman"/>
          <w:b w:val="0"/>
          <w:sz w:val="24"/>
          <w:szCs w:val="24"/>
        </w:rPr>
      </w:pPr>
      <w:hyperlink w:anchor="_Toc315671316" w:history="1">
        <w:r w:rsidR="00BD4274" w:rsidRPr="00BF4431">
          <w:rPr>
            <w:rStyle w:val="Hyperlink"/>
            <w:lang w:val="ro-RO"/>
          </w:rPr>
          <w:t>9.1</w:t>
        </w:r>
        <w:r w:rsidR="00BD4274">
          <w:rPr>
            <w:rFonts w:ascii="Times New Roman" w:hAnsi="Times New Roman" w:cs="Times New Roman"/>
            <w:b w:val="0"/>
            <w:sz w:val="24"/>
            <w:szCs w:val="24"/>
          </w:rPr>
          <w:tab/>
        </w:r>
        <w:r w:rsidR="00BD4274" w:rsidRPr="00BF4431">
          <w:rPr>
            <w:rStyle w:val="Hyperlink"/>
            <w:lang w:val="ro-RO"/>
          </w:rPr>
          <w:t>Generalităţi</w:t>
        </w:r>
        <w:r w:rsidR="00BD4274" w:rsidRPr="00B94CBF">
          <w:rPr>
            <w:webHidden/>
            <w:color w:val="FFFFFF" w:themeColor="background1"/>
          </w:rPr>
          <w:tab/>
        </w:r>
        <w:r w:rsidRPr="00B94CBF">
          <w:rPr>
            <w:webHidden/>
            <w:color w:val="FFFFFF" w:themeColor="background1"/>
          </w:rPr>
          <w:fldChar w:fldCharType="begin"/>
        </w:r>
        <w:r w:rsidR="00BD4274" w:rsidRPr="00B94CBF">
          <w:rPr>
            <w:webHidden/>
            <w:color w:val="FFFFFF" w:themeColor="background1"/>
          </w:rPr>
          <w:instrText xml:space="preserve"> PAGEREF _Toc315671316 \h </w:instrText>
        </w:r>
        <w:r w:rsidRPr="00B94CBF">
          <w:rPr>
            <w:webHidden/>
            <w:color w:val="FFFFFF" w:themeColor="background1"/>
          </w:rPr>
        </w:r>
        <w:r w:rsidRPr="00B94CBF">
          <w:rPr>
            <w:webHidden/>
            <w:color w:val="FFFFFF" w:themeColor="background1"/>
          </w:rPr>
          <w:fldChar w:fldCharType="separate"/>
        </w:r>
        <w:r w:rsidR="00DE6AFA" w:rsidRPr="00B94CBF">
          <w:rPr>
            <w:webHidden/>
            <w:color w:val="FFFFFF" w:themeColor="background1"/>
          </w:rPr>
          <w:t>459</w:t>
        </w:r>
        <w:r w:rsidRPr="00B94CBF">
          <w:rPr>
            <w:webHidden/>
            <w:color w:val="FFFFFF" w:themeColor="background1"/>
          </w:rPr>
          <w:fldChar w:fldCharType="end"/>
        </w:r>
      </w:hyperlink>
    </w:p>
    <w:p w:rsidR="00BD4274" w:rsidRDefault="00605AFE">
      <w:pPr>
        <w:pStyle w:val="TOC2"/>
        <w:rPr>
          <w:rFonts w:ascii="Times New Roman" w:hAnsi="Times New Roman" w:cs="Times New Roman"/>
          <w:b w:val="0"/>
          <w:sz w:val="24"/>
          <w:szCs w:val="24"/>
        </w:rPr>
      </w:pPr>
      <w:hyperlink w:anchor="_Toc315671317" w:history="1">
        <w:r w:rsidR="00BD4274" w:rsidRPr="00BF4431">
          <w:rPr>
            <w:rStyle w:val="Hyperlink"/>
            <w:lang w:val="ro-RO"/>
          </w:rPr>
          <w:t>9.2</w:t>
        </w:r>
        <w:r w:rsidR="00BD4274">
          <w:rPr>
            <w:rFonts w:ascii="Times New Roman" w:hAnsi="Times New Roman" w:cs="Times New Roman"/>
            <w:b w:val="0"/>
            <w:sz w:val="24"/>
            <w:szCs w:val="24"/>
          </w:rPr>
          <w:tab/>
        </w:r>
        <w:r w:rsidR="00BD4274" w:rsidRPr="00BF4431">
          <w:rPr>
            <w:rStyle w:val="Hyperlink"/>
            <w:lang w:val="ro-RO"/>
          </w:rPr>
          <w:t>Pompe centrifugale de canalizare cu cuplaj deschis</w:t>
        </w:r>
        <w:r w:rsidR="00BD4274" w:rsidRPr="00B94CBF">
          <w:rPr>
            <w:webHidden/>
            <w:color w:val="FFFFFF" w:themeColor="background1"/>
          </w:rPr>
          <w:tab/>
        </w:r>
        <w:r w:rsidRPr="00B94CBF">
          <w:rPr>
            <w:webHidden/>
            <w:color w:val="FFFFFF" w:themeColor="background1"/>
          </w:rPr>
          <w:fldChar w:fldCharType="begin"/>
        </w:r>
        <w:r w:rsidR="00BD4274" w:rsidRPr="00B94CBF">
          <w:rPr>
            <w:webHidden/>
            <w:color w:val="FFFFFF" w:themeColor="background1"/>
          </w:rPr>
          <w:instrText xml:space="preserve"> PAGEREF _Toc315671317 \h </w:instrText>
        </w:r>
        <w:r w:rsidRPr="00B94CBF">
          <w:rPr>
            <w:webHidden/>
            <w:color w:val="FFFFFF" w:themeColor="background1"/>
          </w:rPr>
        </w:r>
        <w:r w:rsidRPr="00B94CBF">
          <w:rPr>
            <w:webHidden/>
            <w:color w:val="FFFFFF" w:themeColor="background1"/>
          </w:rPr>
          <w:fldChar w:fldCharType="separate"/>
        </w:r>
        <w:r w:rsidR="00DE6AFA" w:rsidRPr="00B94CBF">
          <w:rPr>
            <w:webHidden/>
            <w:color w:val="FFFFFF" w:themeColor="background1"/>
          </w:rPr>
          <w:t>459</w:t>
        </w:r>
        <w:r w:rsidRPr="00B94CBF">
          <w:rPr>
            <w:webHidden/>
            <w:color w:val="FFFFFF" w:themeColor="background1"/>
          </w:rPr>
          <w:fldChar w:fldCharType="end"/>
        </w:r>
      </w:hyperlink>
    </w:p>
    <w:p w:rsidR="00BD4274" w:rsidRDefault="00605AFE">
      <w:pPr>
        <w:pStyle w:val="TOC3"/>
        <w:rPr>
          <w:rFonts w:ascii="Times New Roman" w:hAnsi="Times New Roman" w:cs="Times New Roman"/>
          <w:sz w:val="24"/>
          <w:szCs w:val="24"/>
        </w:rPr>
      </w:pPr>
      <w:hyperlink w:anchor="_Toc315671318" w:history="1">
        <w:r w:rsidR="00BD4274" w:rsidRPr="00BF4431">
          <w:rPr>
            <w:rStyle w:val="Hyperlink"/>
            <w:lang w:val="ro-RO"/>
          </w:rPr>
          <w:t>9.2.1</w:t>
        </w:r>
        <w:r w:rsidR="00BD4274">
          <w:rPr>
            <w:rFonts w:ascii="Times New Roman" w:hAnsi="Times New Roman" w:cs="Times New Roman"/>
            <w:sz w:val="24"/>
            <w:szCs w:val="24"/>
          </w:rPr>
          <w:tab/>
        </w:r>
        <w:r w:rsidR="00BD4274" w:rsidRPr="00BF4431">
          <w:rPr>
            <w:rStyle w:val="Hyperlink"/>
            <w:lang w:val="ro-RO"/>
          </w:rPr>
          <w:t>Generalităţi</w:t>
        </w:r>
        <w:r w:rsidR="00BD4274" w:rsidRPr="00B94CBF">
          <w:rPr>
            <w:webHidden/>
            <w:color w:val="FFFFFF" w:themeColor="background1"/>
          </w:rPr>
          <w:tab/>
        </w:r>
        <w:r w:rsidRPr="00B94CBF">
          <w:rPr>
            <w:webHidden/>
            <w:color w:val="FFFFFF" w:themeColor="background1"/>
          </w:rPr>
          <w:fldChar w:fldCharType="begin"/>
        </w:r>
        <w:r w:rsidR="00BD4274" w:rsidRPr="00B94CBF">
          <w:rPr>
            <w:webHidden/>
            <w:color w:val="FFFFFF" w:themeColor="background1"/>
          </w:rPr>
          <w:instrText xml:space="preserve"> PAGEREF _Toc315671318 \h </w:instrText>
        </w:r>
        <w:r w:rsidRPr="00B94CBF">
          <w:rPr>
            <w:webHidden/>
            <w:color w:val="FFFFFF" w:themeColor="background1"/>
          </w:rPr>
        </w:r>
        <w:r w:rsidRPr="00B94CBF">
          <w:rPr>
            <w:webHidden/>
            <w:color w:val="FFFFFF" w:themeColor="background1"/>
          </w:rPr>
          <w:fldChar w:fldCharType="separate"/>
        </w:r>
        <w:r w:rsidR="00DE6AFA" w:rsidRPr="00B94CBF">
          <w:rPr>
            <w:webHidden/>
            <w:color w:val="FFFFFF" w:themeColor="background1"/>
          </w:rPr>
          <w:t>459</w:t>
        </w:r>
        <w:r w:rsidRPr="00B94CBF">
          <w:rPr>
            <w:webHidden/>
            <w:color w:val="FFFFFF" w:themeColor="background1"/>
          </w:rPr>
          <w:fldChar w:fldCharType="end"/>
        </w:r>
      </w:hyperlink>
    </w:p>
    <w:p w:rsidR="00BD4274" w:rsidRDefault="00605AFE">
      <w:pPr>
        <w:pStyle w:val="TOC3"/>
        <w:rPr>
          <w:rFonts w:ascii="Times New Roman" w:hAnsi="Times New Roman" w:cs="Times New Roman"/>
          <w:sz w:val="24"/>
          <w:szCs w:val="24"/>
        </w:rPr>
      </w:pPr>
      <w:hyperlink w:anchor="_Toc315671319" w:history="1">
        <w:r w:rsidR="00BD4274" w:rsidRPr="00BF4431">
          <w:rPr>
            <w:rStyle w:val="Hyperlink"/>
            <w:lang w:val="ro-RO"/>
          </w:rPr>
          <w:t>9.2.2</w:t>
        </w:r>
        <w:r w:rsidR="00BD4274">
          <w:rPr>
            <w:rFonts w:ascii="Times New Roman" w:hAnsi="Times New Roman" w:cs="Times New Roman"/>
            <w:sz w:val="24"/>
            <w:szCs w:val="24"/>
          </w:rPr>
          <w:tab/>
        </w:r>
        <w:r w:rsidR="00BD4274" w:rsidRPr="00BF4431">
          <w:rPr>
            <w:rStyle w:val="Hyperlink"/>
            <w:lang w:val="ro-RO"/>
          </w:rPr>
          <w:t>Carcasa elicoidală</w:t>
        </w:r>
        <w:r w:rsidR="00BD4274" w:rsidRPr="00B94CBF">
          <w:rPr>
            <w:webHidden/>
            <w:color w:val="FFFFFF" w:themeColor="background1"/>
          </w:rPr>
          <w:tab/>
        </w:r>
        <w:r w:rsidRPr="00B94CBF">
          <w:rPr>
            <w:webHidden/>
            <w:color w:val="FFFFFF" w:themeColor="background1"/>
          </w:rPr>
          <w:fldChar w:fldCharType="begin"/>
        </w:r>
        <w:r w:rsidR="00BD4274" w:rsidRPr="00B94CBF">
          <w:rPr>
            <w:webHidden/>
            <w:color w:val="FFFFFF" w:themeColor="background1"/>
          </w:rPr>
          <w:instrText xml:space="preserve"> PAGEREF _Toc315671319 \h </w:instrText>
        </w:r>
        <w:r w:rsidRPr="00B94CBF">
          <w:rPr>
            <w:webHidden/>
            <w:color w:val="FFFFFF" w:themeColor="background1"/>
          </w:rPr>
        </w:r>
        <w:r w:rsidRPr="00B94CBF">
          <w:rPr>
            <w:webHidden/>
            <w:color w:val="FFFFFF" w:themeColor="background1"/>
          </w:rPr>
          <w:fldChar w:fldCharType="separate"/>
        </w:r>
        <w:r w:rsidR="00DE6AFA" w:rsidRPr="00B94CBF">
          <w:rPr>
            <w:webHidden/>
            <w:color w:val="FFFFFF" w:themeColor="background1"/>
          </w:rPr>
          <w:t>460</w:t>
        </w:r>
        <w:r w:rsidRPr="00B94CBF">
          <w:rPr>
            <w:webHidden/>
            <w:color w:val="FFFFFF" w:themeColor="background1"/>
          </w:rPr>
          <w:fldChar w:fldCharType="end"/>
        </w:r>
      </w:hyperlink>
    </w:p>
    <w:p w:rsidR="00BD4274" w:rsidRDefault="00605AFE">
      <w:pPr>
        <w:pStyle w:val="TOC3"/>
        <w:rPr>
          <w:rFonts w:ascii="Times New Roman" w:hAnsi="Times New Roman" w:cs="Times New Roman"/>
          <w:sz w:val="24"/>
          <w:szCs w:val="24"/>
        </w:rPr>
      </w:pPr>
      <w:hyperlink w:anchor="_Toc315671320" w:history="1">
        <w:r w:rsidR="00BD4274" w:rsidRPr="00BF4431">
          <w:rPr>
            <w:rStyle w:val="Hyperlink"/>
            <w:lang w:val="ro-RO"/>
          </w:rPr>
          <w:t>9.2.3</w:t>
        </w:r>
        <w:r w:rsidR="00BD4274">
          <w:rPr>
            <w:rFonts w:ascii="Times New Roman" w:hAnsi="Times New Roman" w:cs="Times New Roman"/>
            <w:sz w:val="24"/>
            <w:szCs w:val="24"/>
          </w:rPr>
          <w:tab/>
        </w:r>
        <w:r w:rsidR="00BD4274" w:rsidRPr="00BF4431">
          <w:rPr>
            <w:rStyle w:val="Hyperlink"/>
            <w:lang w:val="ro-RO"/>
          </w:rPr>
          <w:t>Rotoare</w:t>
        </w:r>
        <w:r w:rsidR="00BD4274" w:rsidRPr="00B94CBF">
          <w:rPr>
            <w:webHidden/>
            <w:color w:val="FFFFFF" w:themeColor="background1"/>
          </w:rPr>
          <w:tab/>
        </w:r>
        <w:r w:rsidRPr="00B94CBF">
          <w:rPr>
            <w:webHidden/>
            <w:color w:val="FFFFFF" w:themeColor="background1"/>
          </w:rPr>
          <w:fldChar w:fldCharType="begin"/>
        </w:r>
        <w:r w:rsidR="00BD4274" w:rsidRPr="00B94CBF">
          <w:rPr>
            <w:webHidden/>
            <w:color w:val="FFFFFF" w:themeColor="background1"/>
          </w:rPr>
          <w:instrText xml:space="preserve"> PAGEREF _Toc315671320 \h </w:instrText>
        </w:r>
        <w:r w:rsidRPr="00B94CBF">
          <w:rPr>
            <w:webHidden/>
            <w:color w:val="FFFFFF" w:themeColor="background1"/>
          </w:rPr>
        </w:r>
        <w:r w:rsidRPr="00B94CBF">
          <w:rPr>
            <w:webHidden/>
            <w:color w:val="FFFFFF" w:themeColor="background1"/>
          </w:rPr>
          <w:fldChar w:fldCharType="separate"/>
        </w:r>
        <w:r w:rsidR="00DE6AFA" w:rsidRPr="00B94CBF">
          <w:rPr>
            <w:webHidden/>
            <w:color w:val="FFFFFF" w:themeColor="background1"/>
          </w:rPr>
          <w:t>460</w:t>
        </w:r>
        <w:r w:rsidRPr="00B94CBF">
          <w:rPr>
            <w:webHidden/>
            <w:color w:val="FFFFFF" w:themeColor="background1"/>
          </w:rPr>
          <w:fldChar w:fldCharType="end"/>
        </w:r>
      </w:hyperlink>
    </w:p>
    <w:p w:rsidR="00BD4274" w:rsidRDefault="00605AFE">
      <w:pPr>
        <w:pStyle w:val="TOC3"/>
        <w:rPr>
          <w:rFonts w:ascii="Times New Roman" w:hAnsi="Times New Roman" w:cs="Times New Roman"/>
          <w:sz w:val="24"/>
          <w:szCs w:val="24"/>
        </w:rPr>
      </w:pPr>
      <w:hyperlink w:anchor="_Toc315671321" w:history="1">
        <w:r w:rsidR="00BD4274" w:rsidRPr="00BF4431">
          <w:rPr>
            <w:rStyle w:val="Hyperlink"/>
            <w:lang w:val="ro-RO"/>
          </w:rPr>
          <w:t>9.2.4</w:t>
        </w:r>
        <w:r w:rsidR="00BD4274">
          <w:rPr>
            <w:rFonts w:ascii="Times New Roman" w:hAnsi="Times New Roman" w:cs="Times New Roman"/>
            <w:sz w:val="24"/>
            <w:szCs w:val="24"/>
          </w:rPr>
          <w:tab/>
        </w:r>
        <w:r w:rsidR="00BD4274" w:rsidRPr="00BF4431">
          <w:rPr>
            <w:rStyle w:val="Hyperlink"/>
            <w:lang w:val="ro-RO"/>
          </w:rPr>
          <w:t>Fitinguri</w:t>
        </w:r>
        <w:r w:rsidR="00BD4274" w:rsidRPr="00B94CBF">
          <w:rPr>
            <w:webHidden/>
            <w:color w:val="FFFFFF" w:themeColor="background1"/>
          </w:rPr>
          <w:tab/>
        </w:r>
        <w:r w:rsidRPr="00B94CBF">
          <w:rPr>
            <w:webHidden/>
            <w:color w:val="FFFFFF" w:themeColor="background1"/>
          </w:rPr>
          <w:fldChar w:fldCharType="begin"/>
        </w:r>
        <w:r w:rsidR="00BD4274" w:rsidRPr="00B94CBF">
          <w:rPr>
            <w:webHidden/>
            <w:color w:val="FFFFFF" w:themeColor="background1"/>
          </w:rPr>
          <w:instrText xml:space="preserve"> PAGEREF _Toc315671321 \h </w:instrText>
        </w:r>
        <w:r w:rsidRPr="00B94CBF">
          <w:rPr>
            <w:webHidden/>
            <w:color w:val="FFFFFF" w:themeColor="background1"/>
          </w:rPr>
        </w:r>
        <w:r w:rsidRPr="00B94CBF">
          <w:rPr>
            <w:webHidden/>
            <w:color w:val="FFFFFF" w:themeColor="background1"/>
          </w:rPr>
          <w:fldChar w:fldCharType="separate"/>
        </w:r>
        <w:r w:rsidR="00DE6AFA" w:rsidRPr="00B94CBF">
          <w:rPr>
            <w:webHidden/>
            <w:color w:val="FFFFFF" w:themeColor="background1"/>
          </w:rPr>
          <w:t>460</w:t>
        </w:r>
        <w:r w:rsidRPr="00B94CBF">
          <w:rPr>
            <w:webHidden/>
            <w:color w:val="FFFFFF" w:themeColor="background1"/>
          </w:rPr>
          <w:fldChar w:fldCharType="end"/>
        </w:r>
      </w:hyperlink>
    </w:p>
    <w:p w:rsidR="00BD4274" w:rsidRDefault="00605AFE">
      <w:pPr>
        <w:pStyle w:val="TOC3"/>
        <w:rPr>
          <w:rFonts w:ascii="Times New Roman" w:hAnsi="Times New Roman" w:cs="Times New Roman"/>
          <w:sz w:val="24"/>
          <w:szCs w:val="24"/>
        </w:rPr>
      </w:pPr>
      <w:hyperlink w:anchor="_Toc315671322" w:history="1">
        <w:r w:rsidR="00BD4274" w:rsidRPr="00BF4431">
          <w:rPr>
            <w:rStyle w:val="Hyperlink"/>
            <w:lang w:val="ro-RO"/>
          </w:rPr>
          <w:t>9.2.5</w:t>
        </w:r>
        <w:r w:rsidR="00BD4274">
          <w:rPr>
            <w:rFonts w:ascii="Times New Roman" w:hAnsi="Times New Roman" w:cs="Times New Roman"/>
            <w:sz w:val="24"/>
            <w:szCs w:val="24"/>
          </w:rPr>
          <w:tab/>
        </w:r>
        <w:r w:rsidR="00BD4274" w:rsidRPr="00BF4431">
          <w:rPr>
            <w:rStyle w:val="Hyperlink"/>
            <w:lang w:val="ro-RO"/>
          </w:rPr>
          <w:t>Arbori şi manşoane</w:t>
        </w:r>
        <w:r w:rsidR="00BD4274" w:rsidRPr="00B94CBF">
          <w:rPr>
            <w:webHidden/>
            <w:color w:val="FFFFFF" w:themeColor="background1"/>
          </w:rPr>
          <w:tab/>
        </w:r>
        <w:r w:rsidRPr="00B94CBF">
          <w:rPr>
            <w:webHidden/>
            <w:color w:val="FFFFFF" w:themeColor="background1"/>
          </w:rPr>
          <w:fldChar w:fldCharType="begin"/>
        </w:r>
        <w:r w:rsidR="00BD4274" w:rsidRPr="00B94CBF">
          <w:rPr>
            <w:webHidden/>
            <w:color w:val="FFFFFF" w:themeColor="background1"/>
          </w:rPr>
          <w:instrText xml:space="preserve"> PAGEREF _Toc315671322 \h </w:instrText>
        </w:r>
        <w:r w:rsidRPr="00B94CBF">
          <w:rPr>
            <w:webHidden/>
            <w:color w:val="FFFFFF" w:themeColor="background1"/>
          </w:rPr>
        </w:r>
        <w:r w:rsidRPr="00B94CBF">
          <w:rPr>
            <w:webHidden/>
            <w:color w:val="FFFFFF" w:themeColor="background1"/>
          </w:rPr>
          <w:fldChar w:fldCharType="separate"/>
        </w:r>
        <w:r w:rsidR="00DE6AFA" w:rsidRPr="00B94CBF">
          <w:rPr>
            <w:webHidden/>
            <w:color w:val="FFFFFF" w:themeColor="background1"/>
          </w:rPr>
          <w:t>460</w:t>
        </w:r>
        <w:r w:rsidRPr="00B94CBF">
          <w:rPr>
            <w:webHidden/>
            <w:color w:val="FFFFFF" w:themeColor="background1"/>
          </w:rPr>
          <w:fldChar w:fldCharType="end"/>
        </w:r>
      </w:hyperlink>
    </w:p>
    <w:p w:rsidR="00BD4274" w:rsidRDefault="00605AFE">
      <w:pPr>
        <w:pStyle w:val="TOC3"/>
        <w:rPr>
          <w:rFonts w:ascii="Times New Roman" w:hAnsi="Times New Roman" w:cs="Times New Roman"/>
          <w:sz w:val="24"/>
          <w:szCs w:val="24"/>
        </w:rPr>
      </w:pPr>
      <w:hyperlink w:anchor="_Toc315671323" w:history="1">
        <w:r w:rsidR="00BD4274" w:rsidRPr="00BF4431">
          <w:rPr>
            <w:rStyle w:val="Hyperlink"/>
            <w:lang w:val="ro-RO"/>
          </w:rPr>
          <w:t>9.2.6</w:t>
        </w:r>
        <w:r w:rsidR="00BD4274">
          <w:rPr>
            <w:rFonts w:ascii="Times New Roman" w:hAnsi="Times New Roman" w:cs="Times New Roman"/>
            <w:sz w:val="24"/>
            <w:szCs w:val="24"/>
          </w:rPr>
          <w:tab/>
        </w:r>
        <w:r w:rsidR="00BD4274" w:rsidRPr="00BF4431">
          <w:rPr>
            <w:rStyle w:val="Hyperlink"/>
            <w:lang w:val="ro-RO"/>
          </w:rPr>
          <w:t>Presetupe</w:t>
        </w:r>
        <w:r w:rsidR="00BD4274" w:rsidRPr="00B94CBF">
          <w:rPr>
            <w:webHidden/>
            <w:color w:val="FFFFFF" w:themeColor="background1"/>
          </w:rPr>
          <w:tab/>
        </w:r>
        <w:r w:rsidRPr="00B94CBF">
          <w:rPr>
            <w:webHidden/>
            <w:color w:val="FFFFFF" w:themeColor="background1"/>
          </w:rPr>
          <w:fldChar w:fldCharType="begin"/>
        </w:r>
        <w:r w:rsidR="00BD4274" w:rsidRPr="00B94CBF">
          <w:rPr>
            <w:webHidden/>
            <w:color w:val="FFFFFF" w:themeColor="background1"/>
          </w:rPr>
          <w:instrText xml:space="preserve"> PAGEREF _Toc315671323 \h </w:instrText>
        </w:r>
        <w:r w:rsidRPr="00B94CBF">
          <w:rPr>
            <w:webHidden/>
            <w:color w:val="FFFFFF" w:themeColor="background1"/>
          </w:rPr>
        </w:r>
        <w:r w:rsidRPr="00B94CBF">
          <w:rPr>
            <w:webHidden/>
            <w:color w:val="FFFFFF" w:themeColor="background1"/>
          </w:rPr>
          <w:fldChar w:fldCharType="separate"/>
        </w:r>
        <w:r w:rsidR="00DE6AFA" w:rsidRPr="00B94CBF">
          <w:rPr>
            <w:webHidden/>
            <w:color w:val="FFFFFF" w:themeColor="background1"/>
          </w:rPr>
          <w:t>460</w:t>
        </w:r>
        <w:r w:rsidRPr="00B94CBF">
          <w:rPr>
            <w:webHidden/>
            <w:color w:val="FFFFFF" w:themeColor="background1"/>
          </w:rPr>
          <w:fldChar w:fldCharType="end"/>
        </w:r>
      </w:hyperlink>
    </w:p>
    <w:p w:rsidR="00BD4274" w:rsidRDefault="00605AFE">
      <w:pPr>
        <w:pStyle w:val="TOC3"/>
        <w:rPr>
          <w:rFonts w:ascii="Times New Roman" w:hAnsi="Times New Roman" w:cs="Times New Roman"/>
          <w:sz w:val="24"/>
          <w:szCs w:val="24"/>
        </w:rPr>
      </w:pPr>
      <w:hyperlink w:anchor="_Toc315671324" w:history="1">
        <w:r w:rsidR="00BD4274" w:rsidRPr="00BF4431">
          <w:rPr>
            <w:rStyle w:val="Hyperlink"/>
            <w:lang w:val="ro-RO"/>
          </w:rPr>
          <w:t>9.2.7</w:t>
        </w:r>
        <w:r w:rsidR="00BD4274">
          <w:rPr>
            <w:rFonts w:ascii="Times New Roman" w:hAnsi="Times New Roman" w:cs="Times New Roman"/>
            <w:sz w:val="24"/>
            <w:szCs w:val="24"/>
          </w:rPr>
          <w:tab/>
        </w:r>
        <w:r w:rsidR="00BD4274" w:rsidRPr="00BF4431">
          <w:rPr>
            <w:rStyle w:val="Hyperlink"/>
            <w:lang w:val="ro-RO"/>
          </w:rPr>
          <w:t>Cuplaje</w:t>
        </w:r>
        <w:r w:rsidR="00BD4274" w:rsidRPr="00B94CBF">
          <w:rPr>
            <w:webHidden/>
            <w:color w:val="FFFFFF" w:themeColor="background1"/>
          </w:rPr>
          <w:tab/>
        </w:r>
        <w:r w:rsidRPr="00B94CBF">
          <w:rPr>
            <w:webHidden/>
            <w:color w:val="FFFFFF" w:themeColor="background1"/>
          </w:rPr>
          <w:fldChar w:fldCharType="begin"/>
        </w:r>
        <w:r w:rsidR="00BD4274" w:rsidRPr="00B94CBF">
          <w:rPr>
            <w:webHidden/>
            <w:color w:val="FFFFFF" w:themeColor="background1"/>
          </w:rPr>
          <w:instrText xml:space="preserve"> PAGEREF _Toc315671324 \h </w:instrText>
        </w:r>
        <w:r w:rsidRPr="00B94CBF">
          <w:rPr>
            <w:webHidden/>
            <w:color w:val="FFFFFF" w:themeColor="background1"/>
          </w:rPr>
        </w:r>
        <w:r w:rsidRPr="00B94CBF">
          <w:rPr>
            <w:webHidden/>
            <w:color w:val="FFFFFF" w:themeColor="background1"/>
          </w:rPr>
          <w:fldChar w:fldCharType="separate"/>
        </w:r>
        <w:r w:rsidR="00DE6AFA" w:rsidRPr="00B94CBF">
          <w:rPr>
            <w:webHidden/>
            <w:color w:val="FFFFFF" w:themeColor="background1"/>
          </w:rPr>
          <w:t>461</w:t>
        </w:r>
        <w:r w:rsidRPr="00B94CBF">
          <w:rPr>
            <w:webHidden/>
            <w:color w:val="FFFFFF" w:themeColor="background1"/>
          </w:rPr>
          <w:fldChar w:fldCharType="end"/>
        </w:r>
      </w:hyperlink>
    </w:p>
    <w:p w:rsidR="00BD4274" w:rsidRDefault="00605AFE">
      <w:pPr>
        <w:pStyle w:val="TOC3"/>
        <w:rPr>
          <w:rFonts w:ascii="Times New Roman" w:hAnsi="Times New Roman" w:cs="Times New Roman"/>
          <w:sz w:val="24"/>
          <w:szCs w:val="24"/>
        </w:rPr>
      </w:pPr>
      <w:hyperlink w:anchor="_Toc315671325" w:history="1">
        <w:r w:rsidR="00BD4274" w:rsidRPr="00BF4431">
          <w:rPr>
            <w:rStyle w:val="Hyperlink"/>
            <w:lang w:val="ro-RO"/>
          </w:rPr>
          <w:t>9.2.8</w:t>
        </w:r>
        <w:r w:rsidR="00BD4274">
          <w:rPr>
            <w:rFonts w:ascii="Times New Roman" w:hAnsi="Times New Roman" w:cs="Times New Roman"/>
            <w:sz w:val="24"/>
            <w:szCs w:val="24"/>
          </w:rPr>
          <w:tab/>
        </w:r>
        <w:r w:rsidR="00BD4274" w:rsidRPr="00BF4431">
          <w:rPr>
            <w:rStyle w:val="Hyperlink"/>
            <w:lang w:val="ro-RO"/>
          </w:rPr>
          <w:t>Motorul pompei</w:t>
        </w:r>
        <w:r w:rsidR="00BD4274" w:rsidRPr="00B94CBF">
          <w:rPr>
            <w:webHidden/>
            <w:color w:val="FFFFFF" w:themeColor="background1"/>
          </w:rPr>
          <w:tab/>
        </w:r>
        <w:r w:rsidRPr="00B94CBF">
          <w:rPr>
            <w:webHidden/>
            <w:color w:val="FFFFFF" w:themeColor="background1"/>
          </w:rPr>
          <w:fldChar w:fldCharType="begin"/>
        </w:r>
        <w:r w:rsidR="00BD4274" w:rsidRPr="00B94CBF">
          <w:rPr>
            <w:webHidden/>
            <w:color w:val="FFFFFF" w:themeColor="background1"/>
          </w:rPr>
          <w:instrText xml:space="preserve"> PAGEREF _Toc315671325 \h </w:instrText>
        </w:r>
        <w:r w:rsidRPr="00B94CBF">
          <w:rPr>
            <w:webHidden/>
            <w:color w:val="FFFFFF" w:themeColor="background1"/>
          </w:rPr>
        </w:r>
        <w:r w:rsidRPr="00B94CBF">
          <w:rPr>
            <w:webHidden/>
            <w:color w:val="FFFFFF" w:themeColor="background1"/>
          </w:rPr>
          <w:fldChar w:fldCharType="separate"/>
        </w:r>
        <w:r w:rsidR="00DE6AFA" w:rsidRPr="00B94CBF">
          <w:rPr>
            <w:webHidden/>
            <w:color w:val="FFFFFF" w:themeColor="background1"/>
          </w:rPr>
          <w:t>461</w:t>
        </w:r>
        <w:r w:rsidRPr="00B94CBF">
          <w:rPr>
            <w:webHidden/>
            <w:color w:val="FFFFFF" w:themeColor="background1"/>
          </w:rPr>
          <w:fldChar w:fldCharType="end"/>
        </w:r>
      </w:hyperlink>
    </w:p>
    <w:p w:rsidR="00BD4274" w:rsidRDefault="00605AFE">
      <w:pPr>
        <w:pStyle w:val="TOC3"/>
        <w:rPr>
          <w:rFonts w:ascii="Times New Roman" w:hAnsi="Times New Roman" w:cs="Times New Roman"/>
          <w:sz w:val="24"/>
          <w:szCs w:val="24"/>
        </w:rPr>
      </w:pPr>
      <w:hyperlink w:anchor="_Toc315671326" w:history="1">
        <w:r w:rsidR="00BD4274" w:rsidRPr="00BF4431">
          <w:rPr>
            <w:rStyle w:val="Hyperlink"/>
            <w:lang w:val="ro-RO"/>
          </w:rPr>
          <w:t>9.2.9</w:t>
        </w:r>
        <w:r w:rsidR="00BD4274">
          <w:rPr>
            <w:rFonts w:ascii="Times New Roman" w:hAnsi="Times New Roman" w:cs="Times New Roman"/>
            <w:sz w:val="24"/>
            <w:szCs w:val="24"/>
          </w:rPr>
          <w:tab/>
        </w:r>
        <w:r w:rsidR="00BD4274" w:rsidRPr="00BF4431">
          <w:rPr>
            <w:rStyle w:val="Hyperlink"/>
            <w:lang w:val="ro-RO"/>
          </w:rPr>
          <w:t>Racorduri pentru manometre</w:t>
        </w:r>
        <w:r w:rsidR="00BD4274" w:rsidRPr="00B94CBF">
          <w:rPr>
            <w:webHidden/>
            <w:color w:val="FFFFFF" w:themeColor="background1"/>
          </w:rPr>
          <w:tab/>
        </w:r>
        <w:r w:rsidRPr="00B94CBF">
          <w:rPr>
            <w:webHidden/>
            <w:color w:val="FFFFFF" w:themeColor="background1"/>
          </w:rPr>
          <w:fldChar w:fldCharType="begin"/>
        </w:r>
        <w:r w:rsidR="00BD4274" w:rsidRPr="00B94CBF">
          <w:rPr>
            <w:webHidden/>
            <w:color w:val="FFFFFF" w:themeColor="background1"/>
          </w:rPr>
          <w:instrText xml:space="preserve"> PAGEREF _Toc315671326 \h </w:instrText>
        </w:r>
        <w:r w:rsidRPr="00B94CBF">
          <w:rPr>
            <w:webHidden/>
            <w:color w:val="FFFFFF" w:themeColor="background1"/>
          </w:rPr>
        </w:r>
        <w:r w:rsidRPr="00B94CBF">
          <w:rPr>
            <w:webHidden/>
            <w:color w:val="FFFFFF" w:themeColor="background1"/>
          </w:rPr>
          <w:fldChar w:fldCharType="separate"/>
        </w:r>
        <w:r w:rsidR="00DE6AFA" w:rsidRPr="00B94CBF">
          <w:rPr>
            <w:webHidden/>
            <w:color w:val="FFFFFF" w:themeColor="background1"/>
          </w:rPr>
          <w:t>461</w:t>
        </w:r>
        <w:r w:rsidRPr="00B94CBF">
          <w:rPr>
            <w:webHidden/>
            <w:color w:val="FFFFFF" w:themeColor="background1"/>
          </w:rPr>
          <w:fldChar w:fldCharType="end"/>
        </w:r>
      </w:hyperlink>
    </w:p>
    <w:p w:rsidR="00BD4274" w:rsidRDefault="00605AFE">
      <w:pPr>
        <w:pStyle w:val="TOC3"/>
        <w:rPr>
          <w:rFonts w:ascii="Times New Roman" w:hAnsi="Times New Roman" w:cs="Times New Roman"/>
          <w:sz w:val="24"/>
          <w:szCs w:val="24"/>
        </w:rPr>
      </w:pPr>
      <w:hyperlink w:anchor="_Toc315671327" w:history="1">
        <w:r w:rsidR="00BD4274" w:rsidRPr="00BF4431">
          <w:rPr>
            <w:rStyle w:val="Hyperlink"/>
            <w:lang w:val="ro-RO"/>
          </w:rPr>
          <w:t>9.2.10</w:t>
        </w:r>
        <w:r w:rsidR="00BD4274">
          <w:rPr>
            <w:rFonts w:ascii="Times New Roman" w:hAnsi="Times New Roman" w:cs="Times New Roman"/>
            <w:sz w:val="24"/>
            <w:szCs w:val="24"/>
          </w:rPr>
          <w:tab/>
        </w:r>
        <w:r w:rsidR="00BD4274" w:rsidRPr="00BF4431">
          <w:rPr>
            <w:rStyle w:val="Hyperlink"/>
            <w:lang w:val="ro-RO"/>
          </w:rPr>
          <w:t>Manometre</w:t>
        </w:r>
        <w:r w:rsidR="00BD4274" w:rsidRPr="00E7205B">
          <w:rPr>
            <w:webHidden/>
            <w:color w:val="FFFFFF" w:themeColor="background1"/>
          </w:rPr>
          <w:tab/>
        </w:r>
        <w:r w:rsidRPr="00E7205B">
          <w:rPr>
            <w:webHidden/>
            <w:color w:val="FFFFFF" w:themeColor="background1"/>
          </w:rPr>
          <w:fldChar w:fldCharType="begin"/>
        </w:r>
        <w:r w:rsidR="00BD4274" w:rsidRPr="00E7205B">
          <w:rPr>
            <w:webHidden/>
            <w:color w:val="FFFFFF" w:themeColor="background1"/>
          </w:rPr>
          <w:instrText xml:space="preserve"> PAGEREF _Toc315671327 \h </w:instrText>
        </w:r>
        <w:r w:rsidRPr="00E7205B">
          <w:rPr>
            <w:webHidden/>
            <w:color w:val="FFFFFF" w:themeColor="background1"/>
          </w:rPr>
        </w:r>
        <w:r w:rsidRPr="00E7205B">
          <w:rPr>
            <w:webHidden/>
            <w:color w:val="FFFFFF" w:themeColor="background1"/>
          </w:rPr>
          <w:fldChar w:fldCharType="separate"/>
        </w:r>
        <w:r w:rsidR="00DE6AFA" w:rsidRPr="00E7205B">
          <w:rPr>
            <w:webHidden/>
            <w:color w:val="FFFFFF" w:themeColor="background1"/>
          </w:rPr>
          <w:t>461</w:t>
        </w:r>
        <w:r w:rsidRPr="00E7205B">
          <w:rPr>
            <w:webHidden/>
            <w:color w:val="FFFFFF" w:themeColor="background1"/>
          </w:rPr>
          <w:fldChar w:fldCharType="end"/>
        </w:r>
      </w:hyperlink>
    </w:p>
    <w:p w:rsidR="00BD4274" w:rsidRDefault="00605AFE">
      <w:pPr>
        <w:pStyle w:val="TOC3"/>
        <w:rPr>
          <w:rFonts w:ascii="Times New Roman" w:hAnsi="Times New Roman" w:cs="Times New Roman"/>
          <w:sz w:val="24"/>
          <w:szCs w:val="24"/>
        </w:rPr>
      </w:pPr>
      <w:hyperlink w:anchor="_Toc315671328" w:history="1">
        <w:r w:rsidR="00BD4274" w:rsidRPr="00BF4431">
          <w:rPr>
            <w:rStyle w:val="Hyperlink"/>
            <w:lang w:val="ro-RO"/>
          </w:rPr>
          <w:t>9.2.11</w:t>
        </w:r>
        <w:r w:rsidR="00BD4274">
          <w:rPr>
            <w:rFonts w:ascii="Times New Roman" w:hAnsi="Times New Roman" w:cs="Times New Roman"/>
            <w:sz w:val="24"/>
            <w:szCs w:val="24"/>
          </w:rPr>
          <w:tab/>
        </w:r>
        <w:r w:rsidR="00BD4274" w:rsidRPr="00BF4431">
          <w:rPr>
            <w:rStyle w:val="Hyperlink"/>
            <w:lang w:val="ro-RO"/>
          </w:rPr>
          <w:t>Apărători</w:t>
        </w:r>
        <w:r w:rsidR="00BD4274" w:rsidRPr="00E7205B">
          <w:rPr>
            <w:webHidden/>
            <w:color w:val="FFFFFF" w:themeColor="background1"/>
          </w:rPr>
          <w:tab/>
        </w:r>
        <w:r w:rsidRPr="00E7205B">
          <w:rPr>
            <w:webHidden/>
            <w:color w:val="FFFFFF" w:themeColor="background1"/>
          </w:rPr>
          <w:fldChar w:fldCharType="begin"/>
        </w:r>
        <w:r w:rsidR="00BD4274" w:rsidRPr="00E7205B">
          <w:rPr>
            <w:webHidden/>
            <w:color w:val="FFFFFF" w:themeColor="background1"/>
          </w:rPr>
          <w:instrText xml:space="preserve"> PAGEREF _Toc315671328 \h </w:instrText>
        </w:r>
        <w:r w:rsidRPr="00E7205B">
          <w:rPr>
            <w:webHidden/>
            <w:color w:val="FFFFFF" w:themeColor="background1"/>
          </w:rPr>
        </w:r>
        <w:r w:rsidRPr="00E7205B">
          <w:rPr>
            <w:webHidden/>
            <w:color w:val="FFFFFF" w:themeColor="background1"/>
          </w:rPr>
          <w:fldChar w:fldCharType="separate"/>
        </w:r>
        <w:r w:rsidR="00DE6AFA" w:rsidRPr="00E7205B">
          <w:rPr>
            <w:webHidden/>
            <w:color w:val="FFFFFF" w:themeColor="background1"/>
          </w:rPr>
          <w:t>461</w:t>
        </w:r>
        <w:r w:rsidRPr="00E7205B">
          <w:rPr>
            <w:webHidden/>
            <w:color w:val="FFFFFF" w:themeColor="background1"/>
          </w:rPr>
          <w:fldChar w:fldCharType="end"/>
        </w:r>
      </w:hyperlink>
    </w:p>
    <w:p w:rsidR="00BD4274" w:rsidRDefault="00605AFE">
      <w:pPr>
        <w:pStyle w:val="TOC3"/>
        <w:rPr>
          <w:rFonts w:ascii="Times New Roman" w:hAnsi="Times New Roman" w:cs="Times New Roman"/>
          <w:sz w:val="24"/>
          <w:szCs w:val="24"/>
        </w:rPr>
      </w:pPr>
      <w:hyperlink w:anchor="_Toc315671329" w:history="1">
        <w:r w:rsidR="00BD4274" w:rsidRPr="00BF4431">
          <w:rPr>
            <w:rStyle w:val="Hyperlink"/>
            <w:lang w:val="ro-RO"/>
          </w:rPr>
          <w:t>9.2.12</w:t>
        </w:r>
        <w:r w:rsidR="00BD4274">
          <w:rPr>
            <w:rFonts w:ascii="Times New Roman" w:hAnsi="Times New Roman" w:cs="Times New Roman"/>
            <w:sz w:val="24"/>
            <w:szCs w:val="24"/>
          </w:rPr>
          <w:tab/>
        </w:r>
        <w:r w:rsidR="00BD4274" w:rsidRPr="00BF4431">
          <w:rPr>
            <w:rStyle w:val="Hyperlink"/>
            <w:lang w:val="ro-RO"/>
          </w:rPr>
          <w:t>Plăcuţe de identificare ştanţate</w:t>
        </w:r>
        <w:r w:rsidR="00BD4274" w:rsidRPr="00E7205B">
          <w:rPr>
            <w:webHidden/>
            <w:color w:val="FFFFFF" w:themeColor="background1"/>
          </w:rPr>
          <w:tab/>
        </w:r>
        <w:r w:rsidRPr="00E7205B">
          <w:rPr>
            <w:webHidden/>
            <w:color w:val="FFFFFF" w:themeColor="background1"/>
          </w:rPr>
          <w:fldChar w:fldCharType="begin"/>
        </w:r>
        <w:r w:rsidR="00BD4274" w:rsidRPr="00E7205B">
          <w:rPr>
            <w:webHidden/>
            <w:color w:val="FFFFFF" w:themeColor="background1"/>
          </w:rPr>
          <w:instrText xml:space="preserve"> PAGEREF _Toc315671329 \h </w:instrText>
        </w:r>
        <w:r w:rsidRPr="00E7205B">
          <w:rPr>
            <w:webHidden/>
            <w:color w:val="FFFFFF" w:themeColor="background1"/>
          </w:rPr>
        </w:r>
        <w:r w:rsidRPr="00E7205B">
          <w:rPr>
            <w:webHidden/>
            <w:color w:val="FFFFFF" w:themeColor="background1"/>
          </w:rPr>
          <w:fldChar w:fldCharType="separate"/>
        </w:r>
        <w:r w:rsidR="00DE6AFA" w:rsidRPr="00E7205B">
          <w:rPr>
            <w:webHidden/>
            <w:color w:val="FFFFFF" w:themeColor="background1"/>
          </w:rPr>
          <w:t>461</w:t>
        </w:r>
        <w:r w:rsidRPr="00E7205B">
          <w:rPr>
            <w:webHidden/>
            <w:color w:val="FFFFFF" w:themeColor="background1"/>
          </w:rPr>
          <w:fldChar w:fldCharType="end"/>
        </w:r>
      </w:hyperlink>
    </w:p>
    <w:p w:rsidR="00BD4274" w:rsidRDefault="00605AFE">
      <w:pPr>
        <w:pStyle w:val="TOC2"/>
        <w:rPr>
          <w:rFonts w:ascii="Times New Roman" w:hAnsi="Times New Roman" w:cs="Times New Roman"/>
          <w:b w:val="0"/>
          <w:sz w:val="24"/>
          <w:szCs w:val="24"/>
        </w:rPr>
      </w:pPr>
      <w:hyperlink w:anchor="_Toc315671330" w:history="1">
        <w:r w:rsidR="00BD4274" w:rsidRPr="00BF4431">
          <w:rPr>
            <w:rStyle w:val="Hyperlink"/>
            <w:lang w:val="ro-RO"/>
          </w:rPr>
          <w:t>9.3</w:t>
        </w:r>
        <w:r w:rsidR="00BD4274">
          <w:rPr>
            <w:rFonts w:ascii="Times New Roman" w:hAnsi="Times New Roman" w:cs="Times New Roman"/>
            <w:b w:val="0"/>
            <w:sz w:val="24"/>
            <w:szCs w:val="24"/>
          </w:rPr>
          <w:tab/>
        </w:r>
        <w:r w:rsidR="00BD4274" w:rsidRPr="00BF4431">
          <w:rPr>
            <w:rStyle w:val="Hyperlink"/>
            <w:lang w:val="ro-RO"/>
          </w:rPr>
          <w:t>Pompe Centrifugale</w:t>
        </w:r>
        <w:r w:rsidR="00BD4274" w:rsidRPr="00E7205B">
          <w:rPr>
            <w:webHidden/>
            <w:color w:val="FFFFFF" w:themeColor="background1"/>
          </w:rPr>
          <w:tab/>
        </w:r>
        <w:r w:rsidRPr="00E7205B">
          <w:rPr>
            <w:webHidden/>
            <w:color w:val="FFFFFF" w:themeColor="background1"/>
          </w:rPr>
          <w:fldChar w:fldCharType="begin"/>
        </w:r>
        <w:r w:rsidR="00BD4274" w:rsidRPr="00E7205B">
          <w:rPr>
            <w:webHidden/>
            <w:color w:val="FFFFFF" w:themeColor="background1"/>
          </w:rPr>
          <w:instrText xml:space="preserve"> PAGEREF _Toc315671330 \h </w:instrText>
        </w:r>
        <w:r w:rsidRPr="00E7205B">
          <w:rPr>
            <w:webHidden/>
            <w:color w:val="FFFFFF" w:themeColor="background1"/>
          </w:rPr>
        </w:r>
        <w:r w:rsidRPr="00E7205B">
          <w:rPr>
            <w:webHidden/>
            <w:color w:val="FFFFFF" w:themeColor="background1"/>
          </w:rPr>
          <w:fldChar w:fldCharType="separate"/>
        </w:r>
        <w:r w:rsidR="00DE6AFA" w:rsidRPr="00E7205B">
          <w:rPr>
            <w:webHidden/>
            <w:color w:val="FFFFFF" w:themeColor="background1"/>
          </w:rPr>
          <w:t>461</w:t>
        </w:r>
        <w:r w:rsidRPr="00E7205B">
          <w:rPr>
            <w:webHidden/>
            <w:color w:val="FFFFFF" w:themeColor="background1"/>
          </w:rPr>
          <w:fldChar w:fldCharType="end"/>
        </w:r>
      </w:hyperlink>
    </w:p>
    <w:p w:rsidR="00BD4274" w:rsidRDefault="00605AFE">
      <w:pPr>
        <w:pStyle w:val="TOC3"/>
        <w:rPr>
          <w:rFonts w:ascii="Times New Roman" w:hAnsi="Times New Roman" w:cs="Times New Roman"/>
          <w:sz w:val="24"/>
          <w:szCs w:val="24"/>
        </w:rPr>
      </w:pPr>
      <w:hyperlink w:anchor="_Toc315671331" w:history="1">
        <w:r w:rsidR="00BD4274" w:rsidRPr="00BF4431">
          <w:rPr>
            <w:rStyle w:val="Hyperlink"/>
            <w:lang w:val="ro-RO"/>
          </w:rPr>
          <w:t>9.3.1</w:t>
        </w:r>
        <w:r w:rsidR="00BD4274">
          <w:rPr>
            <w:rFonts w:ascii="Times New Roman" w:hAnsi="Times New Roman" w:cs="Times New Roman"/>
            <w:sz w:val="24"/>
            <w:szCs w:val="24"/>
          </w:rPr>
          <w:tab/>
        </w:r>
        <w:r w:rsidR="00BD4274" w:rsidRPr="00BF4431">
          <w:rPr>
            <w:rStyle w:val="Hyperlink"/>
            <w:lang w:val="ro-RO"/>
          </w:rPr>
          <w:t>Generalităţi</w:t>
        </w:r>
        <w:r w:rsidR="00BD4274" w:rsidRPr="00E7205B">
          <w:rPr>
            <w:webHidden/>
            <w:color w:val="FFFFFF" w:themeColor="background1"/>
          </w:rPr>
          <w:tab/>
        </w:r>
        <w:r w:rsidRPr="00E7205B">
          <w:rPr>
            <w:webHidden/>
            <w:color w:val="FFFFFF" w:themeColor="background1"/>
          </w:rPr>
          <w:fldChar w:fldCharType="begin"/>
        </w:r>
        <w:r w:rsidR="00BD4274" w:rsidRPr="00E7205B">
          <w:rPr>
            <w:webHidden/>
            <w:color w:val="FFFFFF" w:themeColor="background1"/>
          </w:rPr>
          <w:instrText xml:space="preserve"> PAGEREF _Toc315671331 \h </w:instrText>
        </w:r>
        <w:r w:rsidRPr="00E7205B">
          <w:rPr>
            <w:webHidden/>
            <w:color w:val="FFFFFF" w:themeColor="background1"/>
          </w:rPr>
        </w:r>
        <w:r w:rsidRPr="00E7205B">
          <w:rPr>
            <w:webHidden/>
            <w:color w:val="FFFFFF" w:themeColor="background1"/>
          </w:rPr>
          <w:fldChar w:fldCharType="separate"/>
        </w:r>
        <w:r w:rsidR="00DE6AFA" w:rsidRPr="00E7205B">
          <w:rPr>
            <w:webHidden/>
            <w:color w:val="FFFFFF" w:themeColor="background1"/>
          </w:rPr>
          <w:t>461</w:t>
        </w:r>
        <w:r w:rsidRPr="00E7205B">
          <w:rPr>
            <w:webHidden/>
            <w:color w:val="FFFFFF" w:themeColor="background1"/>
          </w:rPr>
          <w:fldChar w:fldCharType="end"/>
        </w:r>
      </w:hyperlink>
    </w:p>
    <w:p w:rsidR="00BD4274" w:rsidRDefault="00605AFE">
      <w:pPr>
        <w:pStyle w:val="TOC3"/>
        <w:rPr>
          <w:rFonts w:ascii="Times New Roman" w:hAnsi="Times New Roman" w:cs="Times New Roman"/>
          <w:sz w:val="24"/>
          <w:szCs w:val="24"/>
        </w:rPr>
      </w:pPr>
      <w:hyperlink w:anchor="_Toc315671332" w:history="1">
        <w:r w:rsidR="00BD4274" w:rsidRPr="00BF4431">
          <w:rPr>
            <w:rStyle w:val="Hyperlink"/>
            <w:lang w:val="ro-RO"/>
          </w:rPr>
          <w:t>9.3.2</w:t>
        </w:r>
        <w:r w:rsidR="00BD4274">
          <w:rPr>
            <w:rFonts w:ascii="Times New Roman" w:hAnsi="Times New Roman" w:cs="Times New Roman"/>
            <w:sz w:val="24"/>
            <w:szCs w:val="24"/>
          </w:rPr>
          <w:tab/>
        </w:r>
        <w:r w:rsidR="00BD4274" w:rsidRPr="00BF4431">
          <w:rPr>
            <w:rStyle w:val="Hyperlink"/>
            <w:lang w:val="ro-RO"/>
          </w:rPr>
          <w:t>Carcasa elicoidală</w:t>
        </w:r>
        <w:r w:rsidR="00BD4274" w:rsidRPr="00E7205B">
          <w:rPr>
            <w:webHidden/>
            <w:color w:val="FFFFFF" w:themeColor="background1"/>
          </w:rPr>
          <w:tab/>
        </w:r>
        <w:r w:rsidRPr="00E7205B">
          <w:rPr>
            <w:webHidden/>
            <w:color w:val="FFFFFF" w:themeColor="background1"/>
          </w:rPr>
          <w:fldChar w:fldCharType="begin"/>
        </w:r>
        <w:r w:rsidR="00BD4274" w:rsidRPr="00E7205B">
          <w:rPr>
            <w:webHidden/>
            <w:color w:val="FFFFFF" w:themeColor="background1"/>
          </w:rPr>
          <w:instrText xml:space="preserve"> PAGEREF _Toc315671332 \h </w:instrText>
        </w:r>
        <w:r w:rsidRPr="00E7205B">
          <w:rPr>
            <w:webHidden/>
            <w:color w:val="FFFFFF" w:themeColor="background1"/>
          </w:rPr>
        </w:r>
        <w:r w:rsidRPr="00E7205B">
          <w:rPr>
            <w:webHidden/>
            <w:color w:val="FFFFFF" w:themeColor="background1"/>
          </w:rPr>
          <w:fldChar w:fldCharType="separate"/>
        </w:r>
        <w:r w:rsidR="00DE6AFA" w:rsidRPr="00E7205B">
          <w:rPr>
            <w:webHidden/>
            <w:color w:val="FFFFFF" w:themeColor="background1"/>
          </w:rPr>
          <w:t>462</w:t>
        </w:r>
        <w:r w:rsidRPr="00E7205B">
          <w:rPr>
            <w:webHidden/>
            <w:color w:val="FFFFFF" w:themeColor="background1"/>
          </w:rPr>
          <w:fldChar w:fldCharType="end"/>
        </w:r>
      </w:hyperlink>
    </w:p>
    <w:p w:rsidR="00BD4274" w:rsidRDefault="00605AFE">
      <w:pPr>
        <w:pStyle w:val="TOC3"/>
        <w:rPr>
          <w:rFonts w:ascii="Times New Roman" w:hAnsi="Times New Roman" w:cs="Times New Roman"/>
          <w:sz w:val="24"/>
          <w:szCs w:val="24"/>
        </w:rPr>
      </w:pPr>
      <w:hyperlink w:anchor="_Toc315671333" w:history="1">
        <w:r w:rsidR="00BD4274" w:rsidRPr="00BF4431">
          <w:rPr>
            <w:rStyle w:val="Hyperlink"/>
            <w:lang w:val="ro-RO"/>
          </w:rPr>
          <w:t>9.3.3</w:t>
        </w:r>
        <w:r w:rsidR="00BD4274">
          <w:rPr>
            <w:rFonts w:ascii="Times New Roman" w:hAnsi="Times New Roman" w:cs="Times New Roman"/>
            <w:sz w:val="24"/>
            <w:szCs w:val="24"/>
          </w:rPr>
          <w:tab/>
        </w:r>
        <w:r w:rsidR="00BD4274" w:rsidRPr="00BF4431">
          <w:rPr>
            <w:rStyle w:val="Hyperlink"/>
            <w:lang w:val="ro-RO"/>
          </w:rPr>
          <w:t>Rotoare</w:t>
        </w:r>
        <w:r w:rsidR="00BD4274" w:rsidRPr="00E7205B">
          <w:rPr>
            <w:webHidden/>
            <w:color w:val="FFFFFF" w:themeColor="background1"/>
          </w:rPr>
          <w:tab/>
        </w:r>
        <w:r w:rsidRPr="00E7205B">
          <w:rPr>
            <w:webHidden/>
            <w:color w:val="FFFFFF" w:themeColor="background1"/>
          </w:rPr>
          <w:fldChar w:fldCharType="begin"/>
        </w:r>
        <w:r w:rsidR="00BD4274" w:rsidRPr="00E7205B">
          <w:rPr>
            <w:webHidden/>
            <w:color w:val="FFFFFF" w:themeColor="background1"/>
          </w:rPr>
          <w:instrText xml:space="preserve"> PAGEREF _Toc315671333 \h </w:instrText>
        </w:r>
        <w:r w:rsidRPr="00E7205B">
          <w:rPr>
            <w:webHidden/>
            <w:color w:val="FFFFFF" w:themeColor="background1"/>
          </w:rPr>
        </w:r>
        <w:r w:rsidRPr="00E7205B">
          <w:rPr>
            <w:webHidden/>
            <w:color w:val="FFFFFF" w:themeColor="background1"/>
          </w:rPr>
          <w:fldChar w:fldCharType="separate"/>
        </w:r>
        <w:r w:rsidR="00DE6AFA" w:rsidRPr="00E7205B">
          <w:rPr>
            <w:webHidden/>
            <w:color w:val="FFFFFF" w:themeColor="background1"/>
          </w:rPr>
          <w:t>462</w:t>
        </w:r>
        <w:r w:rsidRPr="00E7205B">
          <w:rPr>
            <w:webHidden/>
            <w:color w:val="FFFFFF" w:themeColor="background1"/>
          </w:rPr>
          <w:fldChar w:fldCharType="end"/>
        </w:r>
      </w:hyperlink>
    </w:p>
    <w:p w:rsidR="00BD4274" w:rsidRDefault="00605AFE">
      <w:pPr>
        <w:pStyle w:val="TOC3"/>
        <w:rPr>
          <w:rFonts w:ascii="Times New Roman" w:hAnsi="Times New Roman" w:cs="Times New Roman"/>
          <w:sz w:val="24"/>
          <w:szCs w:val="24"/>
        </w:rPr>
      </w:pPr>
      <w:hyperlink w:anchor="_Toc315671334" w:history="1">
        <w:r w:rsidR="00BD4274" w:rsidRPr="00BF4431">
          <w:rPr>
            <w:rStyle w:val="Hyperlink"/>
            <w:lang w:val="ro-RO"/>
          </w:rPr>
          <w:t>9.3.4</w:t>
        </w:r>
        <w:r w:rsidR="00BD4274">
          <w:rPr>
            <w:rFonts w:ascii="Times New Roman" w:hAnsi="Times New Roman" w:cs="Times New Roman"/>
            <w:sz w:val="24"/>
            <w:szCs w:val="24"/>
          </w:rPr>
          <w:tab/>
        </w:r>
        <w:r w:rsidR="00BD4274" w:rsidRPr="00BF4431">
          <w:rPr>
            <w:rStyle w:val="Hyperlink"/>
            <w:lang w:val="ro-RO"/>
          </w:rPr>
          <w:t>Arbori şi manşoane</w:t>
        </w:r>
        <w:r w:rsidR="00BD4274" w:rsidRPr="00E7205B">
          <w:rPr>
            <w:webHidden/>
            <w:color w:val="FFFFFF" w:themeColor="background1"/>
          </w:rPr>
          <w:tab/>
        </w:r>
        <w:r w:rsidRPr="00E7205B">
          <w:rPr>
            <w:webHidden/>
            <w:color w:val="FFFFFF" w:themeColor="background1"/>
          </w:rPr>
          <w:fldChar w:fldCharType="begin"/>
        </w:r>
        <w:r w:rsidR="00BD4274" w:rsidRPr="00E7205B">
          <w:rPr>
            <w:webHidden/>
            <w:color w:val="FFFFFF" w:themeColor="background1"/>
          </w:rPr>
          <w:instrText xml:space="preserve"> PAGEREF _Toc315671334 \h </w:instrText>
        </w:r>
        <w:r w:rsidRPr="00E7205B">
          <w:rPr>
            <w:webHidden/>
            <w:color w:val="FFFFFF" w:themeColor="background1"/>
          </w:rPr>
        </w:r>
        <w:r w:rsidRPr="00E7205B">
          <w:rPr>
            <w:webHidden/>
            <w:color w:val="FFFFFF" w:themeColor="background1"/>
          </w:rPr>
          <w:fldChar w:fldCharType="separate"/>
        </w:r>
        <w:r w:rsidR="00DE6AFA" w:rsidRPr="00E7205B">
          <w:rPr>
            <w:webHidden/>
            <w:color w:val="FFFFFF" w:themeColor="background1"/>
          </w:rPr>
          <w:t>462</w:t>
        </w:r>
        <w:r w:rsidRPr="00E7205B">
          <w:rPr>
            <w:webHidden/>
            <w:color w:val="FFFFFF" w:themeColor="background1"/>
          </w:rPr>
          <w:fldChar w:fldCharType="end"/>
        </w:r>
      </w:hyperlink>
    </w:p>
    <w:p w:rsidR="00BD4274" w:rsidRDefault="00605AFE">
      <w:pPr>
        <w:pStyle w:val="TOC3"/>
        <w:rPr>
          <w:rFonts w:ascii="Times New Roman" w:hAnsi="Times New Roman" w:cs="Times New Roman"/>
          <w:sz w:val="24"/>
          <w:szCs w:val="24"/>
        </w:rPr>
      </w:pPr>
      <w:hyperlink w:anchor="_Toc315671335" w:history="1">
        <w:r w:rsidR="00BD4274" w:rsidRPr="00BF4431">
          <w:rPr>
            <w:rStyle w:val="Hyperlink"/>
            <w:lang w:val="ro-RO"/>
          </w:rPr>
          <w:t>9.3.5</w:t>
        </w:r>
        <w:r w:rsidR="00BD4274">
          <w:rPr>
            <w:rFonts w:ascii="Times New Roman" w:hAnsi="Times New Roman" w:cs="Times New Roman"/>
            <w:sz w:val="24"/>
            <w:szCs w:val="24"/>
          </w:rPr>
          <w:tab/>
        </w:r>
        <w:r w:rsidR="00BD4274" w:rsidRPr="00BF4431">
          <w:rPr>
            <w:rStyle w:val="Hyperlink"/>
            <w:lang w:val="ro-RO"/>
          </w:rPr>
          <w:t>Rulmenţi</w:t>
        </w:r>
        <w:r w:rsidR="00BD4274" w:rsidRPr="00E7205B">
          <w:rPr>
            <w:webHidden/>
            <w:color w:val="FFFFFF" w:themeColor="background1"/>
          </w:rPr>
          <w:tab/>
        </w:r>
        <w:r w:rsidRPr="00E7205B">
          <w:rPr>
            <w:webHidden/>
            <w:color w:val="FFFFFF" w:themeColor="background1"/>
          </w:rPr>
          <w:fldChar w:fldCharType="begin"/>
        </w:r>
        <w:r w:rsidR="00BD4274" w:rsidRPr="00E7205B">
          <w:rPr>
            <w:webHidden/>
            <w:color w:val="FFFFFF" w:themeColor="background1"/>
          </w:rPr>
          <w:instrText xml:space="preserve"> PAGEREF _Toc315671335 \h </w:instrText>
        </w:r>
        <w:r w:rsidRPr="00E7205B">
          <w:rPr>
            <w:webHidden/>
            <w:color w:val="FFFFFF" w:themeColor="background1"/>
          </w:rPr>
        </w:r>
        <w:r w:rsidRPr="00E7205B">
          <w:rPr>
            <w:webHidden/>
            <w:color w:val="FFFFFF" w:themeColor="background1"/>
          </w:rPr>
          <w:fldChar w:fldCharType="separate"/>
        </w:r>
        <w:r w:rsidR="00DE6AFA" w:rsidRPr="00E7205B">
          <w:rPr>
            <w:webHidden/>
            <w:color w:val="FFFFFF" w:themeColor="background1"/>
          </w:rPr>
          <w:t>462</w:t>
        </w:r>
        <w:r w:rsidRPr="00E7205B">
          <w:rPr>
            <w:webHidden/>
            <w:color w:val="FFFFFF" w:themeColor="background1"/>
          </w:rPr>
          <w:fldChar w:fldCharType="end"/>
        </w:r>
      </w:hyperlink>
    </w:p>
    <w:p w:rsidR="00BD4274" w:rsidRDefault="00605AFE">
      <w:pPr>
        <w:pStyle w:val="TOC3"/>
        <w:rPr>
          <w:rFonts w:ascii="Times New Roman" w:hAnsi="Times New Roman" w:cs="Times New Roman"/>
          <w:sz w:val="24"/>
          <w:szCs w:val="24"/>
        </w:rPr>
      </w:pPr>
      <w:hyperlink w:anchor="_Toc315671336" w:history="1">
        <w:r w:rsidR="00BD4274" w:rsidRPr="00BF4431">
          <w:rPr>
            <w:rStyle w:val="Hyperlink"/>
            <w:lang w:val="ro-RO"/>
          </w:rPr>
          <w:t>9.3.6</w:t>
        </w:r>
        <w:r w:rsidR="00BD4274">
          <w:rPr>
            <w:rFonts w:ascii="Times New Roman" w:hAnsi="Times New Roman" w:cs="Times New Roman"/>
            <w:sz w:val="24"/>
            <w:szCs w:val="24"/>
          </w:rPr>
          <w:tab/>
        </w:r>
        <w:r w:rsidR="00BD4274" w:rsidRPr="00BF4431">
          <w:rPr>
            <w:rStyle w:val="Hyperlink"/>
            <w:lang w:val="ro-RO"/>
          </w:rPr>
          <w:t>Presetupe</w:t>
        </w:r>
        <w:r w:rsidR="00BD4274" w:rsidRPr="00E7205B">
          <w:rPr>
            <w:webHidden/>
            <w:color w:val="FFFFFF" w:themeColor="background1"/>
          </w:rPr>
          <w:tab/>
        </w:r>
        <w:r w:rsidRPr="00E7205B">
          <w:rPr>
            <w:webHidden/>
            <w:color w:val="FFFFFF" w:themeColor="background1"/>
          </w:rPr>
          <w:fldChar w:fldCharType="begin"/>
        </w:r>
        <w:r w:rsidR="00BD4274" w:rsidRPr="00E7205B">
          <w:rPr>
            <w:webHidden/>
            <w:color w:val="FFFFFF" w:themeColor="background1"/>
          </w:rPr>
          <w:instrText xml:space="preserve"> PAGEREF _Toc315671336 \h </w:instrText>
        </w:r>
        <w:r w:rsidRPr="00E7205B">
          <w:rPr>
            <w:webHidden/>
            <w:color w:val="FFFFFF" w:themeColor="background1"/>
          </w:rPr>
        </w:r>
        <w:r w:rsidRPr="00E7205B">
          <w:rPr>
            <w:webHidden/>
            <w:color w:val="FFFFFF" w:themeColor="background1"/>
          </w:rPr>
          <w:fldChar w:fldCharType="separate"/>
        </w:r>
        <w:r w:rsidR="00DE6AFA" w:rsidRPr="00E7205B">
          <w:rPr>
            <w:webHidden/>
            <w:color w:val="FFFFFF" w:themeColor="background1"/>
          </w:rPr>
          <w:t>462</w:t>
        </w:r>
        <w:r w:rsidRPr="00E7205B">
          <w:rPr>
            <w:webHidden/>
            <w:color w:val="FFFFFF" w:themeColor="background1"/>
          </w:rPr>
          <w:fldChar w:fldCharType="end"/>
        </w:r>
      </w:hyperlink>
    </w:p>
    <w:p w:rsidR="00BD4274" w:rsidRDefault="00605AFE">
      <w:pPr>
        <w:pStyle w:val="TOC3"/>
        <w:rPr>
          <w:rFonts w:ascii="Times New Roman" w:hAnsi="Times New Roman" w:cs="Times New Roman"/>
          <w:sz w:val="24"/>
          <w:szCs w:val="24"/>
        </w:rPr>
      </w:pPr>
      <w:hyperlink w:anchor="_Toc315671337" w:history="1">
        <w:r w:rsidR="00BD4274" w:rsidRPr="00BF4431">
          <w:rPr>
            <w:rStyle w:val="Hyperlink"/>
            <w:lang w:val="ro-RO"/>
          </w:rPr>
          <w:t>9.3.7</w:t>
        </w:r>
        <w:r w:rsidR="00BD4274">
          <w:rPr>
            <w:rFonts w:ascii="Times New Roman" w:hAnsi="Times New Roman" w:cs="Times New Roman"/>
            <w:sz w:val="24"/>
            <w:szCs w:val="24"/>
          </w:rPr>
          <w:tab/>
        </w:r>
        <w:r w:rsidR="00BD4274" w:rsidRPr="00BF4431">
          <w:rPr>
            <w:rStyle w:val="Hyperlink"/>
            <w:lang w:val="ro-RO"/>
          </w:rPr>
          <w:t>Cuplaj transmisie</w:t>
        </w:r>
        <w:r w:rsidR="00BD4274" w:rsidRPr="00E7205B">
          <w:rPr>
            <w:webHidden/>
            <w:color w:val="FFFFFF" w:themeColor="background1"/>
          </w:rPr>
          <w:tab/>
        </w:r>
        <w:r w:rsidRPr="00E7205B">
          <w:rPr>
            <w:webHidden/>
            <w:color w:val="FFFFFF" w:themeColor="background1"/>
          </w:rPr>
          <w:fldChar w:fldCharType="begin"/>
        </w:r>
        <w:r w:rsidR="00BD4274" w:rsidRPr="00E7205B">
          <w:rPr>
            <w:webHidden/>
            <w:color w:val="FFFFFF" w:themeColor="background1"/>
          </w:rPr>
          <w:instrText xml:space="preserve"> PAGEREF _Toc315671337 \h </w:instrText>
        </w:r>
        <w:r w:rsidRPr="00E7205B">
          <w:rPr>
            <w:webHidden/>
            <w:color w:val="FFFFFF" w:themeColor="background1"/>
          </w:rPr>
        </w:r>
        <w:r w:rsidRPr="00E7205B">
          <w:rPr>
            <w:webHidden/>
            <w:color w:val="FFFFFF" w:themeColor="background1"/>
          </w:rPr>
          <w:fldChar w:fldCharType="separate"/>
        </w:r>
        <w:r w:rsidR="00DE6AFA" w:rsidRPr="00E7205B">
          <w:rPr>
            <w:webHidden/>
            <w:color w:val="FFFFFF" w:themeColor="background1"/>
          </w:rPr>
          <w:t>462</w:t>
        </w:r>
        <w:r w:rsidRPr="00E7205B">
          <w:rPr>
            <w:webHidden/>
            <w:color w:val="FFFFFF" w:themeColor="background1"/>
          </w:rPr>
          <w:fldChar w:fldCharType="end"/>
        </w:r>
      </w:hyperlink>
    </w:p>
    <w:p w:rsidR="00BD4274" w:rsidRDefault="00605AFE">
      <w:pPr>
        <w:pStyle w:val="TOC3"/>
        <w:rPr>
          <w:rFonts w:ascii="Times New Roman" w:hAnsi="Times New Roman" w:cs="Times New Roman"/>
          <w:sz w:val="24"/>
          <w:szCs w:val="24"/>
        </w:rPr>
      </w:pPr>
      <w:hyperlink w:anchor="_Toc315671338" w:history="1">
        <w:r w:rsidR="00BD4274" w:rsidRPr="00BF4431">
          <w:rPr>
            <w:rStyle w:val="Hyperlink"/>
            <w:lang w:val="ro-RO"/>
          </w:rPr>
          <w:t>9.3.8</w:t>
        </w:r>
        <w:r w:rsidR="00BD4274">
          <w:rPr>
            <w:rFonts w:ascii="Times New Roman" w:hAnsi="Times New Roman" w:cs="Times New Roman"/>
            <w:sz w:val="24"/>
            <w:szCs w:val="24"/>
          </w:rPr>
          <w:tab/>
        </w:r>
        <w:r w:rsidR="00BD4274" w:rsidRPr="00BF4431">
          <w:rPr>
            <w:rStyle w:val="Hyperlink"/>
            <w:lang w:val="ro-RO"/>
          </w:rPr>
          <w:t>Motorul pompei</w:t>
        </w:r>
        <w:r w:rsidR="00BD4274" w:rsidRPr="00E7205B">
          <w:rPr>
            <w:webHidden/>
            <w:color w:val="FFFFFF" w:themeColor="background1"/>
          </w:rPr>
          <w:tab/>
        </w:r>
        <w:r w:rsidRPr="00E7205B">
          <w:rPr>
            <w:webHidden/>
            <w:color w:val="FFFFFF" w:themeColor="background1"/>
          </w:rPr>
          <w:fldChar w:fldCharType="begin"/>
        </w:r>
        <w:r w:rsidR="00BD4274" w:rsidRPr="00E7205B">
          <w:rPr>
            <w:webHidden/>
            <w:color w:val="FFFFFF" w:themeColor="background1"/>
          </w:rPr>
          <w:instrText xml:space="preserve"> PAGEREF _Toc315671338 \h </w:instrText>
        </w:r>
        <w:r w:rsidRPr="00E7205B">
          <w:rPr>
            <w:webHidden/>
            <w:color w:val="FFFFFF" w:themeColor="background1"/>
          </w:rPr>
        </w:r>
        <w:r w:rsidRPr="00E7205B">
          <w:rPr>
            <w:webHidden/>
            <w:color w:val="FFFFFF" w:themeColor="background1"/>
          </w:rPr>
          <w:fldChar w:fldCharType="separate"/>
        </w:r>
        <w:r w:rsidR="00DE6AFA" w:rsidRPr="00E7205B">
          <w:rPr>
            <w:webHidden/>
            <w:color w:val="FFFFFF" w:themeColor="background1"/>
          </w:rPr>
          <w:t>462</w:t>
        </w:r>
        <w:r w:rsidRPr="00E7205B">
          <w:rPr>
            <w:webHidden/>
            <w:color w:val="FFFFFF" w:themeColor="background1"/>
          </w:rPr>
          <w:fldChar w:fldCharType="end"/>
        </w:r>
      </w:hyperlink>
    </w:p>
    <w:p w:rsidR="00BD4274" w:rsidRDefault="00605AFE">
      <w:pPr>
        <w:pStyle w:val="TOC3"/>
        <w:rPr>
          <w:rFonts w:ascii="Times New Roman" w:hAnsi="Times New Roman" w:cs="Times New Roman"/>
          <w:sz w:val="24"/>
          <w:szCs w:val="24"/>
        </w:rPr>
      </w:pPr>
      <w:hyperlink w:anchor="_Toc315671339" w:history="1">
        <w:r w:rsidR="00BD4274" w:rsidRPr="00BF4431">
          <w:rPr>
            <w:rStyle w:val="Hyperlink"/>
            <w:lang w:val="ro-RO"/>
          </w:rPr>
          <w:t>9.3.9</w:t>
        </w:r>
        <w:r w:rsidR="00BD4274">
          <w:rPr>
            <w:rFonts w:ascii="Times New Roman" w:hAnsi="Times New Roman" w:cs="Times New Roman"/>
            <w:sz w:val="24"/>
            <w:szCs w:val="24"/>
          </w:rPr>
          <w:tab/>
        </w:r>
        <w:r w:rsidR="00BD4274" w:rsidRPr="00BF4431">
          <w:rPr>
            <w:rStyle w:val="Hyperlink"/>
            <w:lang w:val="ro-RO"/>
          </w:rPr>
          <w:t>Casete traductoare de temperatură</w:t>
        </w:r>
        <w:r w:rsidR="00BD4274" w:rsidRPr="00E7205B">
          <w:rPr>
            <w:webHidden/>
            <w:color w:val="FFFFFF" w:themeColor="background1"/>
          </w:rPr>
          <w:tab/>
        </w:r>
        <w:r w:rsidRPr="00E7205B">
          <w:rPr>
            <w:webHidden/>
            <w:color w:val="FFFFFF" w:themeColor="background1"/>
          </w:rPr>
          <w:fldChar w:fldCharType="begin"/>
        </w:r>
        <w:r w:rsidR="00BD4274" w:rsidRPr="00E7205B">
          <w:rPr>
            <w:webHidden/>
            <w:color w:val="FFFFFF" w:themeColor="background1"/>
          </w:rPr>
          <w:instrText xml:space="preserve"> PAGEREF _Toc315671339 \h </w:instrText>
        </w:r>
        <w:r w:rsidRPr="00E7205B">
          <w:rPr>
            <w:webHidden/>
            <w:color w:val="FFFFFF" w:themeColor="background1"/>
          </w:rPr>
        </w:r>
        <w:r w:rsidRPr="00E7205B">
          <w:rPr>
            <w:webHidden/>
            <w:color w:val="FFFFFF" w:themeColor="background1"/>
          </w:rPr>
          <w:fldChar w:fldCharType="separate"/>
        </w:r>
        <w:r w:rsidR="00DE6AFA" w:rsidRPr="00E7205B">
          <w:rPr>
            <w:webHidden/>
            <w:color w:val="FFFFFF" w:themeColor="background1"/>
          </w:rPr>
          <w:t>462</w:t>
        </w:r>
        <w:r w:rsidRPr="00E7205B">
          <w:rPr>
            <w:webHidden/>
            <w:color w:val="FFFFFF" w:themeColor="background1"/>
          </w:rPr>
          <w:fldChar w:fldCharType="end"/>
        </w:r>
      </w:hyperlink>
    </w:p>
    <w:p w:rsidR="00BD4274" w:rsidRDefault="00605AFE">
      <w:pPr>
        <w:pStyle w:val="TOC2"/>
        <w:rPr>
          <w:rFonts w:ascii="Times New Roman" w:hAnsi="Times New Roman" w:cs="Times New Roman"/>
          <w:b w:val="0"/>
          <w:sz w:val="24"/>
          <w:szCs w:val="24"/>
        </w:rPr>
      </w:pPr>
      <w:hyperlink w:anchor="_Toc315671340" w:history="1">
        <w:r w:rsidR="00BD4274" w:rsidRPr="00BF4431">
          <w:rPr>
            <w:rStyle w:val="Hyperlink"/>
            <w:lang w:val="ro-RO"/>
          </w:rPr>
          <w:t>9.4</w:t>
        </w:r>
        <w:r w:rsidR="00BD4274">
          <w:rPr>
            <w:rFonts w:ascii="Times New Roman" w:hAnsi="Times New Roman" w:cs="Times New Roman"/>
            <w:b w:val="0"/>
            <w:sz w:val="24"/>
            <w:szCs w:val="24"/>
          </w:rPr>
          <w:tab/>
        </w:r>
        <w:r w:rsidR="00BD4274" w:rsidRPr="00BF4431">
          <w:rPr>
            <w:rStyle w:val="Hyperlink"/>
            <w:lang w:val="ro-RO"/>
          </w:rPr>
          <w:t>Pompe centrifugale de sucţiune, finale</w:t>
        </w:r>
        <w:r w:rsidR="00BD4274" w:rsidRPr="00E7205B">
          <w:rPr>
            <w:webHidden/>
            <w:color w:val="FFFFFF" w:themeColor="background1"/>
          </w:rPr>
          <w:tab/>
        </w:r>
        <w:r w:rsidRPr="00E7205B">
          <w:rPr>
            <w:webHidden/>
            <w:color w:val="FFFFFF" w:themeColor="background1"/>
          </w:rPr>
          <w:fldChar w:fldCharType="begin"/>
        </w:r>
        <w:r w:rsidR="00BD4274" w:rsidRPr="00E7205B">
          <w:rPr>
            <w:webHidden/>
            <w:color w:val="FFFFFF" w:themeColor="background1"/>
          </w:rPr>
          <w:instrText xml:space="preserve"> PAGEREF _Toc315671340 \h </w:instrText>
        </w:r>
        <w:r w:rsidRPr="00E7205B">
          <w:rPr>
            <w:webHidden/>
            <w:color w:val="FFFFFF" w:themeColor="background1"/>
          </w:rPr>
        </w:r>
        <w:r w:rsidRPr="00E7205B">
          <w:rPr>
            <w:webHidden/>
            <w:color w:val="FFFFFF" w:themeColor="background1"/>
          </w:rPr>
          <w:fldChar w:fldCharType="separate"/>
        </w:r>
        <w:r w:rsidR="00DE6AFA" w:rsidRPr="00E7205B">
          <w:rPr>
            <w:webHidden/>
            <w:color w:val="FFFFFF" w:themeColor="background1"/>
          </w:rPr>
          <w:t>462</w:t>
        </w:r>
        <w:r w:rsidRPr="00E7205B">
          <w:rPr>
            <w:webHidden/>
            <w:color w:val="FFFFFF" w:themeColor="background1"/>
          </w:rPr>
          <w:fldChar w:fldCharType="end"/>
        </w:r>
      </w:hyperlink>
    </w:p>
    <w:p w:rsidR="00BD4274" w:rsidRDefault="00605AFE">
      <w:pPr>
        <w:pStyle w:val="TOC3"/>
        <w:rPr>
          <w:rFonts w:ascii="Times New Roman" w:hAnsi="Times New Roman" w:cs="Times New Roman"/>
          <w:sz w:val="24"/>
          <w:szCs w:val="24"/>
        </w:rPr>
      </w:pPr>
      <w:hyperlink w:anchor="_Toc315671341" w:history="1">
        <w:r w:rsidR="00BD4274" w:rsidRPr="00BF4431">
          <w:rPr>
            <w:rStyle w:val="Hyperlink"/>
            <w:lang w:val="ro-RO"/>
          </w:rPr>
          <w:t>9.4.1</w:t>
        </w:r>
        <w:r w:rsidR="00BD4274">
          <w:rPr>
            <w:rFonts w:ascii="Times New Roman" w:hAnsi="Times New Roman" w:cs="Times New Roman"/>
            <w:sz w:val="24"/>
            <w:szCs w:val="24"/>
          </w:rPr>
          <w:tab/>
        </w:r>
        <w:r w:rsidR="00BD4274" w:rsidRPr="00BF4431">
          <w:rPr>
            <w:rStyle w:val="Hyperlink"/>
            <w:lang w:val="ro-RO"/>
          </w:rPr>
          <w:t>Generalităţi</w:t>
        </w:r>
        <w:r w:rsidR="00BD4274" w:rsidRPr="00E7205B">
          <w:rPr>
            <w:webHidden/>
            <w:color w:val="FFFFFF" w:themeColor="background1"/>
          </w:rPr>
          <w:tab/>
        </w:r>
        <w:r w:rsidRPr="00E7205B">
          <w:rPr>
            <w:webHidden/>
            <w:color w:val="FFFFFF" w:themeColor="background1"/>
          </w:rPr>
          <w:fldChar w:fldCharType="begin"/>
        </w:r>
        <w:r w:rsidR="00BD4274" w:rsidRPr="00E7205B">
          <w:rPr>
            <w:webHidden/>
            <w:color w:val="FFFFFF" w:themeColor="background1"/>
          </w:rPr>
          <w:instrText xml:space="preserve"> PAGEREF _Toc315671341 \h </w:instrText>
        </w:r>
        <w:r w:rsidRPr="00E7205B">
          <w:rPr>
            <w:webHidden/>
            <w:color w:val="FFFFFF" w:themeColor="background1"/>
          </w:rPr>
        </w:r>
        <w:r w:rsidRPr="00E7205B">
          <w:rPr>
            <w:webHidden/>
            <w:color w:val="FFFFFF" w:themeColor="background1"/>
          </w:rPr>
          <w:fldChar w:fldCharType="separate"/>
        </w:r>
        <w:r w:rsidR="00DE6AFA" w:rsidRPr="00E7205B">
          <w:rPr>
            <w:webHidden/>
            <w:color w:val="FFFFFF" w:themeColor="background1"/>
          </w:rPr>
          <w:t>462</w:t>
        </w:r>
        <w:r w:rsidRPr="00E7205B">
          <w:rPr>
            <w:webHidden/>
            <w:color w:val="FFFFFF" w:themeColor="background1"/>
          </w:rPr>
          <w:fldChar w:fldCharType="end"/>
        </w:r>
      </w:hyperlink>
    </w:p>
    <w:p w:rsidR="00BD4274" w:rsidRDefault="00605AFE">
      <w:pPr>
        <w:pStyle w:val="TOC3"/>
        <w:rPr>
          <w:rFonts w:ascii="Times New Roman" w:hAnsi="Times New Roman" w:cs="Times New Roman"/>
          <w:sz w:val="24"/>
          <w:szCs w:val="24"/>
        </w:rPr>
      </w:pPr>
      <w:hyperlink w:anchor="_Toc315671342" w:history="1">
        <w:r w:rsidR="00BD4274" w:rsidRPr="00BF4431">
          <w:rPr>
            <w:rStyle w:val="Hyperlink"/>
            <w:lang w:val="ro-RO"/>
          </w:rPr>
          <w:t>9.4.2</w:t>
        </w:r>
        <w:r w:rsidR="00BD4274">
          <w:rPr>
            <w:rFonts w:ascii="Times New Roman" w:hAnsi="Times New Roman" w:cs="Times New Roman"/>
            <w:sz w:val="24"/>
            <w:szCs w:val="24"/>
          </w:rPr>
          <w:tab/>
        </w:r>
        <w:r w:rsidR="00BD4274" w:rsidRPr="00BF4431">
          <w:rPr>
            <w:rStyle w:val="Hyperlink"/>
            <w:lang w:val="ro-RO"/>
          </w:rPr>
          <w:t>Carcasa pompei</w:t>
        </w:r>
        <w:r w:rsidR="00BD4274" w:rsidRPr="00E7205B">
          <w:rPr>
            <w:webHidden/>
            <w:color w:val="FFFFFF" w:themeColor="background1"/>
          </w:rPr>
          <w:tab/>
        </w:r>
        <w:r w:rsidRPr="00E7205B">
          <w:rPr>
            <w:webHidden/>
            <w:color w:val="FFFFFF" w:themeColor="background1"/>
          </w:rPr>
          <w:fldChar w:fldCharType="begin"/>
        </w:r>
        <w:r w:rsidR="00BD4274" w:rsidRPr="00E7205B">
          <w:rPr>
            <w:webHidden/>
            <w:color w:val="FFFFFF" w:themeColor="background1"/>
          </w:rPr>
          <w:instrText xml:space="preserve"> PAGEREF _Toc315671342 \h </w:instrText>
        </w:r>
        <w:r w:rsidRPr="00E7205B">
          <w:rPr>
            <w:webHidden/>
            <w:color w:val="FFFFFF" w:themeColor="background1"/>
          </w:rPr>
        </w:r>
        <w:r w:rsidRPr="00E7205B">
          <w:rPr>
            <w:webHidden/>
            <w:color w:val="FFFFFF" w:themeColor="background1"/>
          </w:rPr>
          <w:fldChar w:fldCharType="separate"/>
        </w:r>
        <w:r w:rsidR="00DE6AFA" w:rsidRPr="00E7205B">
          <w:rPr>
            <w:webHidden/>
            <w:color w:val="FFFFFF" w:themeColor="background1"/>
          </w:rPr>
          <w:t>463</w:t>
        </w:r>
        <w:r w:rsidRPr="00E7205B">
          <w:rPr>
            <w:webHidden/>
            <w:color w:val="FFFFFF" w:themeColor="background1"/>
          </w:rPr>
          <w:fldChar w:fldCharType="end"/>
        </w:r>
      </w:hyperlink>
    </w:p>
    <w:p w:rsidR="00BD4274" w:rsidRDefault="00605AFE">
      <w:pPr>
        <w:pStyle w:val="TOC3"/>
        <w:rPr>
          <w:rFonts w:ascii="Times New Roman" w:hAnsi="Times New Roman" w:cs="Times New Roman"/>
          <w:sz w:val="24"/>
          <w:szCs w:val="24"/>
        </w:rPr>
      </w:pPr>
      <w:hyperlink w:anchor="_Toc315671343" w:history="1">
        <w:r w:rsidR="00BD4274" w:rsidRPr="00BF4431">
          <w:rPr>
            <w:rStyle w:val="Hyperlink"/>
            <w:lang w:val="ro-RO"/>
          </w:rPr>
          <w:t>9.4.3</w:t>
        </w:r>
        <w:r w:rsidR="00BD4274">
          <w:rPr>
            <w:rFonts w:ascii="Times New Roman" w:hAnsi="Times New Roman" w:cs="Times New Roman"/>
            <w:sz w:val="24"/>
            <w:szCs w:val="24"/>
          </w:rPr>
          <w:tab/>
        </w:r>
        <w:r w:rsidR="00BD4274" w:rsidRPr="00BF4431">
          <w:rPr>
            <w:rStyle w:val="Hyperlink"/>
            <w:lang w:val="ro-RO"/>
          </w:rPr>
          <w:t>Etanşări mecanice</w:t>
        </w:r>
        <w:r w:rsidR="00BD4274" w:rsidRPr="00E7205B">
          <w:rPr>
            <w:webHidden/>
            <w:color w:val="FFFFFF" w:themeColor="background1"/>
          </w:rPr>
          <w:tab/>
        </w:r>
        <w:r w:rsidRPr="00E7205B">
          <w:rPr>
            <w:webHidden/>
            <w:color w:val="FFFFFF" w:themeColor="background1"/>
          </w:rPr>
          <w:fldChar w:fldCharType="begin"/>
        </w:r>
        <w:r w:rsidR="00BD4274" w:rsidRPr="00E7205B">
          <w:rPr>
            <w:webHidden/>
            <w:color w:val="FFFFFF" w:themeColor="background1"/>
          </w:rPr>
          <w:instrText xml:space="preserve"> PAGEREF _Toc315671343 \h </w:instrText>
        </w:r>
        <w:r w:rsidRPr="00E7205B">
          <w:rPr>
            <w:webHidden/>
            <w:color w:val="FFFFFF" w:themeColor="background1"/>
          </w:rPr>
        </w:r>
        <w:r w:rsidRPr="00E7205B">
          <w:rPr>
            <w:webHidden/>
            <w:color w:val="FFFFFF" w:themeColor="background1"/>
          </w:rPr>
          <w:fldChar w:fldCharType="separate"/>
        </w:r>
        <w:r w:rsidR="00DE6AFA" w:rsidRPr="00E7205B">
          <w:rPr>
            <w:webHidden/>
            <w:color w:val="FFFFFF" w:themeColor="background1"/>
          </w:rPr>
          <w:t>463</w:t>
        </w:r>
        <w:r w:rsidRPr="00E7205B">
          <w:rPr>
            <w:webHidden/>
            <w:color w:val="FFFFFF" w:themeColor="background1"/>
          </w:rPr>
          <w:fldChar w:fldCharType="end"/>
        </w:r>
      </w:hyperlink>
    </w:p>
    <w:p w:rsidR="00BD4274" w:rsidRDefault="00605AFE">
      <w:pPr>
        <w:pStyle w:val="TOC3"/>
        <w:rPr>
          <w:rFonts w:ascii="Times New Roman" w:hAnsi="Times New Roman" w:cs="Times New Roman"/>
          <w:sz w:val="24"/>
          <w:szCs w:val="24"/>
        </w:rPr>
      </w:pPr>
      <w:hyperlink w:anchor="_Toc315671344" w:history="1">
        <w:r w:rsidR="00BD4274" w:rsidRPr="00BF4431">
          <w:rPr>
            <w:rStyle w:val="Hyperlink"/>
            <w:lang w:val="ro-RO"/>
          </w:rPr>
          <w:t>9.4.4</w:t>
        </w:r>
        <w:r w:rsidR="00BD4274">
          <w:rPr>
            <w:rFonts w:ascii="Times New Roman" w:hAnsi="Times New Roman" w:cs="Times New Roman"/>
            <w:sz w:val="24"/>
            <w:szCs w:val="24"/>
          </w:rPr>
          <w:tab/>
        </w:r>
        <w:r w:rsidR="00BD4274" w:rsidRPr="00BF4431">
          <w:rPr>
            <w:rStyle w:val="Hyperlink"/>
            <w:lang w:val="ro-RO"/>
          </w:rPr>
          <w:t>Motorul pompei</w:t>
        </w:r>
        <w:r w:rsidR="00BD4274" w:rsidRPr="00E7205B">
          <w:rPr>
            <w:webHidden/>
            <w:color w:val="FFFFFF" w:themeColor="background1"/>
          </w:rPr>
          <w:tab/>
        </w:r>
        <w:r w:rsidRPr="00E7205B">
          <w:rPr>
            <w:webHidden/>
            <w:color w:val="FFFFFF" w:themeColor="background1"/>
          </w:rPr>
          <w:fldChar w:fldCharType="begin"/>
        </w:r>
        <w:r w:rsidR="00BD4274" w:rsidRPr="00E7205B">
          <w:rPr>
            <w:webHidden/>
            <w:color w:val="FFFFFF" w:themeColor="background1"/>
          </w:rPr>
          <w:instrText xml:space="preserve"> PAGEREF _Toc315671344 \h </w:instrText>
        </w:r>
        <w:r w:rsidRPr="00E7205B">
          <w:rPr>
            <w:webHidden/>
            <w:color w:val="FFFFFF" w:themeColor="background1"/>
          </w:rPr>
        </w:r>
        <w:r w:rsidRPr="00E7205B">
          <w:rPr>
            <w:webHidden/>
            <w:color w:val="FFFFFF" w:themeColor="background1"/>
          </w:rPr>
          <w:fldChar w:fldCharType="separate"/>
        </w:r>
        <w:r w:rsidR="00DE6AFA" w:rsidRPr="00E7205B">
          <w:rPr>
            <w:webHidden/>
            <w:color w:val="FFFFFF" w:themeColor="background1"/>
          </w:rPr>
          <w:t>463</w:t>
        </w:r>
        <w:r w:rsidRPr="00E7205B">
          <w:rPr>
            <w:webHidden/>
            <w:color w:val="FFFFFF" w:themeColor="background1"/>
          </w:rPr>
          <w:fldChar w:fldCharType="end"/>
        </w:r>
      </w:hyperlink>
    </w:p>
    <w:p w:rsidR="00BD4274" w:rsidRDefault="00605AFE">
      <w:pPr>
        <w:pStyle w:val="TOC2"/>
        <w:rPr>
          <w:rFonts w:ascii="Times New Roman" w:hAnsi="Times New Roman" w:cs="Times New Roman"/>
          <w:b w:val="0"/>
          <w:sz w:val="24"/>
          <w:szCs w:val="24"/>
        </w:rPr>
      </w:pPr>
      <w:hyperlink w:anchor="_Toc315671345" w:history="1">
        <w:r w:rsidR="00BD4274" w:rsidRPr="00BF4431">
          <w:rPr>
            <w:rStyle w:val="Hyperlink"/>
            <w:lang w:val="ro-RO"/>
          </w:rPr>
          <w:t>9.5</w:t>
        </w:r>
        <w:r w:rsidR="00BD4274">
          <w:rPr>
            <w:rFonts w:ascii="Times New Roman" w:hAnsi="Times New Roman" w:cs="Times New Roman"/>
            <w:b w:val="0"/>
            <w:sz w:val="24"/>
            <w:szCs w:val="24"/>
          </w:rPr>
          <w:tab/>
        </w:r>
        <w:r w:rsidR="00BD4274" w:rsidRPr="00BF4431">
          <w:rPr>
            <w:rStyle w:val="Hyperlink"/>
            <w:lang w:val="ro-RO"/>
          </w:rPr>
          <w:t>Pompe submersibile</w:t>
        </w:r>
        <w:r w:rsidR="00BD4274" w:rsidRPr="00E7205B">
          <w:rPr>
            <w:webHidden/>
            <w:color w:val="FFFFFF" w:themeColor="background1"/>
          </w:rPr>
          <w:tab/>
        </w:r>
        <w:r w:rsidRPr="00E7205B">
          <w:rPr>
            <w:webHidden/>
            <w:color w:val="FFFFFF" w:themeColor="background1"/>
          </w:rPr>
          <w:fldChar w:fldCharType="begin"/>
        </w:r>
        <w:r w:rsidR="00BD4274" w:rsidRPr="00E7205B">
          <w:rPr>
            <w:webHidden/>
            <w:color w:val="FFFFFF" w:themeColor="background1"/>
          </w:rPr>
          <w:instrText xml:space="preserve"> PAGEREF _Toc315671345 \h </w:instrText>
        </w:r>
        <w:r w:rsidRPr="00E7205B">
          <w:rPr>
            <w:webHidden/>
            <w:color w:val="FFFFFF" w:themeColor="background1"/>
          </w:rPr>
        </w:r>
        <w:r w:rsidRPr="00E7205B">
          <w:rPr>
            <w:webHidden/>
            <w:color w:val="FFFFFF" w:themeColor="background1"/>
          </w:rPr>
          <w:fldChar w:fldCharType="separate"/>
        </w:r>
        <w:r w:rsidR="00DE6AFA" w:rsidRPr="00E7205B">
          <w:rPr>
            <w:webHidden/>
            <w:color w:val="FFFFFF" w:themeColor="background1"/>
          </w:rPr>
          <w:t>463</w:t>
        </w:r>
        <w:r w:rsidRPr="00E7205B">
          <w:rPr>
            <w:webHidden/>
            <w:color w:val="FFFFFF" w:themeColor="background1"/>
          </w:rPr>
          <w:fldChar w:fldCharType="end"/>
        </w:r>
      </w:hyperlink>
    </w:p>
    <w:p w:rsidR="00BD4274" w:rsidRDefault="00605AFE">
      <w:pPr>
        <w:pStyle w:val="TOC3"/>
        <w:rPr>
          <w:rFonts w:ascii="Times New Roman" w:hAnsi="Times New Roman" w:cs="Times New Roman"/>
          <w:sz w:val="24"/>
          <w:szCs w:val="24"/>
        </w:rPr>
      </w:pPr>
      <w:hyperlink w:anchor="_Toc315671346" w:history="1">
        <w:r w:rsidR="00BD4274" w:rsidRPr="00BF4431">
          <w:rPr>
            <w:rStyle w:val="Hyperlink"/>
            <w:lang w:val="ro-RO"/>
          </w:rPr>
          <w:t>9.5.1</w:t>
        </w:r>
        <w:r w:rsidR="00BD4274">
          <w:rPr>
            <w:rFonts w:ascii="Times New Roman" w:hAnsi="Times New Roman" w:cs="Times New Roman"/>
            <w:sz w:val="24"/>
            <w:szCs w:val="24"/>
          </w:rPr>
          <w:tab/>
        </w:r>
        <w:r w:rsidR="00BD4274" w:rsidRPr="00BF4431">
          <w:rPr>
            <w:rStyle w:val="Hyperlink"/>
            <w:lang w:val="ro-RO"/>
          </w:rPr>
          <w:t>Pompe submersibile pentru apă uzată</w:t>
        </w:r>
        <w:r w:rsidR="00BD4274" w:rsidRPr="00E7205B">
          <w:rPr>
            <w:webHidden/>
            <w:color w:val="FFFFFF" w:themeColor="background1"/>
          </w:rPr>
          <w:tab/>
        </w:r>
        <w:r w:rsidRPr="00E7205B">
          <w:rPr>
            <w:webHidden/>
            <w:color w:val="FFFFFF" w:themeColor="background1"/>
          </w:rPr>
          <w:fldChar w:fldCharType="begin"/>
        </w:r>
        <w:r w:rsidR="00BD4274" w:rsidRPr="00E7205B">
          <w:rPr>
            <w:webHidden/>
            <w:color w:val="FFFFFF" w:themeColor="background1"/>
          </w:rPr>
          <w:instrText xml:space="preserve"> PAGEREF _Toc315671346 \h </w:instrText>
        </w:r>
        <w:r w:rsidRPr="00E7205B">
          <w:rPr>
            <w:webHidden/>
            <w:color w:val="FFFFFF" w:themeColor="background1"/>
          </w:rPr>
        </w:r>
        <w:r w:rsidRPr="00E7205B">
          <w:rPr>
            <w:webHidden/>
            <w:color w:val="FFFFFF" w:themeColor="background1"/>
          </w:rPr>
          <w:fldChar w:fldCharType="separate"/>
        </w:r>
        <w:r w:rsidR="00DE6AFA" w:rsidRPr="00E7205B">
          <w:rPr>
            <w:webHidden/>
            <w:color w:val="FFFFFF" w:themeColor="background1"/>
          </w:rPr>
          <w:t>463</w:t>
        </w:r>
        <w:r w:rsidRPr="00E7205B">
          <w:rPr>
            <w:webHidden/>
            <w:color w:val="FFFFFF" w:themeColor="background1"/>
          </w:rPr>
          <w:fldChar w:fldCharType="end"/>
        </w:r>
      </w:hyperlink>
    </w:p>
    <w:p w:rsidR="00BD4274" w:rsidRDefault="00605AFE">
      <w:pPr>
        <w:pStyle w:val="TOC3"/>
        <w:rPr>
          <w:rFonts w:ascii="Times New Roman" w:hAnsi="Times New Roman" w:cs="Times New Roman"/>
          <w:sz w:val="24"/>
          <w:szCs w:val="24"/>
        </w:rPr>
      </w:pPr>
      <w:hyperlink w:anchor="_Toc315671347" w:history="1">
        <w:r w:rsidR="00BD4274" w:rsidRPr="00BF4431">
          <w:rPr>
            <w:rStyle w:val="Hyperlink"/>
            <w:lang w:val="ro-RO"/>
          </w:rPr>
          <w:t>9.5.2</w:t>
        </w:r>
        <w:r w:rsidR="00BD4274">
          <w:rPr>
            <w:rFonts w:ascii="Times New Roman" w:hAnsi="Times New Roman" w:cs="Times New Roman"/>
            <w:sz w:val="24"/>
            <w:szCs w:val="24"/>
          </w:rPr>
          <w:tab/>
        </w:r>
        <w:r w:rsidR="00BD4274" w:rsidRPr="00BF4431">
          <w:rPr>
            <w:rStyle w:val="Hyperlink"/>
            <w:lang w:val="ro-RO"/>
          </w:rPr>
          <w:t>Pompele submersibile de epuisment</w:t>
        </w:r>
        <w:r w:rsidR="00BD4274" w:rsidRPr="00E7205B">
          <w:rPr>
            <w:webHidden/>
            <w:color w:val="FFFFFF" w:themeColor="background1"/>
          </w:rPr>
          <w:tab/>
        </w:r>
        <w:r w:rsidRPr="00E7205B">
          <w:rPr>
            <w:webHidden/>
            <w:color w:val="FFFFFF" w:themeColor="background1"/>
          </w:rPr>
          <w:fldChar w:fldCharType="begin"/>
        </w:r>
        <w:r w:rsidR="00BD4274" w:rsidRPr="00E7205B">
          <w:rPr>
            <w:webHidden/>
            <w:color w:val="FFFFFF" w:themeColor="background1"/>
          </w:rPr>
          <w:instrText xml:space="preserve"> PAGEREF _Toc315671347 \h </w:instrText>
        </w:r>
        <w:r w:rsidRPr="00E7205B">
          <w:rPr>
            <w:webHidden/>
            <w:color w:val="FFFFFF" w:themeColor="background1"/>
          </w:rPr>
        </w:r>
        <w:r w:rsidRPr="00E7205B">
          <w:rPr>
            <w:webHidden/>
            <w:color w:val="FFFFFF" w:themeColor="background1"/>
          </w:rPr>
          <w:fldChar w:fldCharType="separate"/>
        </w:r>
        <w:r w:rsidR="00DE6AFA" w:rsidRPr="00E7205B">
          <w:rPr>
            <w:webHidden/>
            <w:color w:val="FFFFFF" w:themeColor="background1"/>
          </w:rPr>
          <w:t>464</w:t>
        </w:r>
        <w:r w:rsidRPr="00E7205B">
          <w:rPr>
            <w:webHidden/>
            <w:color w:val="FFFFFF" w:themeColor="background1"/>
          </w:rPr>
          <w:fldChar w:fldCharType="end"/>
        </w:r>
      </w:hyperlink>
    </w:p>
    <w:p w:rsidR="00BD4274" w:rsidRDefault="00605AFE">
      <w:pPr>
        <w:pStyle w:val="TOC2"/>
        <w:rPr>
          <w:rFonts w:ascii="Times New Roman" w:hAnsi="Times New Roman" w:cs="Times New Roman"/>
          <w:b w:val="0"/>
          <w:sz w:val="24"/>
          <w:szCs w:val="24"/>
        </w:rPr>
      </w:pPr>
      <w:hyperlink w:anchor="_Toc315671348" w:history="1">
        <w:r w:rsidR="00BD4274" w:rsidRPr="00BF4431">
          <w:rPr>
            <w:rStyle w:val="Hyperlink"/>
            <w:lang w:val="ro-RO"/>
          </w:rPr>
          <w:t>9.6</w:t>
        </w:r>
        <w:r w:rsidR="00BD4274">
          <w:rPr>
            <w:rFonts w:ascii="Times New Roman" w:hAnsi="Times New Roman" w:cs="Times New Roman"/>
            <w:b w:val="0"/>
            <w:sz w:val="24"/>
            <w:szCs w:val="24"/>
          </w:rPr>
          <w:tab/>
        </w:r>
        <w:r w:rsidR="00BD4274" w:rsidRPr="00BF4431">
          <w:rPr>
            <w:rStyle w:val="Hyperlink"/>
            <w:lang w:val="ro-RO"/>
          </w:rPr>
          <w:t>Pompe cu cavităţi progresive</w:t>
        </w:r>
        <w:r w:rsidR="00BD4274" w:rsidRPr="00E7205B">
          <w:rPr>
            <w:webHidden/>
            <w:color w:val="FFFFFF" w:themeColor="background1"/>
          </w:rPr>
          <w:tab/>
        </w:r>
        <w:r w:rsidRPr="00E7205B">
          <w:rPr>
            <w:webHidden/>
            <w:color w:val="FFFFFF" w:themeColor="background1"/>
          </w:rPr>
          <w:fldChar w:fldCharType="begin"/>
        </w:r>
        <w:r w:rsidR="00BD4274" w:rsidRPr="00E7205B">
          <w:rPr>
            <w:webHidden/>
            <w:color w:val="FFFFFF" w:themeColor="background1"/>
          </w:rPr>
          <w:instrText xml:space="preserve"> PAGEREF _Toc315671348 \h </w:instrText>
        </w:r>
        <w:r w:rsidRPr="00E7205B">
          <w:rPr>
            <w:webHidden/>
            <w:color w:val="FFFFFF" w:themeColor="background1"/>
          </w:rPr>
        </w:r>
        <w:r w:rsidRPr="00E7205B">
          <w:rPr>
            <w:webHidden/>
            <w:color w:val="FFFFFF" w:themeColor="background1"/>
          </w:rPr>
          <w:fldChar w:fldCharType="separate"/>
        </w:r>
        <w:r w:rsidR="00DE6AFA" w:rsidRPr="00E7205B">
          <w:rPr>
            <w:webHidden/>
            <w:color w:val="FFFFFF" w:themeColor="background1"/>
          </w:rPr>
          <w:t>465</w:t>
        </w:r>
        <w:r w:rsidRPr="00E7205B">
          <w:rPr>
            <w:webHidden/>
            <w:color w:val="FFFFFF" w:themeColor="background1"/>
          </w:rPr>
          <w:fldChar w:fldCharType="end"/>
        </w:r>
      </w:hyperlink>
    </w:p>
    <w:p w:rsidR="00BD4274" w:rsidRDefault="00605AFE">
      <w:pPr>
        <w:pStyle w:val="TOC2"/>
        <w:rPr>
          <w:rFonts w:ascii="Times New Roman" w:hAnsi="Times New Roman" w:cs="Times New Roman"/>
          <w:b w:val="0"/>
          <w:sz w:val="24"/>
          <w:szCs w:val="24"/>
        </w:rPr>
      </w:pPr>
      <w:hyperlink w:anchor="_Toc315671349" w:history="1">
        <w:r w:rsidR="00BD4274" w:rsidRPr="00BF4431">
          <w:rPr>
            <w:rStyle w:val="Hyperlink"/>
            <w:lang w:val="ro-RO"/>
          </w:rPr>
          <w:t>9.7</w:t>
        </w:r>
        <w:r w:rsidR="00BD4274">
          <w:rPr>
            <w:rFonts w:ascii="Times New Roman" w:hAnsi="Times New Roman" w:cs="Times New Roman"/>
            <w:b w:val="0"/>
            <w:sz w:val="24"/>
            <w:szCs w:val="24"/>
          </w:rPr>
          <w:tab/>
        </w:r>
        <w:r w:rsidR="00BD4274" w:rsidRPr="00BF4431">
          <w:rPr>
            <w:rStyle w:val="Hyperlink"/>
            <w:lang w:val="ro-RO"/>
          </w:rPr>
          <w:t>Pompe cu şurub (elicoidale)</w:t>
        </w:r>
        <w:r w:rsidR="00BD4274" w:rsidRPr="00E7205B">
          <w:rPr>
            <w:webHidden/>
            <w:color w:val="FFFFFF" w:themeColor="background1"/>
          </w:rPr>
          <w:tab/>
        </w:r>
        <w:r w:rsidRPr="00E7205B">
          <w:rPr>
            <w:webHidden/>
            <w:color w:val="FFFFFF" w:themeColor="background1"/>
          </w:rPr>
          <w:fldChar w:fldCharType="begin"/>
        </w:r>
        <w:r w:rsidR="00BD4274" w:rsidRPr="00E7205B">
          <w:rPr>
            <w:webHidden/>
            <w:color w:val="FFFFFF" w:themeColor="background1"/>
          </w:rPr>
          <w:instrText xml:space="preserve"> PAGEREF _Toc315671349 \h </w:instrText>
        </w:r>
        <w:r w:rsidRPr="00E7205B">
          <w:rPr>
            <w:webHidden/>
            <w:color w:val="FFFFFF" w:themeColor="background1"/>
          </w:rPr>
        </w:r>
        <w:r w:rsidRPr="00E7205B">
          <w:rPr>
            <w:webHidden/>
            <w:color w:val="FFFFFF" w:themeColor="background1"/>
          </w:rPr>
          <w:fldChar w:fldCharType="separate"/>
        </w:r>
        <w:r w:rsidR="00DE6AFA" w:rsidRPr="00E7205B">
          <w:rPr>
            <w:webHidden/>
            <w:color w:val="FFFFFF" w:themeColor="background1"/>
          </w:rPr>
          <w:t>467</w:t>
        </w:r>
        <w:r w:rsidRPr="00E7205B">
          <w:rPr>
            <w:webHidden/>
            <w:color w:val="FFFFFF" w:themeColor="background1"/>
          </w:rPr>
          <w:fldChar w:fldCharType="end"/>
        </w:r>
      </w:hyperlink>
    </w:p>
    <w:p w:rsidR="00BD4274" w:rsidRDefault="00605AFE">
      <w:pPr>
        <w:pStyle w:val="TOC2"/>
        <w:rPr>
          <w:rFonts w:ascii="Times New Roman" w:hAnsi="Times New Roman" w:cs="Times New Roman"/>
          <w:b w:val="0"/>
          <w:sz w:val="24"/>
          <w:szCs w:val="24"/>
        </w:rPr>
      </w:pPr>
      <w:hyperlink w:anchor="_Toc315671350" w:history="1">
        <w:r w:rsidR="00BD4274" w:rsidRPr="00BF4431">
          <w:rPr>
            <w:rStyle w:val="Hyperlink"/>
            <w:lang w:val="ro-RO"/>
          </w:rPr>
          <w:t>9.8</w:t>
        </w:r>
        <w:r w:rsidR="00BD4274">
          <w:rPr>
            <w:rFonts w:ascii="Times New Roman" w:hAnsi="Times New Roman" w:cs="Times New Roman"/>
            <w:b w:val="0"/>
            <w:sz w:val="24"/>
            <w:szCs w:val="24"/>
          </w:rPr>
          <w:tab/>
        </w:r>
        <w:r w:rsidR="00BD4274" w:rsidRPr="00BF4431">
          <w:rPr>
            <w:rStyle w:val="Hyperlink"/>
            <w:lang w:val="ro-RO"/>
          </w:rPr>
          <w:t>Pompe dozatoare</w:t>
        </w:r>
        <w:r w:rsidR="00BD4274" w:rsidRPr="00E7205B">
          <w:rPr>
            <w:webHidden/>
            <w:color w:val="FFFFFF" w:themeColor="background1"/>
          </w:rPr>
          <w:tab/>
        </w:r>
        <w:r w:rsidRPr="00E7205B">
          <w:rPr>
            <w:webHidden/>
            <w:color w:val="FFFFFF" w:themeColor="background1"/>
          </w:rPr>
          <w:fldChar w:fldCharType="begin"/>
        </w:r>
        <w:r w:rsidR="00BD4274" w:rsidRPr="00E7205B">
          <w:rPr>
            <w:webHidden/>
            <w:color w:val="FFFFFF" w:themeColor="background1"/>
          </w:rPr>
          <w:instrText xml:space="preserve"> PAGEREF _Toc315671350 \h </w:instrText>
        </w:r>
        <w:r w:rsidRPr="00E7205B">
          <w:rPr>
            <w:webHidden/>
            <w:color w:val="FFFFFF" w:themeColor="background1"/>
          </w:rPr>
        </w:r>
        <w:r w:rsidRPr="00E7205B">
          <w:rPr>
            <w:webHidden/>
            <w:color w:val="FFFFFF" w:themeColor="background1"/>
          </w:rPr>
          <w:fldChar w:fldCharType="separate"/>
        </w:r>
        <w:r w:rsidR="00DE6AFA" w:rsidRPr="00E7205B">
          <w:rPr>
            <w:webHidden/>
            <w:color w:val="FFFFFF" w:themeColor="background1"/>
          </w:rPr>
          <w:t>467</w:t>
        </w:r>
        <w:r w:rsidRPr="00E7205B">
          <w:rPr>
            <w:webHidden/>
            <w:color w:val="FFFFFF" w:themeColor="background1"/>
          </w:rPr>
          <w:fldChar w:fldCharType="end"/>
        </w:r>
      </w:hyperlink>
    </w:p>
    <w:p w:rsidR="00BD4274" w:rsidRDefault="00605AFE">
      <w:pPr>
        <w:pStyle w:val="TOC2"/>
        <w:rPr>
          <w:rFonts w:ascii="Times New Roman" w:hAnsi="Times New Roman" w:cs="Times New Roman"/>
          <w:b w:val="0"/>
          <w:sz w:val="24"/>
          <w:szCs w:val="24"/>
        </w:rPr>
      </w:pPr>
      <w:hyperlink w:anchor="_Toc315671351" w:history="1">
        <w:r w:rsidR="00BD4274" w:rsidRPr="00BF4431">
          <w:rPr>
            <w:rStyle w:val="Hyperlink"/>
            <w:lang w:val="ro-RO"/>
          </w:rPr>
          <w:t>9.9</w:t>
        </w:r>
        <w:r w:rsidR="00BD4274">
          <w:rPr>
            <w:rFonts w:ascii="Times New Roman" w:hAnsi="Times New Roman" w:cs="Times New Roman"/>
            <w:b w:val="0"/>
            <w:sz w:val="24"/>
            <w:szCs w:val="24"/>
          </w:rPr>
          <w:tab/>
        </w:r>
        <w:r w:rsidR="00BD4274" w:rsidRPr="00BF4431">
          <w:rPr>
            <w:rStyle w:val="Hyperlink"/>
            <w:lang w:val="ro-RO"/>
          </w:rPr>
          <w:t>Fitingurile pompelor şi auxiliarele</w:t>
        </w:r>
        <w:r w:rsidR="00BD4274" w:rsidRPr="00295C75">
          <w:rPr>
            <w:webHidden/>
            <w:color w:val="FFFFFF" w:themeColor="background1"/>
          </w:rPr>
          <w:tab/>
        </w:r>
        <w:r w:rsidRPr="00295C75">
          <w:rPr>
            <w:webHidden/>
            <w:color w:val="FFFFFF" w:themeColor="background1"/>
          </w:rPr>
          <w:fldChar w:fldCharType="begin"/>
        </w:r>
        <w:r w:rsidR="00BD4274" w:rsidRPr="00295C75">
          <w:rPr>
            <w:webHidden/>
            <w:color w:val="FFFFFF" w:themeColor="background1"/>
          </w:rPr>
          <w:instrText xml:space="preserve"> PAGEREF _Toc315671351 \h </w:instrText>
        </w:r>
        <w:r w:rsidRPr="00295C75">
          <w:rPr>
            <w:webHidden/>
            <w:color w:val="FFFFFF" w:themeColor="background1"/>
          </w:rPr>
        </w:r>
        <w:r w:rsidRPr="00295C75">
          <w:rPr>
            <w:webHidden/>
            <w:color w:val="FFFFFF" w:themeColor="background1"/>
          </w:rPr>
          <w:fldChar w:fldCharType="separate"/>
        </w:r>
        <w:r w:rsidR="00DE6AFA" w:rsidRPr="00295C75">
          <w:rPr>
            <w:webHidden/>
            <w:color w:val="FFFFFF" w:themeColor="background1"/>
          </w:rPr>
          <w:t>468</w:t>
        </w:r>
        <w:r w:rsidRPr="00295C75">
          <w:rPr>
            <w:webHidden/>
            <w:color w:val="FFFFFF" w:themeColor="background1"/>
          </w:rPr>
          <w:fldChar w:fldCharType="end"/>
        </w:r>
      </w:hyperlink>
    </w:p>
    <w:p w:rsidR="00BD4274" w:rsidRDefault="00605AFE">
      <w:pPr>
        <w:pStyle w:val="TOC1"/>
        <w:rPr>
          <w:rFonts w:ascii="Times New Roman" w:hAnsi="Times New Roman" w:cs="Times New Roman"/>
          <w:b w:val="0"/>
          <w:noProof/>
          <w:szCs w:val="24"/>
        </w:rPr>
      </w:pPr>
      <w:hyperlink w:anchor="_Toc315671352" w:history="1">
        <w:r w:rsidR="00BD4274" w:rsidRPr="00BF4431">
          <w:rPr>
            <w:rStyle w:val="Hyperlink"/>
            <w:noProof/>
            <w:lang w:val="ro-RO"/>
          </w:rPr>
          <w:t>10</w:t>
        </w:r>
        <w:r w:rsidR="00BD4274">
          <w:rPr>
            <w:rFonts w:ascii="Times New Roman" w:hAnsi="Times New Roman" w:cs="Times New Roman"/>
            <w:b w:val="0"/>
            <w:noProof/>
            <w:szCs w:val="24"/>
          </w:rPr>
          <w:tab/>
        </w:r>
        <w:r w:rsidR="00BD4274" w:rsidRPr="00BF4431">
          <w:rPr>
            <w:rStyle w:val="Hyperlink"/>
            <w:noProof/>
            <w:lang w:val="ro-RO"/>
          </w:rPr>
          <w:t>Ventilaţie şi aer condiţionat</w:t>
        </w:r>
        <w:r w:rsidR="00BD4274" w:rsidRPr="00295C75">
          <w:rPr>
            <w:noProof/>
            <w:webHidden/>
            <w:color w:val="FFFFFF" w:themeColor="background1"/>
          </w:rPr>
          <w:tab/>
        </w:r>
        <w:r w:rsidRPr="00295C75">
          <w:rPr>
            <w:noProof/>
            <w:webHidden/>
            <w:color w:val="FFFFFF" w:themeColor="background1"/>
          </w:rPr>
          <w:fldChar w:fldCharType="begin"/>
        </w:r>
        <w:r w:rsidR="00BD4274" w:rsidRPr="00295C75">
          <w:rPr>
            <w:noProof/>
            <w:webHidden/>
            <w:color w:val="FFFFFF" w:themeColor="background1"/>
          </w:rPr>
          <w:instrText xml:space="preserve"> PAGEREF _Toc315671352 \h </w:instrText>
        </w:r>
        <w:r w:rsidRPr="00295C75">
          <w:rPr>
            <w:noProof/>
            <w:webHidden/>
            <w:color w:val="FFFFFF" w:themeColor="background1"/>
          </w:rPr>
        </w:r>
        <w:r w:rsidRPr="00295C75">
          <w:rPr>
            <w:noProof/>
            <w:webHidden/>
            <w:color w:val="FFFFFF" w:themeColor="background1"/>
          </w:rPr>
          <w:fldChar w:fldCharType="separate"/>
        </w:r>
        <w:r w:rsidR="00DE6AFA" w:rsidRPr="00295C75">
          <w:rPr>
            <w:noProof/>
            <w:webHidden/>
            <w:color w:val="FFFFFF" w:themeColor="background1"/>
          </w:rPr>
          <w:t>469</w:t>
        </w:r>
        <w:r w:rsidRPr="00295C75">
          <w:rPr>
            <w:noProof/>
            <w:webHidden/>
            <w:color w:val="FFFFFF" w:themeColor="background1"/>
          </w:rPr>
          <w:fldChar w:fldCharType="end"/>
        </w:r>
      </w:hyperlink>
    </w:p>
    <w:p w:rsidR="00BD4274" w:rsidRDefault="00605AFE">
      <w:pPr>
        <w:pStyle w:val="TOC2"/>
        <w:rPr>
          <w:rFonts w:ascii="Times New Roman" w:hAnsi="Times New Roman" w:cs="Times New Roman"/>
          <w:b w:val="0"/>
          <w:sz w:val="24"/>
          <w:szCs w:val="24"/>
        </w:rPr>
      </w:pPr>
      <w:hyperlink w:anchor="_Toc315671353" w:history="1">
        <w:r w:rsidR="00BD4274" w:rsidRPr="00BF4431">
          <w:rPr>
            <w:rStyle w:val="Hyperlink"/>
            <w:lang w:val="ro-RO"/>
          </w:rPr>
          <w:t>10.1</w:t>
        </w:r>
        <w:r w:rsidR="00BD4274">
          <w:rPr>
            <w:rFonts w:ascii="Times New Roman" w:hAnsi="Times New Roman" w:cs="Times New Roman"/>
            <w:b w:val="0"/>
            <w:sz w:val="24"/>
            <w:szCs w:val="24"/>
          </w:rPr>
          <w:tab/>
        </w:r>
        <w:r w:rsidR="00BD4274" w:rsidRPr="00BF4431">
          <w:rPr>
            <w:rStyle w:val="Hyperlink"/>
            <w:lang w:val="ro-RO"/>
          </w:rPr>
          <w:t>Sistem de ventilaţie cu ventilatoare</w:t>
        </w:r>
        <w:r w:rsidR="00BD4274" w:rsidRPr="00295C75">
          <w:rPr>
            <w:webHidden/>
            <w:color w:val="FFFFFF" w:themeColor="background1"/>
          </w:rPr>
          <w:tab/>
        </w:r>
        <w:r w:rsidRPr="00295C75">
          <w:rPr>
            <w:webHidden/>
            <w:color w:val="FFFFFF" w:themeColor="background1"/>
          </w:rPr>
          <w:fldChar w:fldCharType="begin"/>
        </w:r>
        <w:r w:rsidR="00BD4274" w:rsidRPr="00295C75">
          <w:rPr>
            <w:webHidden/>
            <w:color w:val="FFFFFF" w:themeColor="background1"/>
          </w:rPr>
          <w:instrText xml:space="preserve"> PAGEREF _Toc315671353 \h </w:instrText>
        </w:r>
        <w:r w:rsidRPr="00295C75">
          <w:rPr>
            <w:webHidden/>
            <w:color w:val="FFFFFF" w:themeColor="background1"/>
          </w:rPr>
        </w:r>
        <w:r w:rsidRPr="00295C75">
          <w:rPr>
            <w:webHidden/>
            <w:color w:val="FFFFFF" w:themeColor="background1"/>
          </w:rPr>
          <w:fldChar w:fldCharType="separate"/>
        </w:r>
        <w:r w:rsidR="00DE6AFA" w:rsidRPr="00295C75">
          <w:rPr>
            <w:webHidden/>
            <w:color w:val="FFFFFF" w:themeColor="background1"/>
          </w:rPr>
          <w:t>469</w:t>
        </w:r>
        <w:r w:rsidRPr="00295C75">
          <w:rPr>
            <w:webHidden/>
            <w:color w:val="FFFFFF" w:themeColor="background1"/>
          </w:rPr>
          <w:fldChar w:fldCharType="end"/>
        </w:r>
      </w:hyperlink>
    </w:p>
    <w:p w:rsidR="00BD4274" w:rsidRDefault="00605AFE">
      <w:pPr>
        <w:pStyle w:val="TOC2"/>
        <w:rPr>
          <w:rFonts w:ascii="Times New Roman" w:hAnsi="Times New Roman" w:cs="Times New Roman"/>
          <w:b w:val="0"/>
          <w:sz w:val="24"/>
          <w:szCs w:val="24"/>
        </w:rPr>
      </w:pPr>
      <w:hyperlink w:anchor="_Toc315671354" w:history="1">
        <w:r w:rsidR="00BD4274" w:rsidRPr="00BF4431">
          <w:rPr>
            <w:rStyle w:val="Hyperlink"/>
            <w:lang w:val="ro-RO"/>
          </w:rPr>
          <w:t>10.2</w:t>
        </w:r>
        <w:r w:rsidR="00BD4274">
          <w:rPr>
            <w:rFonts w:ascii="Times New Roman" w:hAnsi="Times New Roman" w:cs="Times New Roman"/>
            <w:b w:val="0"/>
            <w:sz w:val="24"/>
            <w:szCs w:val="24"/>
          </w:rPr>
          <w:tab/>
        </w:r>
        <w:r w:rsidR="00BD4274" w:rsidRPr="00BF4431">
          <w:rPr>
            <w:rStyle w:val="Hyperlink"/>
            <w:lang w:val="ro-RO"/>
          </w:rPr>
          <w:t>Sistem de ventilaţie cu aer condiţionat</w:t>
        </w:r>
        <w:r w:rsidR="00BD4274" w:rsidRPr="00295C75">
          <w:rPr>
            <w:webHidden/>
            <w:color w:val="FFFFFF" w:themeColor="background1"/>
          </w:rPr>
          <w:tab/>
        </w:r>
        <w:r w:rsidRPr="00295C75">
          <w:rPr>
            <w:webHidden/>
            <w:color w:val="FFFFFF" w:themeColor="background1"/>
          </w:rPr>
          <w:fldChar w:fldCharType="begin"/>
        </w:r>
        <w:r w:rsidR="00BD4274" w:rsidRPr="00295C75">
          <w:rPr>
            <w:webHidden/>
            <w:color w:val="FFFFFF" w:themeColor="background1"/>
          </w:rPr>
          <w:instrText xml:space="preserve"> PAGEREF _Toc315671354 \h </w:instrText>
        </w:r>
        <w:r w:rsidRPr="00295C75">
          <w:rPr>
            <w:webHidden/>
            <w:color w:val="FFFFFF" w:themeColor="background1"/>
          </w:rPr>
        </w:r>
        <w:r w:rsidRPr="00295C75">
          <w:rPr>
            <w:webHidden/>
            <w:color w:val="FFFFFF" w:themeColor="background1"/>
          </w:rPr>
          <w:fldChar w:fldCharType="separate"/>
        </w:r>
        <w:r w:rsidR="00DE6AFA" w:rsidRPr="00295C75">
          <w:rPr>
            <w:webHidden/>
            <w:color w:val="FFFFFF" w:themeColor="background1"/>
          </w:rPr>
          <w:t>470</w:t>
        </w:r>
        <w:r w:rsidRPr="00295C75">
          <w:rPr>
            <w:webHidden/>
            <w:color w:val="FFFFFF" w:themeColor="background1"/>
          </w:rPr>
          <w:fldChar w:fldCharType="end"/>
        </w:r>
      </w:hyperlink>
    </w:p>
    <w:p w:rsidR="00BD4274" w:rsidRDefault="00605AFE">
      <w:pPr>
        <w:pStyle w:val="TOC2"/>
        <w:rPr>
          <w:rFonts w:ascii="Times New Roman" w:hAnsi="Times New Roman" w:cs="Times New Roman"/>
          <w:b w:val="0"/>
          <w:sz w:val="24"/>
          <w:szCs w:val="24"/>
        </w:rPr>
      </w:pPr>
      <w:hyperlink w:anchor="_Toc315671355" w:history="1">
        <w:r w:rsidR="00BD4274" w:rsidRPr="00BF4431">
          <w:rPr>
            <w:rStyle w:val="Hyperlink"/>
            <w:lang w:val="ro-RO"/>
          </w:rPr>
          <w:t>10.3</w:t>
        </w:r>
        <w:r w:rsidR="00BD4274">
          <w:rPr>
            <w:rFonts w:ascii="Times New Roman" w:hAnsi="Times New Roman" w:cs="Times New Roman"/>
            <w:b w:val="0"/>
            <w:sz w:val="24"/>
            <w:szCs w:val="24"/>
          </w:rPr>
          <w:tab/>
        </w:r>
        <w:r w:rsidR="00BD4274" w:rsidRPr="00BF4431">
          <w:rPr>
            <w:rStyle w:val="Hyperlink"/>
            <w:lang w:val="ro-RO"/>
          </w:rPr>
          <w:t>Canale colectoare de ventilaţie</w:t>
        </w:r>
        <w:r w:rsidR="00BD4274" w:rsidRPr="00295C75">
          <w:rPr>
            <w:webHidden/>
            <w:color w:val="FFFFFF" w:themeColor="background1"/>
          </w:rPr>
          <w:tab/>
        </w:r>
        <w:r w:rsidRPr="00295C75">
          <w:rPr>
            <w:webHidden/>
            <w:color w:val="FFFFFF" w:themeColor="background1"/>
          </w:rPr>
          <w:fldChar w:fldCharType="begin"/>
        </w:r>
        <w:r w:rsidR="00BD4274" w:rsidRPr="00295C75">
          <w:rPr>
            <w:webHidden/>
            <w:color w:val="FFFFFF" w:themeColor="background1"/>
          </w:rPr>
          <w:instrText xml:space="preserve"> PAGEREF _Toc315671355 \h </w:instrText>
        </w:r>
        <w:r w:rsidRPr="00295C75">
          <w:rPr>
            <w:webHidden/>
            <w:color w:val="FFFFFF" w:themeColor="background1"/>
          </w:rPr>
        </w:r>
        <w:r w:rsidRPr="00295C75">
          <w:rPr>
            <w:webHidden/>
            <w:color w:val="FFFFFF" w:themeColor="background1"/>
          </w:rPr>
          <w:fldChar w:fldCharType="separate"/>
        </w:r>
        <w:r w:rsidR="00DE6AFA" w:rsidRPr="00295C75">
          <w:rPr>
            <w:webHidden/>
            <w:color w:val="FFFFFF" w:themeColor="background1"/>
          </w:rPr>
          <w:t>470</w:t>
        </w:r>
        <w:r w:rsidRPr="00295C75">
          <w:rPr>
            <w:webHidden/>
            <w:color w:val="FFFFFF" w:themeColor="background1"/>
          </w:rPr>
          <w:fldChar w:fldCharType="end"/>
        </w:r>
      </w:hyperlink>
    </w:p>
    <w:p w:rsidR="00BD4274" w:rsidRDefault="00605AFE">
      <w:pPr>
        <w:pStyle w:val="TOC1"/>
        <w:rPr>
          <w:rFonts w:ascii="Times New Roman" w:hAnsi="Times New Roman" w:cs="Times New Roman"/>
          <w:b w:val="0"/>
          <w:noProof/>
          <w:szCs w:val="24"/>
        </w:rPr>
      </w:pPr>
      <w:hyperlink w:anchor="_Toc315671356" w:history="1">
        <w:r w:rsidR="00BD4274" w:rsidRPr="00BF4431">
          <w:rPr>
            <w:rStyle w:val="Hyperlink"/>
            <w:noProof/>
            <w:lang w:val="ro-RO"/>
          </w:rPr>
          <w:t>11</w:t>
        </w:r>
        <w:r w:rsidR="00BD4274">
          <w:rPr>
            <w:rFonts w:ascii="Times New Roman" w:hAnsi="Times New Roman" w:cs="Times New Roman"/>
            <w:b w:val="0"/>
            <w:noProof/>
            <w:szCs w:val="24"/>
          </w:rPr>
          <w:tab/>
        </w:r>
        <w:r w:rsidR="00BD4274" w:rsidRPr="00BF4431">
          <w:rPr>
            <w:rStyle w:val="Hyperlink"/>
            <w:noProof/>
            <w:lang w:val="ro-RO"/>
          </w:rPr>
          <w:t>Balustrade, pasarele, pardoseli şi scări</w:t>
        </w:r>
        <w:r w:rsidR="00BD4274" w:rsidRPr="00295C75">
          <w:rPr>
            <w:noProof/>
            <w:webHidden/>
            <w:color w:val="FFFFFF" w:themeColor="background1"/>
          </w:rPr>
          <w:tab/>
        </w:r>
        <w:r w:rsidRPr="00295C75">
          <w:rPr>
            <w:noProof/>
            <w:webHidden/>
            <w:color w:val="FFFFFF" w:themeColor="background1"/>
          </w:rPr>
          <w:fldChar w:fldCharType="begin"/>
        </w:r>
        <w:r w:rsidR="00BD4274" w:rsidRPr="00295C75">
          <w:rPr>
            <w:noProof/>
            <w:webHidden/>
            <w:color w:val="FFFFFF" w:themeColor="background1"/>
          </w:rPr>
          <w:instrText xml:space="preserve"> PAGEREF _Toc315671356 \h </w:instrText>
        </w:r>
        <w:r w:rsidRPr="00295C75">
          <w:rPr>
            <w:noProof/>
            <w:webHidden/>
            <w:color w:val="FFFFFF" w:themeColor="background1"/>
          </w:rPr>
        </w:r>
        <w:r w:rsidRPr="00295C75">
          <w:rPr>
            <w:noProof/>
            <w:webHidden/>
            <w:color w:val="FFFFFF" w:themeColor="background1"/>
          </w:rPr>
          <w:fldChar w:fldCharType="separate"/>
        </w:r>
        <w:r w:rsidR="00DE6AFA" w:rsidRPr="00295C75">
          <w:rPr>
            <w:noProof/>
            <w:webHidden/>
            <w:color w:val="FFFFFF" w:themeColor="background1"/>
          </w:rPr>
          <w:t>471</w:t>
        </w:r>
        <w:r w:rsidRPr="00295C75">
          <w:rPr>
            <w:noProof/>
            <w:webHidden/>
            <w:color w:val="FFFFFF" w:themeColor="background1"/>
          </w:rPr>
          <w:fldChar w:fldCharType="end"/>
        </w:r>
      </w:hyperlink>
    </w:p>
    <w:p w:rsidR="00BD4274" w:rsidRDefault="00605AFE">
      <w:pPr>
        <w:pStyle w:val="TOC2"/>
        <w:rPr>
          <w:rFonts w:ascii="Times New Roman" w:hAnsi="Times New Roman" w:cs="Times New Roman"/>
          <w:b w:val="0"/>
          <w:sz w:val="24"/>
          <w:szCs w:val="24"/>
        </w:rPr>
      </w:pPr>
      <w:hyperlink w:anchor="_Toc315671357" w:history="1">
        <w:r w:rsidR="00BD4274" w:rsidRPr="00BF4431">
          <w:rPr>
            <w:rStyle w:val="Hyperlink"/>
            <w:lang w:val="ro-RO"/>
          </w:rPr>
          <w:t>11.1</w:t>
        </w:r>
        <w:r w:rsidR="00BD4274">
          <w:rPr>
            <w:rFonts w:ascii="Times New Roman" w:hAnsi="Times New Roman" w:cs="Times New Roman"/>
            <w:b w:val="0"/>
            <w:sz w:val="24"/>
            <w:szCs w:val="24"/>
          </w:rPr>
          <w:tab/>
        </w:r>
        <w:r w:rsidR="00BD4274" w:rsidRPr="00BF4431">
          <w:rPr>
            <w:rStyle w:val="Hyperlink"/>
            <w:lang w:val="ro-RO"/>
          </w:rPr>
          <w:t>Generalităţi</w:t>
        </w:r>
        <w:r w:rsidR="00BD4274" w:rsidRPr="00295C75">
          <w:rPr>
            <w:webHidden/>
            <w:color w:val="FFFFFF" w:themeColor="background1"/>
          </w:rPr>
          <w:tab/>
        </w:r>
        <w:r w:rsidRPr="00295C75">
          <w:rPr>
            <w:webHidden/>
            <w:color w:val="FFFFFF" w:themeColor="background1"/>
          </w:rPr>
          <w:fldChar w:fldCharType="begin"/>
        </w:r>
        <w:r w:rsidR="00BD4274" w:rsidRPr="00295C75">
          <w:rPr>
            <w:webHidden/>
            <w:color w:val="FFFFFF" w:themeColor="background1"/>
          </w:rPr>
          <w:instrText xml:space="preserve"> PAGEREF _Toc315671357 \h </w:instrText>
        </w:r>
        <w:r w:rsidRPr="00295C75">
          <w:rPr>
            <w:webHidden/>
            <w:color w:val="FFFFFF" w:themeColor="background1"/>
          </w:rPr>
        </w:r>
        <w:r w:rsidRPr="00295C75">
          <w:rPr>
            <w:webHidden/>
            <w:color w:val="FFFFFF" w:themeColor="background1"/>
          </w:rPr>
          <w:fldChar w:fldCharType="separate"/>
        </w:r>
        <w:r w:rsidR="00DE6AFA" w:rsidRPr="00295C75">
          <w:rPr>
            <w:webHidden/>
            <w:color w:val="FFFFFF" w:themeColor="background1"/>
          </w:rPr>
          <w:t>471</w:t>
        </w:r>
        <w:r w:rsidRPr="00295C75">
          <w:rPr>
            <w:webHidden/>
            <w:color w:val="FFFFFF" w:themeColor="background1"/>
          </w:rPr>
          <w:fldChar w:fldCharType="end"/>
        </w:r>
      </w:hyperlink>
    </w:p>
    <w:p w:rsidR="00BD4274" w:rsidRDefault="00605AFE">
      <w:pPr>
        <w:pStyle w:val="TOC2"/>
        <w:rPr>
          <w:rFonts w:ascii="Times New Roman" w:hAnsi="Times New Roman" w:cs="Times New Roman"/>
          <w:b w:val="0"/>
          <w:sz w:val="24"/>
          <w:szCs w:val="24"/>
        </w:rPr>
      </w:pPr>
      <w:hyperlink w:anchor="_Toc315671358" w:history="1">
        <w:r w:rsidR="00BD4274" w:rsidRPr="00BF4431">
          <w:rPr>
            <w:rStyle w:val="Hyperlink"/>
            <w:lang w:val="ro-RO"/>
          </w:rPr>
          <w:t>11.2</w:t>
        </w:r>
        <w:r w:rsidR="00BD4274">
          <w:rPr>
            <w:rFonts w:ascii="Times New Roman" w:hAnsi="Times New Roman" w:cs="Times New Roman"/>
            <w:b w:val="0"/>
            <w:sz w:val="24"/>
            <w:szCs w:val="24"/>
          </w:rPr>
          <w:tab/>
        </w:r>
        <w:r w:rsidR="00BD4274" w:rsidRPr="00BF4431">
          <w:rPr>
            <w:rStyle w:val="Hyperlink"/>
            <w:lang w:val="ro-RO"/>
          </w:rPr>
          <w:t>Balustrade</w:t>
        </w:r>
        <w:r w:rsidR="00BD4274" w:rsidRPr="00295C75">
          <w:rPr>
            <w:webHidden/>
            <w:color w:val="FFFFFF" w:themeColor="background1"/>
          </w:rPr>
          <w:tab/>
        </w:r>
        <w:r w:rsidRPr="00295C75">
          <w:rPr>
            <w:webHidden/>
            <w:color w:val="FFFFFF" w:themeColor="background1"/>
          </w:rPr>
          <w:fldChar w:fldCharType="begin"/>
        </w:r>
        <w:r w:rsidR="00BD4274" w:rsidRPr="00295C75">
          <w:rPr>
            <w:webHidden/>
            <w:color w:val="FFFFFF" w:themeColor="background1"/>
          </w:rPr>
          <w:instrText xml:space="preserve"> PAGEREF _Toc315671358 \h </w:instrText>
        </w:r>
        <w:r w:rsidRPr="00295C75">
          <w:rPr>
            <w:webHidden/>
            <w:color w:val="FFFFFF" w:themeColor="background1"/>
          </w:rPr>
        </w:r>
        <w:r w:rsidRPr="00295C75">
          <w:rPr>
            <w:webHidden/>
            <w:color w:val="FFFFFF" w:themeColor="background1"/>
          </w:rPr>
          <w:fldChar w:fldCharType="separate"/>
        </w:r>
        <w:r w:rsidR="00DE6AFA" w:rsidRPr="00295C75">
          <w:rPr>
            <w:webHidden/>
            <w:color w:val="FFFFFF" w:themeColor="background1"/>
          </w:rPr>
          <w:t>471</w:t>
        </w:r>
        <w:r w:rsidRPr="00295C75">
          <w:rPr>
            <w:webHidden/>
            <w:color w:val="FFFFFF" w:themeColor="background1"/>
          </w:rPr>
          <w:fldChar w:fldCharType="end"/>
        </w:r>
      </w:hyperlink>
    </w:p>
    <w:p w:rsidR="00BD4274" w:rsidRDefault="00605AFE">
      <w:pPr>
        <w:pStyle w:val="TOC2"/>
        <w:rPr>
          <w:rFonts w:ascii="Times New Roman" w:hAnsi="Times New Roman" w:cs="Times New Roman"/>
          <w:b w:val="0"/>
          <w:sz w:val="24"/>
          <w:szCs w:val="24"/>
        </w:rPr>
      </w:pPr>
      <w:hyperlink w:anchor="_Toc315671359" w:history="1">
        <w:r w:rsidR="00BD4274" w:rsidRPr="00BF4431">
          <w:rPr>
            <w:rStyle w:val="Hyperlink"/>
            <w:lang w:val="ro-RO"/>
          </w:rPr>
          <w:t>11.3</w:t>
        </w:r>
        <w:r w:rsidR="00BD4274">
          <w:rPr>
            <w:rFonts w:ascii="Times New Roman" w:hAnsi="Times New Roman" w:cs="Times New Roman"/>
            <w:b w:val="0"/>
            <w:sz w:val="24"/>
            <w:szCs w:val="24"/>
          </w:rPr>
          <w:tab/>
        </w:r>
        <w:r w:rsidR="00BD4274" w:rsidRPr="00BF4431">
          <w:rPr>
            <w:rStyle w:val="Hyperlink"/>
            <w:lang w:val="ro-RO"/>
          </w:rPr>
          <w:t>Scări fixe şi pasarele</w:t>
        </w:r>
        <w:r w:rsidR="00BD4274" w:rsidRPr="00295C75">
          <w:rPr>
            <w:webHidden/>
            <w:color w:val="FFFFFF" w:themeColor="background1"/>
          </w:rPr>
          <w:tab/>
        </w:r>
        <w:r w:rsidRPr="00295C75">
          <w:rPr>
            <w:webHidden/>
            <w:color w:val="FFFFFF" w:themeColor="background1"/>
          </w:rPr>
          <w:fldChar w:fldCharType="begin"/>
        </w:r>
        <w:r w:rsidR="00BD4274" w:rsidRPr="00295C75">
          <w:rPr>
            <w:webHidden/>
            <w:color w:val="FFFFFF" w:themeColor="background1"/>
          </w:rPr>
          <w:instrText xml:space="preserve"> PAGEREF _Toc315671359 \h </w:instrText>
        </w:r>
        <w:r w:rsidRPr="00295C75">
          <w:rPr>
            <w:webHidden/>
            <w:color w:val="FFFFFF" w:themeColor="background1"/>
          </w:rPr>
        </w:r>
        <w:r w:rsidRPr="00295C75">
          <w:rPr>
            <w:webHidden/>
            <w:color w:val="FFFFFF" w:themeColor="background1"/>
          </w:rPr>
          <w:fldChar w:fldCharType="separate"/>
        </w:r>
        <w:r w:rsidR="00DE6AFA" w:rsidRPr="00295C75">
          <w:rPr>
            <w:webHidden/>
            <w:color w:val="FFFFFF" w:themeColor="background1"/>
          </w:rPr>
          <w:t>472</w:t>
        </w:r>
        <w:r w:rsidRPr="00295C75">
          <w:rPr>
            <w:webHidden/>
            <w:color w:val="FFFFFF" w:themeColor="background1"/>
          </w:rPr>
          <w:fldChar w:fldCharType="end"/>
        </w:r>
      </w:hyperlink>
    </w:p>
    <w:p w:rsidR="00BD4274" w:rsidRDefault="00605AFE">
      <w:pPr>
        <w:pStyle w:val="TOC2"/>
        <w:rPr>
          <w:rFonts w:ascii="Times New Roman" w:hAnsi="Times New Roman" w:cs="Times New Roman"/>
          <w:b w:val="0"/>
          <w:sz w:val="24"/>
          <w:szCs w:val="24"/>
        </w:rPr>
      </w:pPr>
      <w:hyperlink w:anchor="_Toc315671360" w:history="1">
        <w:r w:rsidR="00BD4274" w:rsidRPr="00BF4431">
          <w:rPr>
            <w:rStyle w:val="Hyperlink"/>
            <w:lang w:val="ro-RO"/>
          </w:rPr>
          <w:t>11.4</w:t>
        </w:r>
        <w:r w:rsidR="00BD4274">
          <w:rPr>
            <w:rFonts w:ascii="Times New Roman" w:hAnsi="Times New Roman" w:cs="Times New Roman"/>
            <w:b w:val="0"/>
            <w:sz w:val="24"/>
            <w:szCs w:val="24"/>
          </w:rPr>
          <w:tab/>
        </w:r>
        <w:r w:rsidR="00BD4274" w:rsidRPr="00BF4431">
          <w:rPr>
            <w:rStyle w:val="Hyperlink"/>
            <w:lang w:val="ro-RO"/>
          </w:rPr>
          <w:t>Scări mobile</w:t>
        </w:r>
        <w:r w:rsidR="00BD4274" w:rsidRPr="00295C75">
          <w:rPr>
            <w:webHidden/>
            <w:color w:val="FFFFFF" w:themeColor="background1"/>
          </w:rPr>
          <w:tab/>
        </w:r>
        <w:r w:rsidRPr="00295C75">
          <w:rPr>
            <w:webHidden/>
            <w:color w:val="FFFFFF" w:themeColor="background1"/>
          </w:rPr>
          <w:fldChar w:fldCharType="begin"/>
        </w:r>
        <w:r w:rsidR="00BD4274" w:rsidRPr="00295C75">
          <w:rPr>
            <w:webHidden/>
            <w:color w:val="FFFFFF" w:themeColor="background1"/>
          </w:rPr>
          <w:instrText xml:space="preserve"> PAGEREF _Toc315671360 \h </w:instrText>
        </w:r>
        <w:r w:rsidRPr="00295C75">
          <w:rPr>
            <w:webHidden/>
            <w:color w:val="FFFFFF" w:themeColor="background1"/>
          </w:rPr>
        </w:r>
        <w:r w:rsidRPr="00295C75">
          <w:rPr>
            <w:webHidden/>
            <w:color w:val="FFFFFF" w:themeColor="background1"/>
          </w:rPr>
          <w:fldChar w:fldCharType="separate"/>
        </w:r>
        <w:r w:rsidR="00DE6AFA" w:rsidRPr="00295C75">
          <w:rPr>
            <w:webHidden/>
            <w:color w:val="FFFFFF" w:themeColor="background1"/>
          </w:rPr>
          <w:t>473</w:t>
        </w:r>
        <w:r w:rsidRPr="00295C75">
          <w:rPr>
            <w:webHidden/>
            <w:color w:val="FFFFFF" w:themeColor="background1"/>
          </w:rPr>
          <w:fldChar w:fldCharType="end"/>
        </w:r>
      </w:hyperlink>
    </w:p>
    <w:p w:rsidR="00BD4274" w:rsidRDefault="00605AFE">
      <w:pPr>
        <w:pStyle w:val="TOC2"/>
        <w:rPr>
          <w:rFonts w:ascii="Times New Roman" w:hAnsi="Times New Roman" w:cs="Times New Roman"/>
          <w:b w:val="0"/>
          <w:sz w:val="24"/>
          <w:szCs w:val="24"/>
        </w:rPr>
      </w:pPr>
      <w:hyperlink w:anchor="_Toc315671361" w:history="1">
        <w:r w:rsidR="00BD4274" w:rsidRPr="00BF4431">
          <w:rPr>
            <w:rStyle w:val="Hyperlink"/>
            <w:lang w:val="ro-RO"/>
          </w:rPr>
          <w:t>11.5</w:t>
        </w:r>
        <w:r w:rsidR="00BD4274">
          <w:rPr>
            <w:rFonts w:ascii="Times New Roman" w:hAnsi="Times New Roman" w:cs="Times New Roman"/>
            <w:b w:val="0"/>
            <w:sz w:val="24"/>
            <w:szCs w:val="24"/>
          </w:rPr>
          <w:tab/>
        </w:r>
        <w:r w:rsidR="00BD4274" w:rsidRPr="00BF4431">
          <w:rPr>
            <w:rStyle w:val="Hyperlink"/>
            <w:lang w:val="ro-RO"/>
          </w:rPr>
          <w:t>Pardoseala de tip reţea deschisă şi tablă striată</w:t>
        </w:r>
        <w:r w:rsidR="00BD4274" w:rsidRPr="00295C75">
          <w:rPr>
            <w:webHidden/>
            <w:color w:val="FFFFFF" w:themeColor="background1"/>
          </w:rPr>
          <w:tab/>
        </w:r>
        <w:r w:rsidRPr="00295C75">
          <w:rPr>
            <w:webHidden/>
            <w:color w:val="FFFFFF" w:themeColor="background1"/>
          </w:rPr>
          <w:fldChar w:fldCharType="begin"/>
        </w:r>
        <w:r w:rsidR="00BD4274" w:rsidRPr="00295C75">
          <w:rPr>
            <w:webHidden/>
            <w:color w:val="FFFFFF" w:themeColor="background1"/>
          </w:rPr>
          <w:instrText xml:space="preserve"> PAGEREF _Toc315671361 \h </w:instrText>
        </w:r>
        <w:r w:rsidRPr="00295C75">
          <w:rPr>
            <w:webHidden/>
            <w:color w:val="FFFFFF" w:themeColor="background1"/>
          </w:rPr>
        </w:r>
        <w:r w:rsidRPr="00295C75">
          <w:rPr>
            <w:webHidden/>
            <w:color w:val="FFFFFF" w:themeColor="background1"/>
          </w:rPr>
          <w:fldChar w:fldCharType="separate"/>
        </w:r>
        <w:r w:rsidR="00DE6AFA" w:rsidRPr="00295C75">
          <w:rPr>
            <w:webHidden/>
            <w:color w:val="FFFFFF" w:themeColor="background1"/>
          </w:rPr>
          <w:t>473</w:t>
        </w:r>
        <w:r w:rsidRPr="00295C75">
          <w:rPr>
            <w:webHidden/>
            <w:color w:val="FFFFFF" w:themeColor="background1"/>
          </w:rPr>
          <w:fldChar w:fldCharType="end"/>
        </w:r>
      </w:hyperlink>
    </w:p>
    <w:p w:rsidR="00BD4274" w:rsidRDefault="00605AFE">
      <w:pPr>
        <w:pStyle w:val="TOC1"/>
        <w:rPr>
          <w:rFonts w:ascii="Times New Roman" w:hAnsi="Times New Roman" w:cs="Times New Roman"/>
          <w:b w:val="0"/>
          <w:noProof/>
          <w:szCs w:val="24"/>
        </w:rPr>
      </w:pPr>
      <w:hyperlink w:anchor="_Toc315671362" w:history="1">
        <w:r w:rsidR="00BD4274" w:rsidRPr="00BF4431">
          <w:rPr>
            <w:rStyle w:val="Hyperlink"/>
            <w:noProof/>
            <w:lang w:val="ro-RO"/>
          </w:rPr>
          <w:t>12</w:t>
        </w:r>
        <w:r w:rsidR="00BD4274">
          <w:rPr>
            <w:rFonts w:ascii="Times New Roman" w:hAnsi="Times New Roman" w:cs="Times New Roman"/>
            <w:b w:val="0"/>
            <w:noProof/>
            <w:szCs w:val="24"/>
          </w:rPr>
          <w:tab/>
        </w:r>
        <w:r w:rsidR="00BD4274" w:rsidRPr="00BF4431">
          <w:rPr>
            <w:rStyle w:val="Hyperlink"/>
            <w:noProof/>
            <w:lang w:val="ro-RO"/>
          </w:rPr>
          <w:t>Sudura</w:t>
        </w:r>
        <w:r w:rsidR="00BD4274" w:rsidRPr="00295C75">
          <w:rPr>
            <w:noProof/>
            <w:webHidden/>
            <w:color w:val="FFFFFF" w:themeColor="background1"/>
          </w:rPr>
          <w:tab/>
        </w:r>
        <w:r w:rsidRPr="00295C75">
          <w:rPr>
            <w:noProof/>
            <w:webHidden/>
            <w:color w:val="FFFFFF" w:themeColor="background1"/>
          </w:rPr>
          <w:fldChar w:fldCharType="begin"/>
        </w:r>
        <w:r w:rsidR="00BD4274" w:rsidRPr="00295C75">
          <w:rPr>
            <w:noProof/>
            <w:webHidden/>
            <w:color w:val="FFFFFF" w:themeColor="background1"/>
          </w:rPr>
          <w:instrText xml:space="preserve"> PAGEREF _Toc315671362 \h </w:instrText>
        </w:r>
        <w:r w:rsidRPr="00295C75">
          <w:rPr>
            <w:noProof/>
            <w:webHidden/>
            <w:color w:val="FFFFFF" w:themeColor="background1"/>
          </w:rPr>
        </w:r>
        <w:r w:rsidRPr="00295C75">
          <w:rPr>
            <w:noProof/>
            <w:webHidden/>
            <w:color w:val="FFFFFF" w:themeColor="background1"/>
          </w:rPr>
          <w:fldChar w:fldCharType="separate"/>
        </w:r>
        <w:r w:rsidR="00DE6AFA" w:rsidRPr="00295C75">
          <w:rPr>
            <w:noProof/>
            <w:webHidden/>
            <w:color w:val="FFFFFF" w:themeColor="background1"/>
          </w:rPr>
          <w:t>475</w:t>
        </w:r>
        <w:r w:rsidRPr="00295C75">
          <w:rPr>
            <w:noProof/>
            <w:webHidden/>
            <w:color w:val="FFFFFF" w:themeColor="background1"/>
          </w:rPr>
          <w:fldChar w:fldCharType="end"/>
        </w:r>
      </w:hyperlink>
    </w:p>
    <w:p w:rsidR="00BD4274" w:rsidRDefault="00605AFE">
      <w:pPr>
        <w:pStyle w:val="TOC2"/>
        <w:rPr>
          <w:rFonts w:ascii="Times New Roman" w:hAnsi="Times New Roman" w:cs="Times New Roman"/>
          <w:b w:val="0"/>
          <w:sz w:val="24"/>
          <w:szCs w:val="24"/>
        </w:rPr>
      </w:pPr>
      <w:hyperlink w:anchor="_Toc315671363" w:history="1">
        <w:r w:rsidR="00BD4274" w:rsidRPr="00BF4431">
          <w:rPr>
            <w:rStyle w:val="Hyperlink"/>
            <w:lang w:val="ro-RO"/>
          </w:rPr>
          <w:t>12.1</w:t>
        </w:r>
        <w:r w:rsidR="00BD4274">
          <w:rPr>
            <w:rFonts w:ascii="Times New Roman" w:hAnsi="Times New Roman" w:cs="Times New Roman"/>
            <w:b w:val="0"/>
            <w:sz w:val="24"/>
            <w:szCs w:val="24"/>
          </w:rPr>
          <w:tab/>
        </w:r>
        <w:r w:rsidR="00BD4274" w:rsidRPr="00BF4431">
          <w:rPr>
            <w:rStyle w:val="Hyperlink"/>
            <w:lang w:val="ro-RO"/>
          </w:rPr>
          <w:t>Generalităţi</w:t>
        </w:r>
        <w:r w:rsidR="00BD4274" w:rsidRPr="00295C75">
          <w:rPr>
            <w:webHidden/>
            <w:color w:val="FFFFFF" w:themeColor="background1"/>
          </w:rPr>
          <w:tab/>
        </w:r>
        <w:r w:rsidRPr="00295C75">
          <w:rPr>
            <w:webHidden/>
            <w:color w:val="FFFFFF" w:themeColor="background1"/>
          </w:rPr>
          <w:fldChar w:fldCharType="begin"/>
        </w:r>
        <w:r w:rsidR="00BD4274" w:rsidRPr="00295C75">
          <w:rPr>
            <w:webHidden/>
            <w:color w:val="FFFFFF" w:themeColor="background1"/>
          </w:rPr>
          <w:instrText xml:space="preserve"> PAGEREF _Toc315671363 \h </w:instrText>
        </w:r>
        <w:r w:rsidRPr="00295C75">
          <w:rPr>
            <w:webHidden/>
            <w:color w:val="FFFFFF" w:themeColor="background1"/>
          </w:rPr>
        </w:r>
        <w:r w:rsidRPr="00295C75">
          <w:rPr>
            <w:webHidden/>
            <w:color w:val="FFFFFF" w:themeColor="background1"/>
          </w:rPr>
          <w:fldChar w:fldCharType="separate"/>
        </w:r>
        <w:r w:rsidR="00DE6AFA" w:rsidRPr="00295C75">
          <w:rPr>
            <w:webHidden/>
            <w:color w:val="FFFFFF" w:themeColor="background1"/>
          </w:rPr>
          <w:t>475</w:t>
        </w:r>
        <w:r w:rsidRPr="00295C75">
          <w:rPr>
            <w:webHidden/>
            <w:color w:val="FFFFFF" w:themeColor="background1"/>
          </w:rPr>
          <w:fldChar w:fldCharType="end"/>
        </w:r>
      </w:hyperlink>
    </w:p>
    <w:p w:rsidR="00BD4274" w:rsidRDefault="00605AFE">
      <w:pPr>
        <w:pStyle w:val="TOC2"/>
        <w:rPr>
          <w:rFonts w:ascii="Times New Roman" w:hAnsi="Times New Roman" w:cs="Times New Roman"/>
          <w:b w:val="0"/>
          <w:sz w:val="24"/>
          <w:szCs w:val="24"/>
        </w:rPr>
      </w:pPr>
      <w:hyperlink w:anchor="_Toc315671364" w:history="1">
        <w:r w:rsidR="00BD4274" w:rsidRPr="00BF4431">
          <w:rPr>
            <w:rStyle w:val="Hyperlink"/>
            <w:lang w:val="ro-RO"/>
          </w:rPr>
          <w:t>12.2</w:t>
        </w:r>
        <w:r w:rsidR="00BD4274">
          <w:rPr>
            <w:rFonts w:ascii="Times New Roman" w:hAnsi="Times New Roman" w:cs="Times New Roman"/>
            <w:b w:val="0"/>
            <w:sz w:val="24"/>
            <w:szCs w:val="24"/>
          </w:rPr>
          <w:tab/>
        </w:r>
        <w:r w:rsidR="00BD4274" w:rsidRPr="00BF4431">
          <w:rPr>
            <w:rStyle w:val="Hyperlink"/>
            <w:lang w:val="ro-RO"/>
          </w:rPr>
          <w:t>Standarde</w:t>
        </w:r>
        <w:r w:rsidR="00BD4274" w:rsidRPr="00295C75">
          <w:rPr>
            <w:webHidden/>
            <w:color w:val="FFFFFF" w:themeColor="background1"/>
          </w:rPr>
          <w:tab/>
        </w:r>
        <w:r w:rsidRPr="00295C75">
          <w:rPr>
            <w:webHidden/>
            <w:color w:val="FFFFFF" w:themeColor="background1"/>
          </w:rPr>
          <w:fldChar w:fldCharType="begin"/>
        </w:r>
        <w:r w:rsidR="00BD4274" w:rsidRPr="00295C75">
          <w:rPr>
            <w:webHidden/>
            <w:color w:val="FFFFFF" w:themeColor="background1"/>
          </w:rPr>
          <w:instrText xml:space="preserve"> PAGEREF _Toc315671364 \h </w:instrText>
        </w:r>
        <w:r w:rsidRPr="00295C75">
          <w:rPr>
            <w:webHidden/>
            <w:color w:val="FFFFFF" w:themeColor="background1"/>
          </w:rPr>
        </w:r>
        <w:r w:rsidRPr="00295C75">
          <w:rPr>
            <w:webHidden/>
            <w:color w:val="FFFFFF" w:themeColor="background1"/>
          </w:rPr>
          <w:fldChar w:fldCharType="separate"/>
        </w:r>
        <w:r w:rsidR="00DE6AFA" w:rsidRPr="00295C75">
          <w:rPr>
            <w:webHidden/>
            <w:color w:val="FFFFFF" w:themeColor="background1"/>
          </w:rPr>
          <w:t>475</w:t>
        </w:r>
        <w:r w:rsidRPr="00295C75">
          <w:rPr>
            <w:webHidden/>
            <w:color w:val="FFFFFF" w:themeColor="background1"/>
          </w:rPr>
          <w:fldChar w:fldCharType="end"/>
        </w:r>
      </w:hyperlink>
    </w:p>
    <w:p w:rsidR="00BD4274" w:rsidRDefault="00605AFE">
      <w:pPr>
        <w:pStyle w:val="TOC2"/>
        <w:rPr>
          <w:rFonts w:ascii="Times New Roman" w:hAnsi="Times New Roman" w:cs="Times New Roman"/>
          <w:b w:val="0"/>
          <w:sz w:val="24"/>
          <w:szCs w:val="24"/>
        </w:rPr>
      </w:pPr>
      <w:hyperlink w:anchor="_Toc315671365" w:history="1">
        <w:r w:rsidR="00BD4274" w:rsidRPr="00BF4431">
          <w:rPr>
            <w:rStyle w:val="Hyperlink"/>
            <w:lang w:val="ro-RO"/>
          </w:rPr>
          <w:t>12.3</w:t>
        </w:r>
        <w:r w:rsidR="00BD4274">
          <w:rPr>
            <w:rFonts w:ascii="Times New Roman" w:hAnsi="Times New Roman" w:cs="Times New Roman"/>
            <w:b w:val="0"/>
            <w:sz w:val="24"/>
            <w:szCs w:val="24"/>
          </w:rPr>
          <w:tab/>
        </w:r>
        <w:r w:rsidR="00BD4274" w:rsidRPr="00BF4431">
          <w:rPr>
            <w:rStyle w:val="Hyperlink"/>
            <w:lang w:val="ro-RO"/>
          </w:rPr>
          <w:t>Sudarea oţelului carbon</w:t>
        </w:r>
        <w:r w:rsidR="00BD4274" w:rsidRPr="00295C75">
          <w:rPr>
            <w:webHidden/>
            <w:color w:val="FFFFFF" w:themeColor="background1"/>
          </w:rPr>
          <w:tab/>
        </w:r>
        <w:r w:rsidRPr="00295C75">
          <w:rPr>
            <w:webHidden/>
            <w:color w:val="FFFFFF" w:themeColor="background1"/>
          </w:rPr>
          <w:fldChar w:fldCharType="begin"/>
        </w:r>
        <w:r w:rsidR="00BD4274" w:rsidRPr="00295C75">
          <w:rPr>
            <w:webHidden/>
            <w:color w:val="FFFFFF" w:themeColor="background1"/>
          </w:rPr>
          <w:instrText xml:space="preserve"> PAGEREF _Toc315671365 \h </w:instrText>
        </w:r>
        <w:r w:rsidRPr="00295C75">
          <w:rPr>
            <w:webHidden/>
            <w:color w:val="FFFFFF" w:themeColor="background1"/>
          </w:rPr>
        </w:r>
        <w:r w:rsidRPr="00295C75">
          <w:rPr>
            <w:webHidden/>
            <w:color w:val="FFFFFF" w:themeColor="background1"/>
          </w:rPr>
          <w:fldChar w:fldCharType="separate"/>
        </w:r>
        <w:r w:rsidR="00DE6AFA" w:rsidRPr="00295C75">
          <w:rPr>
            <w:webHidden/>
            <w:color w:val="FFFFFF" w:themeColor="background1"/>
          </w:rPr>
          <w:t>475</w:t>
        </w:r>
        <w:r w:rsidRPr="00295C75">
          <w:rPr>
            <w:webHidden/>
            <w:color w:val="FFFFFF" w:themeColor="background1"/>
          </w:rPr>
          <w:fldChar w:fldCharType="end"/>
        </w:r>
      </w:hyperlink>
    </w:p>
    <w:p w:rsidR="00BD4274" w:rsidRDefault="00605AFE">
      <w:pPr>
        <w:pStyle w:val="TOC2"/>
        <w:rPr>
          <w:rFonts w:ascii="Times New Roman" w:hAnsi="Times New Roman" w:cs="Times New Roman"/>
          <w:b w:val="0"/>
          <w:sz w:val="24"/>
          <w:szCs w:val="24"/>
        </w:rPr>
      </w:pPr>
      <w:hyperlink w:anchor="_Toc315671366" w:history="1">
        <w:r w:rsidR="00BD4274" w:rsidRPr="00BF4431">
          <w:rPr>
            <w:rStyle w:val="Hyperlink"/>
            <w:lang w:val="ro-RO"/>
          </w:rPr>
          <w:t>12.4</w:t>
        </w:r>
        <w:r w:rsidR="00BD4274">
          <w:rPr>
            <w:rFonts w:ascii="Times New Roman" w:hAnsi="Times New Roman" w:cs="Times New Roman"/>
            <w:b w:val="0"/>
            <w:sz w:val="24"/>
            <w:szCs w:val="24"/>
          </w:rPr>
          <w:tab/>
        </w:r>
        <w:r w:rsidR="00BD4274" w:rsidRPr="00BF4431">
          <w:rPr>
            <w:rStyle w:val="Hyperlink"/>
            <w:lang w:val="ro-RO"/>
          </w:rPr>
          <w:t>Sudarea oţelului inoxidabil</w:t>
        </w:r>
        <w:r w:rsidR="00BD4274" w:rsidRPr="00295C75">
          <w:rPr>
            <w:webHidden/>
            <w:color w:val="FFFFFF" w:themeColor="background1"/>
          </w:rPr>
          <w:tab/>
        </w:r>
        <w:r w:rsidRPr="00295C75">
          <w:rPr>
            <w:webHidden/>
            <w:color w:val="FFFFFF" w:themeColor="background1"/>
          </w:rPr>
          <w:fldChar w:fldCharType="begin"/>
        </w:r>
        <w:r w:rsidR="00BD4274" w:rsidRPr="00295C75">
          <w:rPr>
            <w:webHidden/>
            <w:color w:val="FFFFFF" w:themeColor="background1"/>
          </w:rPr>
          <w:instrText xml:space="preserve"> PAGEREF _Toc315671366 \h </w:instrText>
        </w:r>
        <w:r w:rsidRPr="00295C75">
          <w:rPr>
            <w:webHidden/>
            <w:color w:val="FFFFFF" w:themeColor="background1"/>
          </w:rPr>
        </w:r>
        <w:r w:rsidRPr="00295C75">
          <w:rPr>
            <w:webHidden/>
            <w:color w:val="FFFFFF" w:themeColor="background1"/>
          </w:rPr>
          <w:fldChar w:fldCharType="separate"/>
        </w:r>
        <w:r w:rsidR="00DE6AFA" w:rsidRPr="00295C75">
          <w:rPr>
            <w:webHidden/>
            <w:color w:val="FFFFFF" w:themeColor="background1"/>
          </w:rPr>
          <w:t>475</w:t>
        </w:r>
        <w:r w:rsidRPr="00295C75">
          <w:rPr>
            <w:webHidden/>
            <w:color w:val="FFFFFF" w:themeColor="background1"/>
          </w:rPr>
          <w:fldChar w:fldCharType="end"/>
        </w:r>
      </w:hyperlink>
    </w:p>
    <w:p w:rsidR="00BD4274" w:rsidRDefault="00605AFE">
      <w:pPr>
        <w:pStyle w:val="TOC1"/>
        <w:rPr>
          <w:rFonts w:ascii="Times New Roman" w:hAnsi="Times New Roman" w:cs="Times New Roman"/>
          <w:b w:val="0"/>
          <w:noProof/>
          <w:szCs w:val="24"/>
        </w:rPr>
      </w:pPr>
      <w:hyperlink w:anchor="_Toc315671367" w:history="1">
        <w:r w:rsidR="00BD4274" w:rsidRPr="00BF4431">
          <w:rPr>
            <w:rStyle w:val="Hyperlink"/>
            <w:noProof/>
            <w:lang w:val="ro-RO"/>
          </w:rPr>
          <w:t>13</w:t>
        </w:r>
        <w:r w:rsidR="00BD4274">
          <w:rPr>
            <w:rFonts w:ascii="Times New Roman" w:hAnsi="Times New Roman" w:cs="Times New Roman"/>
            <w:b w:val="0"/>
            <w:noProof/>
            <w:szCs w:val="24"/>
          </w:rPr>
          <w:tab/>
        </w:r>
        <w:r w:rsidR="00BD4274" w:rsidRPr="00BF4431">
          <w:rPr>
            <w:rStyle w:val="Hyperlink"/>
            <w:noProof/>
            <w:lang w:val="ro-RO"/>
          </w:rPr>
          <w:t>Galvanizarea</w:t>
        </w:r>
        <w:r w:rsidR="00BD4274" w:rsidRPr="00295C75">
          <w:rPr>
            <w:noProof/>
            <w:webHidden/>
            <w:color w:val="FFFFFF" w:themeColor="background1"/>
          </w:rPr>
          <w:tab/>
        </w:r>
        <w:r w:rsidRPr="00295C75">
          <w:rPr>
            <w:noProof/>
            <w:webHidden/>
            <w:color w:val="FFFFFF" w:themeColor="background1"/>
          </w:rPr>
          <w:fldChar w:fldCharType="begin"/>
        </w:r>
        <w:r w:rsidR="00BD4274" w:rsidRPr="00295C75">
          <w:rPr>
            <w:noProof/>
            <w:webHidden/>
            <w:color w:val="FFFFFF" w:themeColor="background1"/>
          </w:rPr>
          <w:instrText xml:space="preserve"> PAGEREF _Toc315671367 \h </w:instrText>
        </w:r>
        <w:r w:rsidRPr="00295C75">
          <w:rPr>
            <w:noProof/>
            <w:webHidden/>
            <w:color w:val="FFFFFF" w:themeColor="background1"/>
          </w:rPr>
        </w:r>
        <w:r w:rsidRPr="00295C75">
          <w:rPr>
            <w:noProof/>
            <w:webHidden/>
            <w:color w:val="FFFFFF" w:themeColor="background1"/>
          </w:rPr>
          <w:fldChar w:fldCharType="separate"/>
        </w:r>
        <w:r w:rsidR="00DE6AFA" w:rsidRPr="00295C75">
          <w:rPr>
            <w:noProof/>
            <w:webHidden/>
            <w:color w:val="FFFFFF" w:themeColor="background1"/>
          </w:rPr>
          <w:t>477</w:t>
        </w:r>
        <w:r w:rsidRPr="00295C75">
          <w:rPr>
            <w:noProof/>
            <w:webHidden/>
            <w:color w:val="FFFFFF" w:themeColor="background1"/>
          </w:rPr>
          <w:fldChar w:fldCharType="end"/>
        </w:r>
      </w:hyperlink>
    </w:p>
    <w:p w:rsidR="00BD4274" w:rsidRDefault="00605AFE">
      <w:pPr>
        <w:pStyle w:val="TOC1"/>
        <w:rPr>
          <w:rFonts w:ascii="Times New Roman" w:hAnsi="Times New Roman" w:cs="Times New Roman"/>
          <w:b w:val="0"/>
          <w:noProof/>
          <w:szCs w:val="24"/>
        </w:rPr>
      </w:pPr>
      <w:hyperlink w:anchor="_Toc315671368" w:history="1">
        <w:r w:rsidR="00BD4274" w:rsidRPr="00BF4431">
          <w:rPr>
            <w:rStyle w:val="Hyperlink"/>
            <w:noProof/>
            <w:lang w:val="ro-RO"/>
          </w:rPr>
          <w:t>14</w:t>
        </w:r>
        <w:r w:rsidR="00BD4274">
          <w:rPr>
            <w:rFonts w:ascii="Times New Roman" w:hAnsi="Times New Roman" w:cs="Times New Roman"/>
            <w:b w:val="0"/>
            <w:noProof/>
            <w:szCs w:val="24"/>
          </w:rPr>
          <w:tab/>
        </w:r>
        <w:r w:rsidR="00BD4274" w:rsidRPr="00BF4431">
          <w:rPr>
            <w:rStyle w:val="Hyperlink"/>
            <w:noProof/>
            <w:lang w:val="ro-RO"/>
          </w:rPr>
          <w:t>Stingătoare portabile</w:t>
        </w:r>
        <w:r w:rsidR="00BD4274" w:rsidRPr="0019562B">
          <w:rPr>
            <w:noProof/>
            <w:webHidden/>
            <w:color w:val="FFFFFF" w:themeColor="background1"/>
          </w:rPr>
          <w:tab/>
        </w:r>
        <w:r w:rsidRPr="0019562B">
          <w:rPr>
            <w:noProof/>
            <w:webHidden/>
            <w:color w:val="FFFFFF" w:themeColor="background1"/>
          </w:rPr>
          <w:fldChar w:fldCharType="begin"/>
        </w:r>
        <w:r w:rsidR="00BD4274" w:rsidRPr="0019562B">
          <w:rPr>
            <w:noProof/>
            <w:webHidden/>
            <w:color w:val="FFFFFF" w:themeColor="background1"/>
          </w:rPr>
          <w:instrText xml:space="preserve"> PAGEREF _Toc315671368 \h </w:instrText>
        </w:r>
        <w:r w:rsidRPr="0019562B">
          <w:rPr>
            <w:noProof/>
            <w:webHidden/>
            <w:color w:val="FFFFFF" w:themeColor="background1"/>
          </w:rPr>
        </w:r>
        <w:r w:rsidRPr="0019562B">
          <w:rPr>
            <w:noProof/>
            <w:webHidden/>
            <w:color w:val="FFFFFF" w:themeColor="background1"/>
          </w:rPr>
          <w:fldChar w:fldCharType="separate"/>
        </w:r>
        <w:r w:rsidR="00DE6AFA" w:rsidRPr="0019562B">
          <w:rPr>
            <w:noProof/>
            <w:webHidden/>
            <w:color w:val="FFFFFF" w:themeColor="background1"/>
          </w:rPr>
          <w:t>478</w:t>
        </w:r>
        <w:r w:rsidRPr="0019562B">
          <w:rPr>
            <w:noProof/>
            <w:webHidden/>
            <w:color w:val="FFFFFF" w:themeColor="background1"/>
          </w:rPr>
          <w:fldChar w:fldCharType="end"/>
        </w:r>
      </w:hyperlink>
    </w:p>
    <w:p w:rsidR="00BD4274" w:rsidRDefault="00605AFE">
      <w:pPr>
        <w:pStyle w:val="TOC2"/>
        <w:rPr>
          <w:rFonts w:ascii="Times New Roman" w:hAnsi="Times New Roman" w:cs="Times New Roman"/>
          <w:b w:val="0"/>
          <w:sz w:val="24"/>
          <w:szCs w:val="24"/>
        </w:rPr>
      </w:pPr>
      <w:hyperlink w:anchor="_Toc315671369" w:history="1">
        <w:r w:rsidR="00BD4274" w:rsidRPr="00BF4431">
          <w:rPr>
            <w:rStyle w:val="Hyperlink"/>
            <w:lang w:val="ro-RO"/>
          </w:rPr>
          <w:t>14.1</w:t>
        </w:r>
        <w:r w:rsidR="00BD4274">
          <w:rPr>
            <w:rFonts w:ascii="Times New Roman" w:hAnsi="Times New Roman" w:cs="Times New Roman"/>
            <w:b w:val="0"/>
            <w:sz w:val="24"/>
            <w:szCs w:val="24"/>
          </w:rPr>
          <w:tab/>
        </w:r>
        <w:r w:rsidR="00BD4274" w:rsidRPr="00BF4431">
          <w:rPr>
            <w:rStyle w:val="Hyperlink"/>
            <w:lang w:val="ro-RO"/>
          </w:rPr>
          <w:t>Descriere</w:t>
        </w:r>
        <w:r w:rsidR="00BD4274" w:rsidRPr="0019562B">
          <w:rPr>
            <w:webHidden/>
            <w:color w:val="FFFFFF" w:themeColor="background1"/>
          </w:rPr>
          <w:tab/>
        </w:r>
        <w:r w:rsidRPr="0019562B">
          <w:rPr>
            <w:webHidden/>
            <w:color w:val="FFFFFF" w:themeColor="background1"/>
          </w:rPr>
          <w:fldChar w:fldCharType="begin"/>
        </w:r>
        <w:r w:rsidR="00BD4274" w:rsidRPr="0019562B">
          <w:rPr>
            <w:webHidden/>
            <w:color w:val="FFFFFF" w:themeColor="background1"/>
          </w:rPr>
          <w:instrText xml:space="preserve"> PAGEREF _Toc315671369 \h </w:instrText>
        </w:r>
        <w:r w:rsidRPr="0019562B">
          <w:rPr>
            <w:webHidden/>
            <w:color w:val="FFFFFF" w:themeColor="background1"/>
          </w:rPr>
        </w:r>
        <w:r w:rsidRPr="0019562B">
          <w:rPr>
            <w:webHidden/>
            <w:color w:val="FFFFFF" w:themeColor="background1"/>
          </w:rPr>
          <w:fldChar w:fldCharType="separate"/>
        </w:r>
        <w:r w:rsidR="00DE6AFA" w:rsidRPr="0019562B">
          <w:rPr>
            <w:webHidden/>
            <w:color w:val="FFFFFF" w:themeColor="background1"/>
          </w:rPr>
          <w:t>478</w:t>
        </w:r>
        <w:r w:rsidRPr="0019562B">
          <w:rPr>
            <w:webHidden/>
            <w:color w:val="FFFFFF" w:themeColor="background1"/>
          </w:rPr>
          <w:fldChar w:fldCharType="end"/>
        </w:r>
      </w:hyperlink>
    </w:p>
    <w:p w:rsidR="00BD4274" w:rsidRDefault="00605AFE">
      <w:pPr>
        <w:pStyle w:val="TOC2"/>
        <w:rPr>
          <w:rFonts w:ascii="Times New Roman" w:hAnsi="Times New Roman" w:cs="Times New Roman"/>
          <w:b w:val="0"/>
          <w:sz w:val="24"/>
          <w:szCs w:val="24"/>
        </w:rPr>
      </w:pPr>
      <w:hyperlink w:anchor="_Toc315671370" w:history="1">
        <w:r w:rsidR="00BD4274" w:rsidRPr="00BF4431">
          <w:rPr>
            <w:rStyle w:val="Hyperlink"/>
            <w:lang w:val="ro-RO"/>
          </w:rPr>
          <w:t>14.2</w:t>
        </w:r>
        <w:r w:rsidR="00BD4274">
          <w:rPr>
            <w:rFonts w:ascii="Times New Roman" w:hAnsi="Times New Roman" w:cs="Times New Roman"/>
            <w:b w:val="0"/>
            <w:sz w:val="24"/>
            <w:szCs w:val="24"/>
          </w:rPr>
          <w:tab/>
        </w:r>
        <w:r w:rsidR="00BD4274" w:rsidRPr="00BF4431">
          <w:rPr>
            <w:rStyle w:val="Hyperlink"/>
            <w:lang w:val="ro-RO"/>
          </w:rPr>
          <w:t>Tamburul furtunului de incendiu</w:t>
        </w:r>
        <w:r w:rsidR="00BD4274" w:rsidRPr="0019562B">
          <w:rPr>
            <w:webHidden/>
            <w:color w:val="FFFFFF" w:themeColor="background1"/>
          </w:rPr>
          <w:tab/>
        </w:r>
        <w:r w:rsidRPr="0019562B">
          <w:rPr>
            <w:webHidden/>
            <w:color w:val="FFFFFF" w:themeColor="background1"/>
          </w:rPr>
          <w:fldChar w:fldCharType="begin"/>
        </w:r>
        <w:r w:rsidR="00BD4274" w:rsidRPr="0019562B">
          <w:rPr>
            <w:webHidden/>
            <w:color w:val="FFFFFF" w:themeColor="background1"/>
          </w:rPr>
          <w:instrText xml:space="preserve"> PAGEREF _Toc315671370 \h </w:instrText>
        </w:r>
        <w:r w:rsidRPr="0019562B">
          <w:rPr>
            <w:webHidden/>
            <w:color w:val="FFFFFF" w:themeColor="background1"/>
          </w:rPr>
        </w:r>
        <w:r w:rsidRPr="0019562B">
          <w:rPr>
            <w:webHidden/>
            <w:color w:val="FFFFFF" w:themeColor="background1"/>
          </w:rPr>
          <w:fldChar w:fldCharType="separate"/>
        </w:r>
        <w:r w:rsidR="00DE6AFA" w:rsidRPr="0019562B">
          <w:rPr>
            <w:webHidden/>
            <w:color w:val="FFFFFF" w:themeColor="background1"/>
          </w:rPr>
          <w:t>478</w:t>
        </w:r>
        <w:r w:rsidRPr="0019562B">
          <w:rPr>
            <w:webHidden/>
            <w:color w:val="FFFFFF" w:themeColor="background1"/>
          </w:rPr>
          <w:fldChar w:fldCharType="end"/>
        </w:r>
      </w:hyperlink>
    </w:p>
    <w:p w:rsidR="00BD4274" w:rsidRDefault="00605AFE">
      <w:pPr>
        <w:pStyle w:val="TOC1"/>
        <w:rPr>
          <w:rFonts w:ascii="Times New Roman" w:hAnsi="Times New Roman" w:cs="Times New Roman"/>
          <w:b w:val="0"/>
          <w:noProof/>
          <w:szCs w:val="24"/>
        </w:rPr>
      </w:pPr>
      <w:hyperlink w:anchor="_Toc315671371" w:history="1">
        <w:r w:rsidR="00BD4274" w:rsidRPr="00BF4431">
          <w:rPr>
            <w:rStyle w:val="Hyperlink"/>
            <w:noProof/>
            <w:lang w:val="ro-RO"/>
          </w:rPr>
          <w:t>15</w:t>
        </w:r>
        <w:r w:rsidR="00BD4274">
          <w:rPr>
            <w:rFonts w:ascii="Times New Roman" w:hAnsi="Times New Roman" w:cs="Times New Roman"/>
            <w:b w:val="0"/>
            <w:noProof/>
            <w:szCs w:val="24"/>
          </w:rPr>
          <w:tab/>
        </w:r>
        <w:r w:rsidR="00BD4274" w:rsidRPr="00BF4431">
          <w:rPr>
            <w:rStyle w:val="Hyperlink"/>
            <w:noProof/>
            <w:lang w:val="ro-RO"/>
          </w:rPr>
          <w:t>GENERATOR DE REZERVA</w:t>
        </w:r>
        <w:r w:rsidR="00BD4274" w:rsidRPr="0019562B">
          <w:rPr>
            <w:noProof/>
            <w:webHidden/>
            <w:color w:val="FFFFFF" w:themeColor="background1"/>
          </w:rPr>
          <w:tab/>
        </w:r>
        <w:r w:rsidRPr="0019562B">
          <w:rPr>
            <w:noProof/>
            <w:webHidden/>
            <w:color w:val="FFFFFF" w:themeColor="background1"/>
          </w:rPr>
          <w:fldChar w:fldCharType="begin"/>
        </w:r>
        <w:r w:rsidR="00BD4274" w:rsidRPr="0019562B">
          <w:rPr>
            <w:noProof/>
            <w:webHidden/>
            <w:color w:val="FFFFFF" w:themeColor="background1"/>
          </w:rPr>
          <w:instrText xml:space="preserve"> PAGEREF _Toc315671371 \h </w:instrText>
        </w:r>
        <w:r w:rsidRPr="0019562B">
          <w:rPr>
            <w:noProof/>
            <w:webHidden/>
            <w:color w:val="FFFFFF" w:themeColor="background1"/>
          </w:rPr>
        </w:r>
        <w:r w:rsidRPr="0019562B">
          <w:rPr>
            <w:noProof/>
            <w:webHidden/>
            <w:color w:val="FFFFFF" w:themeColor="background1"/>
          </w:rPr>
          <w:fldChar w:fldCharType="separate"/>
        </w:r>
        <w:r w:rsidR="00DE6AFA" w:rsidRPr="0019562B">
          <w:rPr>
            <w:noProof/>
            <w:webHidden/>
            <w:color w:val="FFFFFF" w:themeColor="background1"/>
          </w:rPr>
          <w:t>479</w:t>
        </w:r>
        <w:r w:rsidRPr="0019562B">
          <w:rPr>
            <w:noProof/>
            <w:webHidden/>
            <w:color w:val="FFFFFF" w:themeColor="background1"/>
          </w:rPr>
          <w:fldChar w:fldCharType="end"/>
        </w:r>
      </w:hyperlink>
    </w:p>
    <w:p w:rsidR="00BD4274" w:rsidRDefault="00605AFE">
      <w:pPr>
        <w:pStyle w:val="TOC2"/>
        <w:rPr>
          <w:rFonts w:ascii="Times New Roman" w:hAnsi="Times New Roman" w:cs="Times New Roman"/>
          <w:b w:val="0"/>
          <w:sz w:val="24"/>
          <w:szCs w:val="24"/>
        </w:rPr>
      </w:pPr>
      <w:hyperlink w:anchor="_Toc315671372" w:history="1">
        <w:r w:rsidR="00BD4274" w:rsidRPr="00BF4431">
          <w:rPr>
            <w:rStyle w:val="Hyperlink"/>
            <w:lang w:val="ro-RO"/>
          </w:rPr>
          <w:t>15.1</w:t>
        </w:r>
        <w:r w:rsidR="00BD4274">
          <w:rPr>
            <w:rFonts w:ascii="Times New Roman" w:hAnsi="Times New Roman" w:cs="Times New Roman"/>
            <w:b w:val="0"/>
            <w:sz w:val="24"/>
            <w:szCs w:val="24"/>
          </w:rPr>
          <w:tab/>
        </w:r>
        <w:r w:rsidR="00BD4274" w:rsidRPr="00BF4431">
          <w:rPr>
            <w:rStyle w:val="Hyperlink"/>
            <w:lang w:val="ro-RO"/>
          </w:rPr>
          <w:t>Generalităţi</w:t>
        </w:r>
        <w:r w:rsidR="00BD4274" w:rsidRPr="0019562B">
          <w:rPr>
            <w:webHidden/>
            <w:color w:val="FFFFFF" w:themeColor="background1"/>
          </w:rPr>
          <w:tab/>
        </w:r>
        <w:r w:rsidRPr="0019562B">
          <w:rPr>
            <w:webHidden/>
            <w:color w:val="FFFFFF" w:themeColor="background1"/>
          </w:rPr>
          <w:fldChar w:fldCharType="begin"/>
        </w:r>
        <w:r w:rsidR="00BD4274" w:rsidRPr="0019562B">
          <w:rPr>
            <w:webHidden/>
            <w:color w:val="FFFFFF" w:themeColor="background1"/>
          </w:rPr>
          <w:instrText xml:space="preserve"> PAGEREF _Toc315671372 \h </w:instrText>
        </w:r>
        <w:r w:rsidRPr="0019562B">
          <w:rPr>
            <w:webHidden/>
            <w:color w:val="FFFFFF" w:themeColor="background1"/>
          </w:rPr>
        </w:r>
        <w:r w:rsidRPr="0019562B">
          <w:rPr>
            <w:webHidden/>
            <w:color w:val="FFFFFF" w:themeColor="background1"/>
          </w:rPr>
          <w:fldChar w:fldCharType="separate"/>
        </w:r>
        <w:r w:rsidR="00DE6AFA" w:rsidRPr="0019562B">
          <w:rPr>
            <w:webHidden/>
            <w:color w:val="FFFFFF" w:themeColor="background1"/>
          </w:rPr>
          <w:t>479</w:t>
        </w:r>
        <w:r w:rsidRPr="0019562B">
          <w:rPr>
            <w:webHidden/>
            <w:color w:val="FFFFFF" w:themeColor="background1"/>
          </w:rPr>
          <w:fldChar w:fldCharType="end"/>
        </w:r>
      </w:hyperlink>
    </w:p>
    <w:p w:rsidR="00BD4274" w:rsidRDefault="00605AFE">
      <w:pPr>
        <w:pStyle w:val="TOC2"/>
        <w:rPr>
          <w:rFonts w:ascii="Times New Roman" w:hAnsi="Times New Roman" w:cs="Times New Roman"/>
          <w:b w:val="0"/>
          <w:sz w:val="24"/>
          <w:szCs w:val="24"/>
        </w:rPr>
      </w:pPr>
      <w:hyperlink w:anchor="_Toc315671373" w:history="1">
        <w:r w:rsidR="00BD4274" w:rsidRPr="00BF4431">
          <w:rPr>
            <w:rStyle w:val="Hyperlink"/>
            <w:lang w:val="ro-RO"/>
          </w:rPr>
          <w:t>15.2</w:t>
        </w:r>
        <w:r w:rsidR="00BD4274">
          <w:rPr>
            <w:rFonts w:ascii="Times New Roman" w:hAnsi="Times New Roman" w:cs="Times New Roman"/>
            <w:b w:val="0"/>
            <w:sz w:val="24"/>
            <w:szCs w:val="24"/>
          </w:rPr>
          <w:tab/>
        </w:r>
        <w:r w:rsidR="00BD4274" w:rsidRPr="00BF4431">
          <w:rPr>
            <w:rStyle w:val="Hyperlink"/>
            <w:lang w:val="ro-RO"/>
          </w:rPr>
          <w:t>Dispunere generală</w:t>
        </w:r>
        <w:r w:rsidR="00BD4274" w:rsidRPr="0019562B">
          <w:rPr>
            <w:webHidden/>
            <w:color w:val="FFFFFF" w:themeColor="background1"/>
          </w:rPr>
          <w:tab/>
        </w:r>
        <w:r w:rsidRPr="0019562B">
          <w:rPr>
            <w:webHidden/>
            <w:color w:val="FFFFFF" w:themeColor="background1"/>
          </w:rPr>
          <w:fldChar w:fldCharType="begin"/>
        </w:r>
        <w:r w:rsidR="00BD4274" w:rsidRPr="0019562B">
          <w:rPr>
            <w:webHidden/>
            <w:color w:val="FFFFFF" w:themeColor="background1"/>
          </w:rPr>
          <w:instrText xml:space="preserve"> PAGEREF _Toc315671373 \h </w:instrText>
        </w:r>
        <w:r w:rsidRPr="0019562B">
          <w:rPr>
            <w:webHidden/>
            <w:color w:val="FFFFFF" w:themeColor="background1"/>
          </w:rPr>
        </w:r>
        <w:r w:rsidRPr="0019562B">
          <w:rPr>
            <w:webHidden/>
            <w:color w:val="FFFFFF" w:themeColor="background1"/>
          </w:rPr>
          <w:fldChar w:fldCharType="separate"/>
        </w:r>
        <w:r w:rsidR="00DE6AFA" w:rsidRPr="0019562B">
          <w:rPr>
            <w:webHidden/>
            <w:color w:val="FFFFFF" w:themeColor="background1"/>
          </w:rPr>
          <w:t>479</w:t>
        </w:r>
        <w:r w:rsidRPr="0019562B">
          <w:rPr>
            <w:webHidden/>
            <w:color w:val="FFFFFF" w:themeColor="background1"/>
          </w:rPr>
          <w:fldChar w:fldCharType="end"/>
        </w:r>
      </w:hyperlink>
    </w:p>
    <w:p w:rsidR="00BD4274" w:rsidRDefault="00605AFE">
      <w:pPr>
        <w:pStyle w:val="TOC2"/>
        <w:rPr>
          <w:rFonts w:ascii="Times New Roman" w:hAnsi="Times New Roman" w:cs="Times New Roman"/>
          <w:b w:val="0"/>
          <w:sz w:val="24"/>
          <w:szCs w:val="24"/>
        </w:rPr>
      </w:pPr>
      <w:hyperlink w:anchor="_Toc315671374" w:history="1">
        <w:r w:rsidR="00BD4274" w:rsidRPr="00BF4431">
          <w:rPr>
            <w:rStyle w:val="Hyperlink"/>
            <w:lang w:val="ro-RO"/>
          </w:rPr>
          <w:t>15.3</w:t>
        </w:r>
        <w:r w:rsidR="00BD4274">
          <w:rPr>
            <w:rFonts w:ascii="Times New Roman" w:hAnsi="Times New Roman" w:cs="Times New Roman"/>
            <w:b w:val="0"/>
            <w:sz w:val="24"/>
            <w:szCs w:val="24"/>
          </w:rPr>
          <w:tab/>
        </w:r>
        <w:r w:rsidR="00BD4274" w:rsidRPr="00BF4431">
          <w:rPr>
            <w:rStyle w:val="Hyperlink"/>
            <w:lang w:val="ro-RO"/>
          </w:rPr>
          <w:t>Nivel de zgomot</w:t>
        </w:r>
        <w:r w:rsidR="00BD4274" w:rsidRPr="0019562B">
          <w:rPr>
            <w:webHidden/>
            <w:color w:val="FFFFFF" w:themeColor="background1"/>
          </w:rPr>
          <w:tab/>
        </w:r>
        <w:r w:rsidRPr="0019562B">
          <w:rPr>
            <w:webHidden/>
            <w:color w:val="FFFFFF" w:themeColor="background1"/>
          </w:rPr>
          <w:fldChar w:fldCharType="begin"/>
        </w:r>
        <w:r w:rsidR="00BD4274" w:rsidRPr="0019562B">
          <w:rPr>
            <w:webHidden/>
            <w:color w:val="FFFFFF" w:themeColor="background1"/>
          </w:rPr>
          <w:instrText xml:space="preserve"> PAGEREF _Toc315671374 \h </w:instrText>
        </w:r>
        <w:r w:rsidRPr="0019562B">
          <w:rPr>
            <w:webHidden/>
            <w:color w:val="FFFFFF" w:themeColor="background1"/>
          </w:rPr>
        </w:r>
        <w:r w:rsidRPr="0019562B">
          <w:rPr>
            <w:webHidden/>
            <w:color w:val="FFFFFF" w:themeColor="background1"/>
          </w:rPr>
          <w:fldChar w:fldCharType="separate"/>
        </w:r>
        <w:r w:rsidR="00DE6AFA" w:rsidRPr="0019562B">
          <w:rPr>
            <w:webHidden/>
            <w:color w:val="FFFFFF" w:themeColor="background1"/>
          </w:rPr>
          <w:t>479</w:t>
        </w:r>
        <w:r w:rsidRPr="0019562B">
          <w:rPr>
            <w:webHidden/>
            <w:color w:val="FFFFFF" w:themeColor="background1"/>
          </w:rPr>
          <w:fldChar w:fldCharType="end"/>
        </w:r>
      </w:hyperlink>
    </w:p>
    <w:p w:rsidR="00BD4274" w:rsidRDefault="00605AFE">
      <w:pPr>
        <w:pStyle w:val="TOC2"/>
        <w:rPr>
          <w:rFonts w:ascii="Times New Roman" w:hAnsi="Times New Roman" w:cs="Times New Roman"/>
          <w:b w:val="0"/>
          <w:sz w:val="24"/>
          <w:szCs w:val="24"/>
        </w:rPr>
      </w:pPr>
      <w:hyperlink w:anchor="_Toc315671375" w:history="1">
        <w:r w:rsidR="00BD4274" w:rsidRPr="00BF4431">
          <w:rPr>
            <w:rStyle w:val="Hyperlink"/>
            <w:lang w:val="ro-RO"/>
          </w:rPr>
          <w:t>15.4</w:t>
        </w:r>
        <w:r w:rsidR="00BD4274">
          <w:rPr>
            <w:rFonts w:ascii="Times New Roman" w:hAnsi="Times New Roman" w:cs="Times New Roman"/>
            <w:b w:val="0"/>
            <w:sz w:val="24"/>
            <w:szCs w:val="24"/>
          </w:rPr>
          <w:tab/>
        </w:r>
        <w:r w:rsidR="00BD4274" w:rsidRPr="00BF4431">
          <w:rPr>
            <w:rStyle w:val="Hyperlink"/>
            <w:lang w:val="ro-RO"/>
          </w:rPr>
          <w:t>Comenzile generatorului</w:t>
        </w:r>
        <w:r w:rsidR="00BD4274" w:rsidRPr="0019562B">
          <w:rPr>
            <w:webHidden/>
            <w:color w:val="FFFFFF" w:themeColor="background1"/>
          </w:rPr>
          <w:tab/>
        </w:r>
        <w:r w:rsidRPr="0019562B">
          <w:rPr>
            <w:webHidden/>
            <w:color w:val="FFFFFF" w:themeColor="background1"/>
          </w:rPr>
          <w:fldChar w:fldCharType="begin"/>
        </w:r>
        <w:r w:rsidR="00BD4274" w:rsidRPr="0019562B">
          <w:rPr>
            <w:webHidden/>
            <w:color w:val="FFFFFF" w:themeColor="background1"/>
          </w:rPr>
          <w:instrText xml:space="preserve"> PAGEREF _Toc315671375 \h </w:instrText>
        </w:r>
        <w:r w:rsidRPr="0019562B">
          <w:rPr>
            <w:webHidden/>
            <w:color w:val="FFFFFF" w:themeColor="background1"/>
          </w:rPr>
        </w:r>
        <w:r w:rsidRPr="0019562B">
          <w:rPr>
            <w:webHidden/>
            <w:color w:val="FFFFFF" w:themeColor="background1"/>
          </w:rPr>
          <w:fldChar w:fldCharType="separate"/>
        </w:r>
        <w:r w:rsidR="00DE6AFA" w:rsidRPr="0019562B">
          <w:rPr>
            <w:webHidden/>
            <w:color w:val="FFFFFF" w:themeColor="background1"/>
          </w:rPr>
          <w:t>479</w:t>
        </w:r>
        <w:r w:rsidRPr="0019562B">
          <w:rPr>
            <w:webHidden/>
            <w:color w:val="FFFFFF" w:themeColor="background1"/>
          </w:rPr>
          <w:fldChar w:fldCharType="end"/>
        </w:r>
      </w:hyperlink>
    </w:p>
    <w:p w:rsidR="00BD4274" w:rsidRDefault="00605AFE">
      <w:pPr>
        <w:pStyle w:val="TOC2"/>
        <w:rPr>
          <w:rFonts w:ascii="Times New Roman" w:hAnsi="Times New Roman" w:cs="Times New Roman"/>
          <w:b w:val="0"/>
          <w:sz w:val="24"/>
          <w:szCs w:val="24"/>
        </w:rPr>
      </w:pPr>
      <w:hyperlink w:anchor="_Toc315671376" w:history="1">
        <w:r w:rsidR="00BD4274" w:rsidRPr="00BF4431">
          <w:rPr>
            <w:rStyle w:val="Hyperlink"/>
            <w:lang w:val="ro-RO"/>
          </w:rPr>
          <w:t>15.5</w:t>
        </w:r>
        <w:r w:rsidR="00BD4274">
          <w:rPr>
            <w:rFonts w:ascii="Times New Roman" w:hAnsi="Times New Roman" w:cs="Times New Roman"/>
            <w:b w:val="0"/>
            <w:sz w:val="24"/>
            <w:szCs w:val="24"/>
          </w:rPr>
          <w:tab/>
        </w:r>
        <w:r w:rsidR="00BD4274" w:rsidRPr="00BF4431">
          <w:rPr>
            <w:rStyle w:val="Hyperlink"/>
            <w:lang w:val="ro-RO"/>
          </w:rPr>
          <w:t>Alternator</w:t>
        </w:r>
        <w:r w:rsidR="00BD4274" w:rsidRPr="0019562B">
          <w:rPr>
            <w:webHidden/>
            <w:color w:val="FFFFFF" w:themeColor="background1"/>
          </w:rPr>
          <w:tab/>
        </w:r>
        <w:r w:rsidRPr="0019562B">
          <w:rPr>
            <w:webHidden/>
            <w:color w:val="FFFFFF" w:themeColor="background1"/>
          </w:rPr>
          <w:fldChar w:fldCharType="begin"/>
        </w:r>
        <w:r w:rsidR="00BD4274" w:rsidRPr="0019562B">
          <w:rPr>
            <w:webHidden/>
            <w:color w:val="FFFFFF" w:themeColor="background1"/>
          </w:rPr>
          <w:instrText xml:space="preserve"> PAGEREF _Toc315671376 \h </w:instrText>
        </w:r>
        <w:r w:rsidRPr="0019562B">
          <w:rPr>
            <w:webHidden/>
            <w:color w:val="FFFFFF" w:themeColor="background1"/>
          </w:rPr>
        </w:r>
        <w:r w:rsidRPr="0019562B">
          <w:rPr>
            <w:webHidden/>
            <w:color w:val="FFFFFF" w:themeColor="background1"/>
          </w:rPr>
          <w:fldChar w:fldCharType="separate"/>
        </w:r>
        <w:r w:rsidR="00DE6AFA" w:rsidRPr="0019562B">
          <w:rPr>
            <w:webHidden/>
            <w:color w:val="FFFFFF" w:themeColor="background1"/>
          </w:rPr>
          <w:t>480</w:t>
        </w:r>
        <w:r w:rsidRPr="0019562B">
          <w:rPr>
            <w:webHidden/>
            <w:color w:val="FFFFFF" w:themeColor="background1"/>
          </w:rPr>
          <w:fldChar w:fldCharType="end"/>
        </w:r>
      </w:hyperlink>
    </w:p>
    <w:p w:rsidR="00BD4274" w:rsidRDefault="00605AFE">
      <w:pPr>
        <w:pStyle w:val="TOC2"/>
        <w:rPr>
          <w:rFonts w:ascii="Times New Roman" w:hAnsi="Times New Roman" w:cs="Times New Roman"/>
          <w:b w:val="0"/>
          <w:sz w:val="24"/>
          <w:szCs w:val="24"/>
        </w:rPr>
      </w:pPr>
      <w:hyperlink w:anchor="_Toc315671377" w:history="1">
        <w:r w:rsidR="00BD4274" w:rsidRPr="00BF4431">
          <w:rPr>
            <w:rStyle w:val="Hyperlink"/>
            <w:lang w:val="ro-RO"/>
          </w:rPr>
          <w:t>15.6</w:t>
        </w:r>
        <w:r w:rsidR="00BD4274">
          <w:rPr>
            <w:rFonts w:ascii="Times New Roman" w:hAnsi="Times New Roman" w:cs="Times New Roman"/>
            <w:b w:val="0"/>
            <w:sz w:val="24"/>
            <w:szCs w:val="24"/>
          </w:rPr>
          <w:tab/>
        </w:r>
        <w:r w:rsidR="00BD4274" w:rsidRPr="00BF4431">
          <w:rPr>
            <w:rStyle w:val="Hyperlink"/>
            <w:lang w:val="ro-RO"/>
          </w:rPr>
          <w:t>Motor diesel</w:t>
        </w:r>
        <w:r w:rsidR="00BD4274" w:rsidRPr="0019562B">
          <w:rPr>
            <w:webHidden/>
            <w:color w:val="FFFFFF" w:themeColor="background1"/>
          </w:rPr>
          <w:tab/>
        </w:r>
        <w:r w:rsidRPr="0019562B">
          <w:rPr>
            <w:webHidden/>
            <w:color w:val="FFFFFF" w:themeColor="background1"/>
          </w:rPr>
          <w:fldChar w:fldCharType="begin"/>
        </w:r>
        <w:r w:rsidR="00BD4274" w:rsidRPr="0019562B">
          <w:rPr>
            <w:webHidden/>
            <w:color w:val="FFFFFF" w:themeColor="background1"/>
          </w:rPr>
          <w:instrText xml:space="preserve"> PAGEREF _Toc315671377 \h </w:instrText>
        </w:r>
        <w:r w:rsidRPr="0019562B">
          <w:rPr>
            <w:webHidden/>
            <w:color w:val="FFFFFF" w:themeColor="background1"/>
          </w:rPr>
        </w:r>
        <w:r w:rsidRPr="0019562B">
          <w:rPr>
            <w:webHidden/>
            <w:color w:val="FFFFFF" w:themeColor="background1"/>
          </w:rPr>
          <w:fldChar w:fldCharType="separate"/>
        </w:r>
        <w:r w:rsidR="00DE6AFA" w:rsidRPr="0019562B">
          <w:rPr>
            <w:webHidden/>
            <w:color w:val="FFFFFF" w:themeColor="background1"/>
          </w:rPr>
          <w:t>480</w:t>
        </w:r>
        <w:r w:rsidRPr="0019562B">
          <w:rPr>
            <w:webHidden/>
            <w:color w:val="FFFFFF" w:themeColor="background1"/>
          </w:rPr>
          <w:fldChar w:fldCharType="end"/>
        </w:r>
      </w:hyperlink>
    </w:p>
    <w:p w:rsidR="00BD4274" w:rsidRDefault="00605AFE">
      <w:pPr>
        <w:pStyle w:val="TOC2"/>
        <w:rPr>
          <w:rFonts w:ascii="Times New Roman" w:hAnsi="Times New Roman" w:cs="Times New Roman"/>
          <w:b w:val="0"/>
          <w:sz w:val="24"/>
          <w:szCs w:val="24"/>
        </w:rPr>
      </w:pPr>
      <w:hyperlink w:anchor="_Toc315671378" w:history="1">
        <w:r w:rsidR="00BD4274" w:rsidRPr="00BF4431">
          <w:rPr>
            <w:rStyle w:val="Hyperlink"/>
            <w:lang w:val="ro-RO"/>
          </w:rPr>
          <w:t>15.7</w:t>
        </w:r>
        <w:r w:rsidR="00BD4274">
          <w:rPr>
            <w:rFonts w:ascii="Times New Roman" w:hAnsi="Times New Roman" w:cs="Times New Roman"/>
            <w:b w:val="0"/>
            <w:sz w:val="24"/>
            <w:szCs w:val="24"/>
          </w:rPr>
          <w:tab/>
        </w:r>
        <w:r w:rsidR="00BD4274" w:rsidRPr="00BF4431">
          <w:rPr>
            <w:rStyle w:val="Hyperlink"/>
            <w:lang w:val="ro-RO"/>
          </w:rPr>
          <w:t>Rezervor de combustibil</w:t>
        </w:r>
        <w:r w:rsidR="00BD4274" w:rsidRPr="0019562B">
          <w:rPr>
            <w:webHidden/>
            <w:color w:val="FFFFFF" w:themeColor="background1"/>
          </w:rPr>
          <w:tab/>
        </w:r>
        <w:r w:rsidRPr="0019562B">
          <w:rPr>
            <w:webHidden/>
            <w:color w:val="FFFFFF" w:themeColor="background1"/>
          </w:rPr>
          <w:fldChar w:fldCharType="begin"/>
        </w:r>
        <w:r w:rsidR="00BD4274" w:rsidRPr="0019562B">
          <w:rPr>
            <w:webHidden/>
            <w:color w:val="FFFFFF" w:themeColor="background1"/>
          </w:rPr>
          <w:instrText xml:space="preserve"> PAGEREF _Toc315671378 \h </w:instrText>
        </w:r>
        <w:r w:rsidRPr="0019562B">
          <w:rPr>
            <w:webHidden/>
            <w:color w:val="FFFFFF" w:themeColor="background1"/>
          </w:rPr>
        </w:r>
        <w:r w:rsidRPr="0019562B">
          <w:rPr>
            <w:webHidden/>
            <w:color w:val="FFFFFF" w:themeColor="background1"/>
          </w:rPr>
          <w:fldChar w:fldCharType="separate"/>
        </w:r>
        <w:r w:rsidR="00DE6AFA" w:rsidRPr="0019562B">
          <w:rPr>
            <w:webHidden/>
            <w:color w:val="FFFFFF" w:themeColor="background1"/>
          </w:rPr>
          <w:t>481</w:t>
        </w:r>
        <w:r w:rsidRPr="0019562B">
          <w:rPr>
            <w:webHidden/>
            <w:color w:val="FFFFFF" w:themeColor="background1"/>
          </w:rPr>
          <w:fldChar w:fldCharType="end"/>
        </w:r>
      </w:hyperlink>
    </w:p>
    <w:p w:rsidR="00BD4274" w:rsidRDefault="00605AFE">
      <w:pPr>
        <w:pStyle w:val="TOC2"/>
        <w:rPr>
          <w:rFonts w:ascii="Times New Roman" w:hAnsi="Times New Roman" w:cs="Times New Roman"/>
          <w:b w:val="0"/>
          <w:sz w:val="24"/>
          <w:szCs w:val="24"/>
        </w:rPr>
      </w:pPr>
      <w:hyperlink w:anchor="_Toc315671379" w:history="1">
        <w:r w:rsidR="00BD4274" w:rsidRPr="00BF4431">
          <w:rPr>
            <w:rStyle w:val="Hyperlink"/>
            <w:lang w:val="ro-RO"/>
          </w:rPr>
          <w:t>15.8</w:t>
        </w:r>
        <w:r w:rsidR="00BD4274">
          <w:rPr>
            <w:rFonts w:ascii="Times New Roman" w:hAnsi="Times New Roman" w:cs="Times New Roman"/>
            <w:b w:val="0"/>
            <w:sz w:val="24"/>
            <w:szCs w:val="24"/>
          </w:rPr>
          <w:tab/>
        </w:r>
        <w:r w:rsidR="00BD4274" w:rsidRPr="00BF4431">
          <w:rPr>
            <w:rStyle w:val="Hyperlink"/>
            <w:lang w:val="ro-RO"/>
          </w:rPr>
          <w:t>Protecţia motorului</w:t>
        </w:r>
        <w:r w:rsidR="00BD4274" w:rsidRPr="0019562B">
          <w:rPr>
            <w:webHidden/>
            <w:color w:val="FFFFFF" w:themeColor="background1"/>
          </w:rPr>
          <w:tab/>
        </w:r>
        <w:r w:rsidRPr="0019562B">
          <w:rPr>
            <w:webHidden/>
            <w:color w:val="FFFFFF" w:themeColor="background1"/>
          </w:rPr>
          <w:fldChar w:fldCharType="begin"/>
        </w:r>
        <w:r w:rsidR="00BD4274" w:rsidRPr="0019562B">
          <w:rPr>
            <w:webHidden/>
            <w:color w:val="FFFFFF" w:themeColor="background1"/>
          </w:rPr>
          <w:instrText xml:space="preserve"> PAGEREF _Toc315671379 \h </w:instrText>
        </w:r>
        <w:r w:rsidRPr="0019562B">
          <w:rPr>
            <w:webHidden/>
            <w:color w:val="FFFFFF" w:themeColor="background1"/>
          </w:rPr>
        </w:r>
        <w:r w:rsidRPr="0019562B">
          <w:rPr>
            <w:webHidden/>
            <w:color w:val="FFFFFF" w:themeColor="background1"/>
          </w:rPr>
          <w:fldChar w:fldCharType="separate"/>
        </w:r>
        <w:r w:rsidR="00DE6AFA" w:rsidRPr="0019562B">
          <w:rPr>
            <w:webHidden/>
            <w:color w:val="FFFFFF" w:themeColor="background1"/>
          </w:rPr>
          <w:t>481</w:t>
        </w:r>
        <w:r w:rsidRPr="0019562B">
          <w:rPr>
            <w:webHidden/>
            <w:color w:val="FFFFFF" w:themeColor="background1"/>
          </w:rPr>
          <w:fldChar w:fldCharType="end"/>
        </w:r>
      </w:hyperlink>
    </w:p>
    <w:p w:rsidR="00BD4274" w:rsidRDefault="00605AFE">
      <w:pPr>
        <w:pStyle w:val="TOC2"/>
        <w:rPr>
          <w:rFonts w:ascii="Times New Roman" w:hAnsi="Times New Roman" w:cs="Times New Roman"/>
          <w:b w:val="0"/>
          <w:sz w:val="24"/>
          <w:szCs w:val="24"/>
        </w:rPr>
      </w:pPr>
      <w:hyperlink w:anchor="_Toc315671380" w:history="1">
        <w:r w:rsidR="00BD4274" w:rsidRPr="00BF4431">
          <w:rPr>
            <w:rStyle w:val="Hyperlink"/>
            <w:lang w:val="ro-RO"/>
          </w:rPr>
          <w:t>15.9</w:t>
        </w:r>
        <w:r w:rsidR="00BD4274">
          <w:rPr>
            <w:rFonts w:ascii="Times New Roman" w:hAnsi="Times New Roman" w:cs="Times New Roman"/>
            <w:b w:val="0"/>
            <w:sz w:val="24"/>
            <w:szCs w:val="24"/>
          </w:rPr>
          <w:tab/>
        </w:r>
        <w:r w:rsidR="00BD4274" w:rsidRPr="00BF4431">
          <w:rPr>
            <w:rStyle w:val="Hyperlink"/>
            <w:lang w:val="ro-RO"/>
          </w:rPr>
          <w:t>Pornire</w:t>
        </w:r>
        <w:r w:rsidR="00BD4274" w:rsidRPr="006C1FCF">
          <w:rPr>
            <w:webHidden/>
            <w:color w:val="FFFFFF" w:themeColor="background1"/>
          </w:rPr>
          <w:tab/>
        </w:r>
        <w:r w:rsidRPr="006C1FCF">
          <w:rPr>
            <w:webHidden/>
            <w:color w:val="FFFFFF" w:themeColor="background1"/>
          </w:rPr>
          <w:fldChar w:fldCharType="begin"/>
        </w:r>
        <w:r w:rsidR="00BD4274" w:rsidRPr="006C1FCF">
          <w:rPr>
            <w:webHidden/>
            <w:color w:val="FFFFFF" w:themeColor="background1"/>
          </w:rPr>
          <w:instrText xml:space="preserve"> PAGEREF _Toc315671380 \h </w:instrText>
        </w:r>
        <w:r w:rsidRPr="006C1FCF">
          <w:rPr>
            <w:webHidden/>
            <w:color w:val="FFFFFF" w:themeColor="background1"/>
          </w:rPr>
        </w:r>
        <w:r w:rsidRPr="006C1FCF">
          <w:rPr>
            <w:webHidden/>
            <w:color w:val="FFFFFF" w:themeColor="background1"/>
          </w:rPr>
          <w:fldChar w:fldCharType="separate"/>
        </w:r>
        <w:r w:rsidR="00DE6AFA" w:rsidRPr="006C1FCF">
          <w:rPr>
            <w:webHidden/>
            <w:color w:val="FFFFFF" w:themeColor="background1"/>
          </w:rPr>
          <w:t>481</w:t>
        </w:r>
        <w:r w:rsidRPr="006C1FCF">
          <w:rPr>
            <w:webHidden/>
            <w:color w:val="FFFFFF" w:themeColor="background1"/>
          </w:rPr>
          <w:fldChar w:fldCharType="end"/>
        </w:r>
      </w:hyperlink>
    </w:p>
    <w:p w:rsidR="00BD4274" w:rsidRDefault="00605AFE">
      <w:pPr>
        <w:pStyle w:val="TOC2"/>
        <w:rPr>
          <w:rFonts w:ascii="Times New Roman" w:hAnsi="Times New Roman" w:cs="Times New Roman"/>
          <w:b w:val="0"/>
          <w:sz w:val="24"/>
          <w:szCs w:val="24"/>
        </w:rPr>
      </w:pPr>
      <w:hyperlink w:anchor="_Toc315671381" w:history="1">
        <w:r w:rsidR="00BD4274" w:rsidRPr="00BF4431">
          <w:rPr>
            <w:rStyle w:val="Hyperlink"/>
            <w:lang w:val="ro-RO"/>
          </w:rPr>
          <w:t>15.10</w:t>
        </w:r>
        <w:r w:rsidR="00BD4274">
          <w:rPr>
            <w:rFonts w:ascii="Times New Roman" w:hAnsi="Times New Roman" w:cs="Times New Roman"/>
            <w:b w:val="0"/>
            <w:sz w:val="24"/>
            <w:szCs w:val="24"/>
          </w:rPr>
          <w:tab/>
        </w:r>
        <w:r w:rsidR="00BD4274" w:rsidRPr="00BF4431">
          <w:rPr>
            <w:rStyle w:val="Hyperlink"/>
            <w:lang w:val="ro-RO"/>
          </w:rPr>
          <w:t>Eşapament şi tobă de eşapament</w:t>
        </w:r>
        <w:r w:rsidR="00BD4274" w:rsidRPr="006C1FCF">
          <w:rPr>
            <w:webHidden/>
            <w:color w:val="FFFFFF" w:themeColor="background1"/>
          </w:rPr>
          <w:tab/>
        </w:r>
        <w:r w:rsidRPr="006C1FCF">
          <w:rPr>
            <w:webHidden/>
            <w:color w:val="FFFFFF" w:themeColor="background1"/>
          </w:rPr>
          <w:fldChar w:fldCharType="begin"/>
        </w:r>
        <w:r w:rsidR="00BD4274" w:rsidRPr="006C1FCF">
          <w:rPr>
            <w:webHidden/>
            <w:color w:val="FFFFFF" w:themeColor="background1"/>
          </w:rPr>
          <w:instrText xml:space="preserve"> PAGEREF _Toc315671381 \h </w:instrText>
        </w:r>
        <w:r w:rsidRPr="006C1FCF">
          <w:rPr>
            <w:webHidden/>
            <w:color w:val="FFFFFF" w:themeColor="background1"/>
          </w:rPr>
        </w:r>
        <w:r w:rsidRPr="006C1FCF">
          <w:rPr>
            <w:webHidden/>
            <w:color w:val="FFFFFF" w:themeColor="background1"/>
          </w:rPr>
          <w:fldChar w:fldCharType="separate"/>
        </w:r>
        <w:r w:rsidR="00DE6AFA" w:rsidRPr="006C1FCF">
          <w:rPr>
            <w:webHidden/>
            <w:color w:val="FFFFFF" w:themeColor="background1"/>
          </w:rPr>
          <w:t>482</w:t>
        </w:r>
        <w:r w:rsidRPr="006C1FCF">
          <w:rPr>
            <w:webHidden/>
            <w:color w:val="FFFFFF" w:themeColor="background1"/>
          </w:rPr>
          <w:fldChar w:fldCharType="end"/>
        </w:r>
      </w:hyperlink>
    </w:p>
    <w:p w:rsidR="00BD4274" w:rsidRDefault="00605AFE">
      <w:pPr>
        <w:pStyle w:val="TOC2"/>
        <w:rPr>
          <w:rFonts w:ascii="Times New Roman" w:hAnsi="Times New Roman" w:cs="Times New Roman"/>
          <w:b w:val="0"/>
          <w:sz w:val="24"/>
          <w:szCs w:val="24"/>
        </w:rPr>
      </w:pPr>
      <w:hyperlink w:anchor="_Toc315671382" w:history="1">
        <w:r w:rsidR="00BD4274" w:rsidRPr="00BF4431">
          <w:rPr>
            <w:rStyle w:val="Hyperlink"/>
            <w:lang w:val="ro-RO"/>
          </w:rPr>
          <w:t>15.11</w:t>
        </w:r>
        <w:r w:rsidR="00BD4274">
          <w:rPr>
            <w:rFonts w:ascii="Times New Roman" w:hAnsi="Times New Roman" w:cs="Times New Roman"/>
            <w:b w:val="0"/>
            <w:sz w:val="24"/>
            <w:szCs w:val="24"/>
          </w:rPr>
          <w:tab/>
        </w:r>
        <w:r w:rsidR="00BD4274" w:rsidRPr="00BF4431">
          <w:rPr>
            <w:rStyle w:val="Hyperlink"/>
            <w:lang w:val="ro-RO"/>
          </w:rPr>
          <w:t>Sistem de răcire</w:t>
        </w:r>
        <w:r w:rsidR="00BD4274" w:rsidRPr="006C1FCF">
          <w:rPr>
            <w:webHidden/>
            <w:color w:val="FFFFFF" w:themeColor="background1"/>
          </w:rPr>
          <w:tab/>
        </w:r>
        <w:r w:rsidRPr="006C1FCF">
          <w:rPr>
            <w:webHidden/>
            <w:color w:val="FFFFFF" w:themeColor="background1"/>
          </w:rPr>
          <w:fldChar w:fldCharType="begin"/>
        </w:r>
        <w:r w:rsidR="00BD4274" w:rsidRPr="006C1FCF">
          <w:rPr>
            <w:webHidden/>
            <w:color w:val="FFFFFF" w:themeColor="background1"/>
          </w:rPr>
          <w:instrText xml:space="preserve"> PAGEREF _Toc315671382 \h </w:instrText>
        </w:r>
        <w:r w:rsidRPr="006C1FCF">
          <w:rPr>
            <w:webHidden/>
            <w:color w:val="FFFFFF" w:themeColor="background1"/>
          </w:rPr>
        </w:r>
        <w:r w:rsidRPr="006C1FCF">
          <w:rPr>
            <w:webHidden/>
            <w:color w:val="FFFFFF" w:themeColor="background1"/>
          </w:rPr>
          <w:fldChar w:fldCharType="separate"/>
        </w:r>
        <w:r w:rsidR="00DE6AFA" w:rsidRPr="006C1FCF">
          <w:rPr>
            <w:webHidden/>
            <w:color w:val="FFFFFF" w:themeColor="background1"/>
          </w:rPr>
          <w:t>482</w:t>
        </w:r>
        <w:r w:rsidRPr="006C1FCF">
          <w:rPr>
            <w:webHidden/>
            <w:color w:val="FFFFFF" w:themeColor="background1"/>
          </w:rPr>
          <w:fldChar w:fldCharType="end"/>
        </w:r>
      </w:hyperlink>
    </w:p>
    <w:p w:rsidR="00BD4274" w:rsidRDefault="00605AFE">
      <w:pPr>
        <w:pStyle w:val="TOC1"/>
        <w:rPr>
          <w:rFonts w:ascii="Times New Roman" w:hAnsi="Times New Roman" w:cs="Times New Roman"/>
          <w:b w:val="0"/>
          <w:noProof/>
          <w:szCs w:val="24"/>
        </w:rPr>
      </w:pPr>
      <w:hyperlink w:anchor="_Toc315671383" w:history="1">
        <w:r w:rsidR="00BD4274" w:rsidRPr="00BF4431">
          <w:rPr>
            <w:rStyle w:val="Hyperlink"/>
            <w:noProof/>
            <w:lang w:val="ro-RO"/>
          </w:rPr>
          <w:t>16</w:t>
        </w:r>
        <w:r w:rsidR="00BD4274">
          <w:rPr>
            <w:rFonts w:ascii="Times New Roman" w:hAnsi="Times New Roman" w:cs="Times New Roman"/>
            <w:b w:val="0"/>
            <w:noProof/>
            <w:szCs w:val="24"/>
          </w:rPr>
          <w:tab/>
        </w:r>
        <w:r w:rsidR="00BD4274" w:rsidRPr="00BF4431">
          <w:rPr>
            <w:rStyle w:val="Hyperlink"/>
            <w:noProof/>
            <w:lang w:val="ro-RO"/>
          </w:rPr>
          <w:t>Testarea</w:t>
        </w:r>
        <w:r w:rsidR="00BD4274" w:rsidRPr="006C1FCF">
          <w:rPr>
            <w:noProof/>
            <w:webHidden/>
            <w:color w:val="FFFFFF" w:themeColor="background1"/>
          </w:rPr>
          <w:tab/>
        </w:r>
        <w:r w:rsidRPr="006C1FCF">
          <w:rPr>
            <w:noProof/>
            <w:webHidden/>
            <w:color w:val="FFFFFF" w:themeColor="background1"/>
          </w:rPr>
          <w:fldChar w:fldCharType="begin"/>
        </w:r>
        <w:r w:rsidR="00BD4274" w:rsidRPr="006C1FCF">
          <w:rPr>
            <w:noProof/>
            <w:webHidden/>
            <w:color w:val="FFFFFF" w:themeColor="background1"/>
          </w:rPr>
          <w:instrText xml:space="preserve"> PAGEREF _Toc315671383 \h </w:instrText>
        </w:r>
        <w:r w:rsidRPr="006C1FCF">
          <w:rPr>
            <w:noProof/>
            <w:webHidden/>
            <w:color w:val="FFFFFF" w:themeColor="background1"/>
          </w:rPr>
        </w:r>
        <w:r w:rsidRPr="006C1FCF">
          <w:rPr>
            <w:noProof/>
            <w:webHidden/>
            <w:color w:val="FFFFFF" w:themeColor="background1"/>
          </w:rPr>
          <w:fldChar w:fldCharType="separate"/>
        </w:r>
        <w:r w:rsidR="00DE6AFA" w:rsidRPr="006C1FCF">
          <w:rPr>
            <w:noProof/>
            <w:webHidden/>
            <w:color w:val="FFFFFF" w:themeColor="background1"/>
          </w:rPr>
          <w:t>483</w:t>
        </w:r>
        <w:r w:rsidRPr="006C1FCF">
          <w:rPr>
            <w:noProof/>
            <w:webHidden/>
            <w:color w:val="FFFFFF" w:themeColor="background1"/>
          </w:rPr>
          <w:fldChar w:fldCharType="end"/>
        </w:r>
      </w:hyperlink>
    </w:p>
    <w:p w:rsidR="00BD4274" w:rsidRDefault="00605AFE">
      <w:pPr>
        <w:pStyle w:val="TOC2"/>
        <w:rPr>
          <w:rFonts w:ascii="Times New Roman" w:hAnsi="Times New Roman" w:cs="Times New Roman"/>
          <w:b w:val="0"/>
          <w:sz w:val="24"/>
          <w:szCs w:val="24"/>
        </w:rPr>
      </w:pPr>
      <w:hyperlink w:anchor="_Toc315671384" w:history="1">
        <w:r w:rsidR="00BD4274" w:rsidRPr="00BF4431">
          <w:rPr>
            <w:rStyle w:val="Hyperlink"/>
          </w:rPr>
          <w:t>16.1</w:t>
        </w:r>
        <w:r w:rsidR="00BD4274">
          <w:rPr>
            <w:rFonts w:ascii="Times New Roman" w:hAnsi="Times New Roman" w:cs="Times New Roman"/>
            <w:b w:val="0"/>
            <w:sz w:val="24"/>
            <w:szCs w:val="24"/>
          </w:rPr>
          <w:tab/>
        </w:r>
        <w:r w:rsidR="00BD4274" w:rsidRPr="00BF4431">
          <w:rPr>
            <w:rStyle w:val="Hyperlink"/>
          </w:rPr>
          <w:t>Generalităţi</w:t>
        </w:r>
        <w:r w:rsidR="00BD4274" w:rsidRPr="006C1FCF">
          <w:rPr>
            <w:webHidden/>
            <w:color w:val="FFFFFF" w:themeColor="background1"/>
          </w:rPr>
          <w:tab/>
        </w:r>
        <w:r w:rsidRPr="006C1FCF">
          <w:rPr>
            <w:webHidden/>
            <w:color w:val="FFFFFF" w:themeColor="background1"/>
          </w:rPr>
          <w:fldChar w:fldCharType="begin"/>
        </w:r>
        <w:r w:rsidR="00BD4274" w:rsidRPr="006C1FCF">
          <w:rPr>
            <w:webHidden/>
            <w:color w:val="FFFFFF" w:themeColor="background1"/>
          </w:rPr>
          <w:instrText xml:space="preserve"> PAGEREF _Toc315671384 \h </w:instrText>
        </w:r>
        <w:r w:rsidRPr="006C1FCF">
          <w:rPr>
            <w:webHidden/>
            <w:color w:val="FFFFFF" w:themeColor="background1"/>
          </w:rPr>
        </w:r>
        <w:r w:rsidRPr="006C1FCF">
          <w:rPr>
            <w:webHidden/>
            <w:color w:val="FFFFFF" w:themeColor="background1"/>
          </w:rPr>
          <w:fldChar w:fldCharType="separate"/>
        </w:r>
        <w:r w:rsidR="00DE6AFA" w:rsidRPr="006C1FCF">
          <w:rPr>
            <w:webHidden/>
            <w:color w:val="FFFFFF" w:themeColor="background1"/>
          </w:rPr>
          <w:t>483</w:t>
        </w:r>
        <w:r w:rsidRPr="006C1FCF">
          <w:rPr>
            <w:webHidden/>
            <w:color w:val="FFFFFF" w:themeColor="background1"/>
          </w:rPr>
          <w:fldChar w:fldCharType="end"/>
        </w:r>
      </w:hyperlink>
    </w:p>
    <w:p w:rsidR="00BD4274" w:rsidRDefault="00605AFE">
      <w:pPr>
        <w:pStyle w:val="TOC2"/>
        <w:rPr>
          <w:rFonts w:ascii="Times New Roman" w:hAnsi="Times New Roman" w:cs="Times New Roman"/>
          <w:b w:val="0"/>
          <w:sz w:val="24"/>
          <w:szCs w:val="24"/>
        </w:rPr>
      </w:pPr>
      <w:hyperlink w:anchor="_Toc315671385" w:history="1">
        <w:r w:rsidR="00BD4274" w:rsidRPr="00BF4431">
          <w:rPr>
            <w:rStyle w:val="Hyperlink"/>
          </w:rPr>
          <w:t>16.2</w:t>
        </w:r>
        <w:r w:rsidR="00BD4274">
          <w:rPr>
            <w:rFonts w:ascii="Times New Roman" w:hAnsi="Times New Roman" w:cs="Times New Roman"/>
            <w:b w:val="0"/>
            <w:sz w:val="24"/>
            <w:szCs w:val="24"/>
          </w:rPr>
          <w:tab/>
        </w:r>
        <w:r w:rsidR="00BD4274" w:rsidRPr="00BF4431">
          <w:rPr>
            <w:rStyle w:val="Hyperlink"/>
          </w:rPr>
          <w:t>Testarea la fabrica producătorului</w:t>
        </w:r>
        <w:r w:rsidR="00BD4274" w:rsidRPr="006C1FCF">
          <w:rPr>
            <w:webHidden/>
            <w:color w:val="FFFFFF" w:themeColor="background1"/>
          </w:rPr>
          <w:tab/>
        </w:r>
        <w:r w:rsidRPr="006C1FCF">
          <w:rPr>
            <w:webHidden/>
            <w:color w:val="FFFFFF" w:themeColor="background1"/>
          </w:rPr>
          <w:fldChar w:fldCharType="begin"/>
        </w:r>
        <w:r w:rsidR="00BD4274" w:rsidRPr="006C1FCF">
          <w:rPr>
            <w:webHidden/>
            <w:color w:val="FFFFFF" w:themeColor="background1"/>
          </w:rPr>
          <w:instrText xml:space="preserve"> PAGEREF _Toc315671385 \h </w:instrText>
        </w:r>
        <w:r w:rsidRPr="006C1FCF">
          <w:rPr>
            <w:webHidden/>
            <w:color w:val="FFFFFF" w:themeColor="background1"/>
          </w:rPr>
        </w:r>
        <w:r w:rsidRPr="006C1FCF">
          <w:rPr>
            <w:webHidden/>
            <w:color w:val="FFFFFF" w:themeColor="background1"/>
          </w:rPr>
          <w:fldChar w:fldCharType="separate"/>
        </w:r>
        <w:r w:rsidR="00DE6AFA" w:rsidRPr="006C1FCF">
          <w:rPr>
            <w:webHidden/>
            <w:color w:val="FFFFFF" w:themeColor="background1"/>
          </w:rPr>
          <w:t>483</w:t>
        </w:r>
        <w:r w:rsidRPr="006C1FCF">
          <w:rPr>
            <w:webHidden/>
            <w:color w:val="FFFFFF" w:themeColor="background1"/>
          </w:rPr>
          <w:fldChar w:fldCharType="end"/>
        </w:r>
      </w:hyperlink>
    </w:p>
    <w:p w:rsidR="00BD4274" w:rsidRDefault="00605AFE">
      <w:pPr>
        <w:pStyle w:val="TOC3"/>
        <w:rPr>
          <w:rFonts w:ascii="Times New Roman" w:hAnsi="Times New Roman" w:cs="Times New Roman"/>
          <w:sz w:val="24"/>
          <w:szCs w:val="24"/>
        </w:rPr>
      </w:pPr>
      <w:hyperlink w:anchor="_Toc315671386" w:history="1">
        <w:r w:rsidR="00BD4274" w:rsidRPr="00BF4431">
          <w:rPr>
            <w:rStyle w:val="Hyperlink"/>
            <w:lang w:val="ro-RO"/>
          </w:rPr>
          <w:t>16.2.1</w:t>
        </w:r>
        <w:r w:rsidR="00BD4274">
          <w:rPr>
            <w:rFonts w:ascii="Times New Roman" w:hAnsi="Times New Roman" w:cs="Times New Roman"/>
            <w:sz w:val="24"/>
            <w:szCs w:val="24"/>
          </w:rPr>
          <w:tab/>
        </w:r>
        <w:r w:rsidR="00BD4274" w:rsidRPr="00BF4431">
          <w:rPr>
            <w:rStyle w:val="Hyperlink"/>
            <w:lang w:val="ro-RO"/>
          </w:rPr>
          <w:t>Generalităţi</w:t>
        </w:r>
        <w:r w:rsidR="00BD4274" w:rsidRPr="006C1FCF">
          <w:rPr>
            <w:webHidden/>
            <w:color w:val="FFFFFF" w:themeColor="background1"/>
          </w:rPr>
          <w:tab/>
        </w:r>
        <w:r w:rsidRPr="006C1FCF">
          <w:rPr>
            <w:webHidden/>
            <w:color w:val="FFFFFF" w:themeColor="background1"/>
          </w:rPr>
          <w:fldChar w:fldCharType="begin"/>
        </w:r>
        <w:r w:rsidR="00BD4274" w:rsidRPr="006C1FCF">
          <w:rPr>
            <w:webHidden/>
            <w:color w:val="FFFFFF" w:themeColor="background1"/>
          </w:rPr>
          <w:instrText xml:space="preserve"> PAGEREF _Toc315671386 \h </w:instrText>
        </w:r>
        <w:r w:rsidRPr="006C1FCF">
          <w:rPr>
            <w:webHidden/>
            <w:color w:val="FFFFFF" w:themeColor="background1"/>
          </w:rPr>
        </w:r>
        <w:r w:rsidRPr="006C1FCF">
          <w:rPr>
            <w:webHidden/>
            <w:color w:val="FFFFFF" w:themeColor="background1"/>
          </w:rPr>
          <w:fldChar w:fldCharType="separate"/>
        </w:r>
        <w:r w:rsidR="00DE6AFA" w:rsidRPr="006C1FCF">
          <w:rPr>
            <w:webHidden/>
            <w:color w:val="FFFFFF" w:themeColor="background1"/>
          </w:rPr>
          <w:t>483</w:t>
        </w:r>
        <w:r w:rsidRPr="006C1FCF">
          <w:rPr>
            <w:webHidden/>
            <w:color w:val="FFFFFF" w:themeColor="background1"/>
          </w:rPr>
          <w:fldChar w:fldCharType="end"/>
        </w:r>
      </w:hyperlink>
    </w:p>
    <w:p w:rsidR="00BD4274" w:rsidRDefault="00605AFE">
      <w:pPr>
        <w:pStyle w:val="TOC3"/>
        <w:rPr>
          <w:rFonts w:ascii="Times New Roman" w:hAnsi="Times New Roman" w:cs="Times New Roman"/>
          <w:sz w:val="24"/>
          <w:szCs w:val="24"/>
        </w:rPr>
      </w:pPr>
      <w:hyperlink w:anchor="_Toc315671387" w:history="1">
        <w:r w:rsidR="00BD4274" w:rsidRPr="00BF4431">
          <w:rPr>
            <w:rStyle w:val="Hyperlink"/>
            <w:lang w:val="ro-RO"/>
          </w:rPr>
          <w:t>16.2.2</w:t>
        </w:r>
        <w:r w:rsidR="00BD4274">
          <w:rPr>
            <w:rFonts w:ascii="Times New Roman" w:hAnsi="Times New Roman" w:cs="Times New Roman"/>
            <w:sz w:val="24"/>
            <w:szCs w:val="24"/>
          </w:rPr>
          <w:tab/>
        </w:r>
        <w:r w:rsidR="00BD4274" w:rsidRPr="00BF4431">
          <w:rPr>
            <w:rStyle w:val="Hyperlink"/>
            <w:lang w:val="ro-RO"/>
          </w:rPr>
          <w:t>Testarea mecanică</w:t>
        </w:r>
        <w:r w:rsidR="00BD4274" w:rsidRPr="006C1FCF">
          <w:rPr>
            <w:webHidden/>
            <w:color w:val="FFFFFF" w:themeColor="background1"/>
          </w:rPr>
          <w:tab/>
        </w:r>
        <w:r w:rsidRPr="006C1FCF">
          <w:rPr>
            <w:webHidden/>
            <w:color w:val="FFFFFF" w:themeColor="background1"/>
          </w:rPr>
          <w:fldChar w:fldCharType="begin"/>
        </w:r>
        <w:r w:rsidR="00BD4274" w:rsidRPr="006C1FCF">
          <w:rPr>
            <w:webHidden/>
            <w:color w:val="FFFFFF" w:themeColor="background1"/>
          </w:rPr>
          <w:instrText xml:space="preserve"> PAGEREF _Toc315671387 \h </w:instrText>
        </w:r>
        <w:r w:rsidRPr="006C1FCF">
          <w:rPr>
            <w:webHidden/>
            <w:color w:val="FFFFFF" w:themeColor="background1"/>
          </w:rPr>
        </w:r>
        <w:r w:rsidRPr="006C1FCF">
          <w:rPr>
            <w:webHidden/>
            <w:color w:val="FFFFFF" w:themeColor="background1"/>
          </w:rPr>
          <w:fldChar w:fldCharType="separate"/>
        </w:r>
        <w:r w:rsidR="00DE6AFA" w:rsidRPr="006C1FCF">
          <w:rPr>
            <w:webHidden/>
            <w:color w:val="FFFFFF" w:themeColor="background1"/>
          </w:rPr>
          <w:t>484</w:t>
        </w:r>
        <w:r w:rsidRPr="006C1FCF">
          <w:rPr>
            <w:webHidden/>
            <w:color w:val="FFFFFF" w:themeColor="background1"/>
          </w:rPr>
          <w:fldChar w:fldCharType="end"/>
        </w:r>
      </w:hyperlink>
    </w:p>
    <w:p w:rsidR="00BD4274" w:rsidRDefault="00605AFE">
      <w:pPr>
        <w:pStyle w:val="TOC2"/>
        <w:rPr>
          <w:rFonts w:ascii="Times New Roman" w:hAnsi="Times New Roman" w:cs="Times New Roman"/>
          <w:b w:val="0"/>
          <w:sz w:val="24"/>
          <w:szCs w:val="24"/>
        </w:rPr>
      </w:pPr>
      <w:hyperlink w:anchor="_Toc315671388" w:history="1">
        <w:r w:rsidR="00BD4274" w:rsidRPr="00BF4431">
          <w:rPr>
            <w:rStyle w:val="Hyperlink"/>
          </w:rPr>
          <w:t>16.3</w:t>
        </w:r>
        <w:r w:rsidR="00BD4274">
          <w:rPr>
            <w:rFonts w:ascii="Times New Roman" w:hAnsi="Times New Roman" w:cs="Times New Roman"/>
            <w:b w:val="0"/>
            <w:sz w:val="24"/>
            <w:szCs w:val="24"/>
          </w:rPr>
          <w:tab/>
        </w:r>
        <w:r w:rsidR="00BD4274" w:rsidRPr="00BF4431">
          <w:rPr>
            <w:rStyle w:val="Hyperlink"/>
          </w:rPr>
          <w:t>Teste la finalizare şi punere în funcţiune</w:t>
        </w:r>
        <w:r w:rsidR="00BD4274" w:rsidRPr="006C1FCF">
          <w:rPr>
            <w:webHidden/>
            <w:color w:val="FFFFFF" w:themeColor="background1"/>
          </w:rPr>
          <w:tab/>
        </w:r>
        <w:r w:rsidRPr="006C1FCF">
          <w:rPr>
            <w:webHidden/>
            <w:color w:val="FFFFFF" w:themeColor="background1"/>
          </w:rPr>
          <w:fldChar w:fldCharType="begin"/>
        </w:r>
        <w:r w:rsidR="00BD4274" w:rsidRPr="006C1FCF">
          <w:rPr>
            <w:webHidden/>
            <w:color w:val="FFFFFF" w:themeColor="background1"/>
          </w:rPr>
          <w:instrText xml:space="preserve"> PAGEREF _Toc315671388 \h </w:instrText>
        </w:r>
        <w:r w:rsidRPr="006C1FCF">
          <w:rPr>
            <w:webHidden/>
            <w:color w:val="FFFFFF" w:themeColor="background1"/>
          </w:rPr>
        </w:r>
        <w:r w:rsidRPr="006C1FCF">
          <w:rPr>
            <w:webHidden/>
            <w:color w:val="FFFFFF" w:themeColor="background1"/>
          </w:rPr>
          <w:fldChar w:fldCharType="separate"/>
        </w:r>
        <w:r w:rsidR="00DE6AFA" w:rsidRPr="006C1FCF">
          <w:rPr>
            <w:webHidden/>
            <w:color w:val="FFFFFF" w:themeColor="background1"/>
          </w:rPr>
          <w:t>485</w:t>
        </w:r>
        <w:r w:rsidRPr="006C1FCF">
          <w:rPr>
            <w:webHidden/>
            <w:color w:val="FFFFFF" w:themeColor="background1"/>
          </w:rPr>
          <w:fldChar w:fldCharType="end"/>
        </w:r>
      </w:hyperlink>
    </w:p>
    <w:p w:rsidR="00BD4274" w:rsidRDefault="00605AFE">
      <w:pPr>
        <w:pStyle w:val="TOC3"/>
        <w:rPr>
          <w:rFonts w:ascii="Times New Roman" w:hAnsi="Times New Roman" w:cs="Times New Roman"/>
          <w:sz w:val="24"/>
          <w:szCs w:val="24"/>
        </w:rPr>
      </w:pPr>
      <w:hyperlink w:anchor="_Toc315671389" w:history="1">
        <w:r w:rsidR="00BD4274" w:rsidRPr="00BF4431">
          <w:rPr>
            <w:rStyle w:val="Hyperlink"/>
          </w:rPr>
          <w:t>16.3.1</w:t>
        </w:r>
        <w:r w:rsidR="00BD4274">
          <w:rPr>
            <w:rFonts w:ascii="Times New Roman" w:hAnsi="Times New Roman" w:cs="Times New Roman"/>
            <w:sz w:val="24"/>
            <w:szCs w:val="24"/>
          </w:rPr>
          <w:tab/>
        </w:r>
        <w:r w:rsidR="00BD4274" w:rsidRPr="00BF4431">
          <w:rPr>
            <w:rStyle w:val="Hyperlink"/>
          </w:rPr>
          <w:t>Generalităţi</w:t>
        </w:r>
        <w:r w:rsidR="00BD4274" w:rsidRPr="006C1FCF">
          <w:rPr>
            <w:webHidden/>
            <w:color w:val="FFFFFF" w:themeColor="background1"/>
          </w:rPr>
          <w:tab/>
        </w:r>
        <w:r w:rsidRPr="006C1FCF">
          <w:rPr>
            <w:webHidden/>
            <w:color w:val="FFFFFF" w:themeColor="background1"/>
          </w:rPr>
          <w:fldChar w:fldCharType="begin"/>
        </w:r>
        <w:r w:rsidR="00BD4274" w:rsidRPr="006C1FCF">
          <w:rPr>
            <w:webHidden/>
            <w:color w:val="FFFFFF" w:themeColor="background1"/>
          </w:rPr>
          <w:instrText xml:space="preserve"> PAGEREF _Toc315671389 \h </w:instrText>
        </w:r>
        <w:r w:rsidRPr="006C1FCF">
          <w:rPr>
            <w:webHidden/>
            <w:color w:val="FFFFFF" w:themeColor="background1"/>
          </w:rPr>
        </w:r>
        <w:r w:rsidRPr="006C1FCF">
          <w:rPr>
            <w:webHidden/>
            <w:color w:val="FFFFFF" w:themeColor="background1"/>
          </w:rPr>
          <w:fldChar w:fldCharType="separate"/>
        </w:r>
        <w:r w:rsidR="00DE6AFA" w:rsidRPr="006C1FCF">
          <w:rPr>
            <w:webHidden/>
            <w:color w:val="FFFFFF" w:themeColor="background1"/>
          </w:rPr>
          <w:t>485</w:t>
        </w:r>
        <w:r w:rsidRPr="006C1FCF">
          <w:rPr>
            <w:webHidden/>
            <w:color w:val="FFFFFF" w:themeColor="background1"/>
          </w:rPr>
          <w:fldChar w:fldCharType="end"/>
        </w:r>
      </w:hyperlink>
    </w:p>
    <w:p w:rsidR="00BD4274" w:rsidRDefault="00605AFE">
      <w:pPr>
        <w:pStyle w:val="TOC3"/>
        <w:rPr>
          <w:rFonts w:ascii="Times New Roman" w:hAnsi="Times New Roman" w:cs="Times New Roman"/>
          <w:sz w:val="24"/>
          <w:szCs w:val="24"/>
        </w:rPr>
      </w:pPr>
      <w:hyperlink w:anchor="_Toc315671390" w:history="1">
        <w:r w:rsidR="00BD4274" w:rsidRPr="00BF4431">
          <w:rPr>
            <w:rStyle w:val="Hyperlink"/>
          </w:rPr>
          <w:t>16.3.2</w:t>
        </w:r>
        <w:r w:rsidR="00BD4274">
          <w:rPr>
            <w:rFonts w:ascii="Times New Roman" w:hAnsi="Times New Roman" w:cs="Times New Roman"/>
            <w:sz w:val="24"/>
            <w:szCs w:val="24"/>
          </w:rPr>
          <w:tab/>
        </w:r>
        <w:r w:rsidR="00BD4274" w:rsidRPr="00BF4431">
          <w:rPr>
            <w:rStyle w:val="Hyperlink"/>
          </w:rPr>
          <w:t>Partea mecanică</w:t>
        </w:r>
        <w:r w:rsidR="00BD4274" w:rsidRPr="006C1FCF">
          <w:rPr>
            <w:webHidden/>
            <w:color w:val="FFFFFF" w:themeColor="background1"/>
          </w:rPr>
          <w:tab/>
        </w:r>
        <w:r w:rsidRPr="006C1FCF">
          <w:rPr>
            <w:webHidden/>
            <w:color w:val="FFFFFF" w:themeColor="background1"/>
          </w:rPr>
          <w:fldChar w:fldCharType="begin"/>
        </w:r>
        <w:r w:rsidR="00BD4274" w:rsidRPr="006C1FCF">
          <w:rPr>
            <w:webHidden/>
            <w:color w:val="FFFFFF" w:themeColor="background1"/>
          </w:rPr>
          <w:instrText xml:space="preserve"> PAGEREF _Toc315671390 \h </w:instrText>
        </w:r>
        <w:r w:rsidRPr="006C1FCF">
          <w:rPr>
            <w:webHidden/>
            <w:color w:val="FFFFFF" w:themeColor="background1"/>
          </w:rPr>
        </w:r>
        <w:r w:rsidRPr="006C1FCF">
          <w:rPr>
            <w:webHidden/>
            <w:color w:val="FFFFFF" w:themeColor="background1"/>
          </w:rPr>
          <w:fldChar w:fldCharType="separate"/>
        </w:r>
        <w:r w:rsidR="00DE6AFA" w:rsidRPr="006C1FCF">
          <w:rPr>
            <w:webHidden/>
            <w:color w:val="FFFFFF" w:themeColor="background1"/>
          </w:rPr>
          <w:t>485</w:t>
        </w:r>
        <w:r w:rsidRPr="006C1FCF">
          <w:rPr>
            <w:webHidden/>
            <w:color w:val="FFFFFF" w:themeColor="background1"/>
          </w:rPr>
          <w:fldChar w:fldCharType="end"/>
        </w:r>
      </w:hyperlink>
    </w:p>
    <w:p w:rsidR="00BD4274" w:rsidRDefault="00605AFE">
      <w:pPr>
        <w:pStyle w:val="TOC1"/>
        <w:rPr>
          <w:rFonts w:ascii="Times New Roman" w:hAnsi="Times New Roman" w:cs="Times New Roman"/>
          <w:b w:val="0"/>
          <w:noProof/>
          <w:szCs w:val="24"/>
        </w:rPr>
      </w:pPr>
      <w:hyperlink w:anchor="_Toc315671391" w:history="1">
        <w:r w:rsidR="00BD4274" w:rsidRPr="00BF4431">
          <w:rPr>
            <w:rStyle w:val="Hyperlink"/>
            <w:noProof/>
            <w:lang w:val="ro-RO"/>
          </w:rPr>
          <w:t>17</w:t>
        </w:r>
        <w:r w:rsidR="00BD4274">
          <w:rPr>
            <w:rFonts w:ascii="Times New Roman" w:hAnsi="Times New Roman" w:cs="Times New Roman"/>
            <w:b w:val="0"/>
            <w:noProof/>
            <w:szCs w:val="24"/>
          </w:rPr>
          <w:tab/>
        </w:r>
        <w:r w:rsidR="00BD4274" w:rsidRPr="00BF4431">
          <w:rPr>
            <w:rStyle w:val="Hyperlink"/>
            <w:noProof/>
            <w:lang w:val="ro-RO"/>
          </w:rPr>
          <w:t>Lista standardelor Româneşti aplicabile</w:t>
        </w:r>
        <w:r w:rsidR="00BD4274" w:rsidRPr="006C1FCF">
          <w:rPr>
            <w:noProof/>
            <w:webHidden/>
            <w:color w:val="FFFFFF" w:themeColor="background1"/>
          </w:rPr>
          <w:tab/>
        </w:r>
        <w:r w:rsidRPr="006C1FCF">
          <w:rPr>
            <w:noProof/>
            <w:webHidden/>
            <w:color w:val="FFFFFF" w:themeColor="background1"/>
          </w:rPr>
          <w:fldChar w:fldCharType="begin"/>
        </w:r>
        <w:r w:rsidR="00BD4274" w:rsidRPr="006C1FCF">
          <w:rPr>
            <w:noProof/>
            <w:webHidden/>
            <w:color w:val="FFFFFF" w:themeColor="background1"/>
          </w:rPr>
          <w:instrText xml:space="preserve"> PAGEREF _Toc315671391 \h </w:instrText>
        </w:r>
        <w:r w:rsidRPr="006C1FCF">
          <w:rPr>
            <w:noProof/>
            <w:webHidden/>
            <w:color w:val="FFFFFF" w:themeColor="background1"/>
          </w:rPr>
        </w:r>
        <w:r w:rsidRPr="006C1FCF">
          <w:rPr>
            <w:noProof/>
            <w:webHidden/>
            <w:color w:val="FFFFFF" w:themeColor="background1"/>
          </w:rPr>
          <w:fldChar w:fldCharType="separate"/>
        </w:r>
        <w:r w:rsidR="00DE6AFA" w:rsidRPr="006C1FCF">
          <w:rPr>
            <w:noProof/>
            <w:webHidden/>
            <w:color w:val="FFFFFF" w:themeColor="background1"/>
          </w:rPr>
          <w:t>487</w:t>
        </w:r>
        <w:r w:rsidRPr="006C1FCF">
          <w:rPr>
            <w:noProof/>
            <w:webHidden/>
            <w:color w:val="FFFFFF" w:themeColor="background1"/>
          </w:rPr>
          <w:fldChar w:fldCharType="end"/>
        </w:r>
      </w:hyperlink>
    </w:p>
    <w:p w:rsidR="00494A68" w:rsidRPr="000E0D53" w:rsidRDefault="00605AFE" w:rsidP="001C058F">
      <w:pPr>
        <w:pStyle w:val="DocumentTitle"/>
        <w:rPr>
          <w:lang w:val="ro-RO"/>
        </w:rPr>
        <w:sectPr w:rsidR="00494A68" w:rsidRPr="000E0D53" w:rsidSect="00C87FD2">
          <w:pgSz w:w="11906" w:h="16838" w:code="9"/>
          <w:pgMar w:top="1418" w:right="851" w:bottom="1418" w:left="1418" w:header="709" w:footer="709" w:gutter="0"/>
          <w:cols w:space="708"/>
          <w:docGrid w:linePitch="360"/>
        </w:sectPr>
      </w:pPr>
      <w:r w:rsidRPr="000E0D53">
        <w:rPr>
          <w:lang w:val="ro-RO"/>
        </w:rPr>
        <w:fldChar w:fldCharType="end"/>
      </w:r>
    </w:p>
    <w:p w:rsidR="000E0D53" w:rsidRPr="000E0D53" w:rsidRDefault="000E0D53" w:rsidP="000E0D53">
      <w:pPr>
        <w:pStyle w:val="Heading1"/>
        <w:rPr>
          <w:lang w:val="ro-RO"/>
        </w:rPr>
      </w:pPr>
      <w:bookmarkStart w:id="0" w:name="_Toc306803981"/>
      <w:bookmarkStart w:id="1" w:name="_Toc315671246"/>
      <w:r w:rsidRPr="000E0D53">
        <w:rPr>
          <w:lang w:val="ro-RO"/>
        </w:rPr>
        <w:lastRenderedPageBreak/>
        <w:t>SPEC</w:t>
      </w:r>
      <w:smartTag w:uri="urn:schemas-microsoft-com:office:smarttags" w:element="PersonName">
        <w:r w:rsidRPr="000E0D53">
          <w:rPr>
            <w:lang w:val="ro-RO"/>
          </w:rPr>
          <w:t>I</w:t>
        </w:r>
      </w:smartTag>
      <w:r w:rsidRPr="000E0D53">
        <w:rPr>
          <w:lang w:val="ro-RO"/>
        </w:rPr>
        <w:t>F</w:t>
      </w:r>
      <w:smartTag w:uri="urn:schemas-microsoft-com:office:smarttags" w:element="PersonName">
        <w:r w:rsidRPr="000E0D53">
          <w:rPr>
            <w:lang w:val="ro-RO"/>
          </w:rPr>
          <w:t>I</w:t>
        </w:r>
      </w:smartTag>
      <w:r w:rsidRPr="000E0D53">
        <w:rPr>
          <w:lang w:val="ro-RO"/>
        </w:rPr>
        <w:t>CAŢ</w:t>
      </w:r>
      <w:smartTag w:uri="urn:schemas-microsoft-com:office:smarttags" w:element="PersonName">
        <w:r w:rsidRPr="000E0D53">
          <w:rPr>
            <w:lang w:val="ro-RO"/>
          </w:rPr>
          <w:t>I</w:t>
        </w:r>
      </w:smartTag>
      <w:smartTag w:uri="urn:schemas-microsoft-com:office:smarttags" w:element="PersonName">
        <w:r w:rsidRPr="000E0D53">
          <w:rPr>
            <w:lang w:val="ro-RO"/>
          </w:rPr>
          <w:t>I</w:t>
        </w:r>
      </w:smartTag>
      <w:r w:rsidRPr="000E0D53">
        <w:rPr>
          <w:lang w:val="ro-RO"/>
        </w:rPr>
        <w:t xml:space="preserve"> TEHN</w:t>
      </w:r>
      <w:smartTag w:uri="urn:schemas-microsoft-com:office:smarttags" w:element="PersonName">
        <w:r w:rsidRPr="000E0D53">
          <w:rPr>
            <w:lang w:val="ro-RO"/>
          </w:rPr>
          <w:t>I</w:t>
        </w:r>
      </w:smartTag>
      <w:r w:rsidRPr="000E0D53">
        <w:rPr>
          <w:lang w:val="ro-RO"/>
        </w:rPr>
        <w:t>CE GENERALE - LUCRĂR</w:t>
      </w:r>
      <w:smartTag w:uri="urn:schemas-microsoft-com:office:smarttags" w:element="PersonName">
        <w:r w:rsidRPr="000E0D53">
          <w:rPr>
            <w:lang w:val="ro-RO"/>
          </w:rPr>
          <w:t>I</w:t>
        </w:r>
      </w:smartTag>
      <w:r w:rsidRPr="000E0D53">
        <w:rPr>
          <w:lang w:val="ro-RO"/>
        </w:rPr>
        <w:t xml:space="preserve"> MECAN</w:t>
      </w:r>
      <w:smartTag w:uri="urn:schemas-microsoft-com:office:smarttags" w:element="PersonName">
        <w:r w:rsidRPr="000E0D53">
          <w:rPr>
            <w:lang w:val="ro-RO"/>
          </w:rPr>
          <w:t>I</w:t>
        </w:r>
      </w:smartTag>
      <w:r w:rsidRPr="000E0D53">
        <w:rPr>
          <w:lang w:val="ro-RO"/>
        </w:rPr>
        <w:t>CE</w:t>
      </w:r>
      <w:bookmarkEnd w:id="0"/>
      <w:bookmarkEnd w:id="1"/>
    </w:p>
    <w:p w:rsidR="000E0D53" w:rsidRPr="000E0D53" w:rsidRDefault="000E0D53" w:rsidP="00BF1052">
      <w:pPr>
        <w:pStyle w:val="Heading2"/>
        <w:rPr>
          <w:lang w:val="ro-RO"/>
        </w:rPr>
      </w:pPr>
      <w:bookmarkStart w:id="2" w:name="_Toc306803982"/>
      <w:bookmarkStart w:id="3" w:name="_Toc315671247"/>
      <w:r w:rsidRPr="000E0D53">
        <w:rPr>
          <w:lang w:val="ro-RO"/>
        </w:rPr>
        <w:t>Scop</w:t>
      </w:r>
      <w:bookmarkEnd w:id="2"/>
      <w:bookmarkEnd w:id="3"/>
    </w:p>
    <w:p w:rsidR="000E0D53" w:rsidRPr="000E0D53" w:rsidRDefault="000E0D53" w:rsidP="00BF1052">
      <w:pPr>
        <w:pStyle w:val="Paragraph"/>
        <w:rPr>
          <w:lang w:val="ro-RO"/>
        </w:rPr>
      </w:pPr>
      <w:r w:rsidRPr="000E0D53">
        <w:rPr>
          <w:lang w:val="ro-RO"/>
        </w:rPr>
        <w:t xml:space="preserve">Această secţiune cuprinde specificaţiile generale pentru instalaţiile mecanice. Reţelele îngropate se vor amplasa conform Specificaţiilor Tehnice Generale pentru lucrări de construcţii civile – Secţiunea 2 a acestui </w:t>
      </w:r>
      <w:r w:rsidR="00726E79">
        <w:rPr>
          <w:lang w:val="ro-RO"/>
        </w:rPr>
        <w:t>Capitol</w:t>
      </w:r>
      <w:r w:rsidR="00BF1052">
        <w:rPr>
          <w:lang w:val="ro-RO"/>
        </w:rPr>
        <w:t>.</w:t>
      </w:r>
      <w:bookmarkStart w:id="4" w:name="_Toc306796778"/>
      <w:bookmarkStart w:id="5" w:name="_Toc306797629"/>
      <w:bookmarkStart w:id="6" w:name="_Toc306802809"/>
      <w:bookmarkStart w:id="7" w:name="_Toc306803397"/>
      <w:bookmarkStart w:id="8" w:name="_Toc306803985"/>
      <w:bookmarkStart w:id="9" w:name="_Toc306803986"/>
      <w:bookmarkEnd w:id="4"/>
      <w:bookmarkEnd w:id="5"/>
      <w:bookmarkEnd w:id="6"/>
      <w:bookmarkEnd w:id="7"/>
      <w:bookmarkEnd w:id="8"/>
      <w:r w:rsidRPr="000E0D53">
        <w:rPr>
          <w:lang w:val="ro-RO"/>
        </w:rPr>
        <w:t>Piese turnate şi forjate</w:t>
      </w:r>
      <w:bookmarkEnd w:id="9"/>
    </w:p>
    <w:p w:rsidR="000E0D53" w:rsidRPr="000E0D53" w:rsidRDefault="000E0D53" w:rsidP="00BF1052">
      <w:pPr>
        <w:pStyle w:val="Heading2"/>
        <w:rPr>
          <w:lang w:val="ro-RO"/>
        </w:rPr>
      </w:pPr>
      <w:bookmarkStart w:id="10" w:name="_Toc306803987"/>
      <w:bookmarkStart w:id="11" w:name="_Toc315671248"/>
      <w:r w:rsidRPr="000E0D53">
        <w:rPr>
          <w:lang w:val="ro-RO"/>
        </w:rPr>
        <w:t>Piese turnate</w:t>
      </w:r>
      <w:bookmarkEnd w:id="10"/>
      <w:bookmarkEnd w:id="11"/>
    </w:p>
    <w:p w:rsidR="000E0D53" w:rsidRPr="000E0D53" w:rsidRDefault="000E0D53" w:rsidP="000E0D53">
      <w:pPr>
        <w:pStyle w:val="Paragraph"/>
        <w:numPr>
          <w:ilvl w:val="0"/>
          <w:numId w:val="7"/>
        </w:numPr>
        <w:rPr>
          <w:lang w:val="ro-RO"/>
        </w:rPr>
      </w:pPr>
      <w:r w:rsidRPr="000E0D53">
        <w:rPr>
          <w:lang w:val="ro-RO"/>
        </w:rPr>
        <w:t>În lucrări se vor utiliza doar piese turnate solide. Nu sunt permise sudarea, reconstrucţia, umplerea sau orice alte procedee de refacere a pieselor turnate aferente motoarelor, compresoarelor, pompelor, cutiilor de viteze sau a altor echipamente supuse la presiune sau vibraţii. Piesele turnate nu trebuie să fie curbate sau să prezinte orice altă formă de distorsiune, şi nici să-şi mărească dimensiunile (mai mult decât cele luate in calcul) ceea ce ar putea duce la interacţiunea cu alte părţi componente. Structura de metal a pieselor turnate va fi omogena şi nu va conţine impurităţi de natură neferoasă.</w:t>
      </w:r>
    </w:p>
    <w:p w:rsidR="000E0D53" w:rsidRPr="000E0D53" w:rsidRDefault="000E0D53" w:rsidP="00BF1052">
      <w:pPr>
        <w:pStyle w:val="Heading2"/>
        <w:rPr>
          <w:lang w:val="ro-RO"/>
        </w:rPr>
      </w:pPr>
      <w:bookmarkStart w:id="12" w:name="_Toc306803988"/>
      <w:bookmarkStart w:id="13" w:name="_Toc315671249"/>
      <w:r w:rsidRPr="000E0D53">
        <w:rPr>
          <w:lang w:val="ro-RO"/>
        </w:rPr>
        <w:t>Piese forjate</w:t>
      </w:r>
      <w:bookmarkEnd w:id="12"/>
      <w:bookmarkEnd w:id="13"/>
    </w:p>
    <w:p w:rsidR="000E0D53" w:rsidRPr="000E0D53" w:rsidRDefault="000E0D53" w:rsidP="000E0D53">
      <w:pPr>
        <w:pStyle w:val="Paragraph"/>
        <w:numPr>
          <w:ilvl w:val="0"/>
          <w:numId w:val="8"/>
        </w:numPr>
        <w:rPr>
          <w:lang w:val="ro-RO"/>
        </w:rPr>
      </w:pPr>
      <w:r w:rsidRPr="000E0D53">
        <w:rPr>
          <w:lang w:val="ro-RO"/>
        </w:rPr>
        <w:t>Piesele forjate trebuie să nu prezinte defecte care le afectează rezistenţa şi durabilitatea, cum ar fi sudurile, crăpăturile, fisurile, porozitatea, găuri, incluziuni şi segregarea excesivă</w:t>
      </w:r>
    </w:p>
    <w:p w:rsidR="000E0D53" w:rsidRPr="000E0D53" w:rsidRDefault="000E0D53" w:rsidP="000E0D53">
      <w:pPr>
        <w:pStyle w:val="Paragraph"/>
        <w:numPr>
          <w:ilvl w:val="0"/>
          <w:numId w:val="8"/>
        </w:numPr>
        <w:rPr>
          <w:lang w:val="ro-RO"/>
        </w:rPr>
      </w:pPr>
      <w:r w:rsidRPr="000E0D53">
        <w:rPr>
          <w:lang w:val="ro-RO"/>
        </w:rPr>
        <w:t xml:space="preserve">Caracteristicile tratării la cald propuse pentru piesele forjate mari şi numele producătorului propus vor fi înaintate spre aprobare </w:t>
      </w:r>
      <w:smartTag w:uri="urn:schemas-microsoft-com:office:smarttags" w:element="PersonName">
        <w:r w:rsidRPr="000E0D53">
          <w:rPr>
            <w:lang w:val="ro-RO"/>
          </w:rPr>
          <w:t>I</w:t>
        </w:r>
      </w:smartTag>
      <w:r w:rsidRPr="000E0D53">
        <w:rPr>
          <w:lang w:val="ro-RO"/>
        </w:rPr>
        <w:t>nginerului.</w:t>
      </w:r>
    </w:p>
    <w:p w:rsidR="000E0D53" w:rsidRPr="000E0D53" w:rsidRDefault="000E0D53" w:rsidP="000E0D53">
      <w:pPr>
        <w:pStyle w:val="Paragraph"/>
        <w:numPr>
          <w:ilvl w:val="0"/>
          <w:numId w:val="8"/>
        </w:numPr>
        <w:rPr>
          <w:lang w:val="ro-RO"/>
        </w:rPr>
      </w:pPr>
      <w:r w:rsidRPr="000E0D53">
        <w:rPr>
          <w:lang w:val="ro-RO"/>
        </w:rPr>
        <w:t xml:space="preserve">Se va efectua înregistrarea datelor tratării la cald pentru toate piesele forjate, ulterior Consultantului Supervizare  urmând să i se înainteze copii legalizate în patru exemplare. </w:t>
      </w:r>
    </w:p>
    <w:p w:rsidR="000E0D53" w:rsidRPr="000E0D53" w:rsidRDefault="000E0D53" w:rsidP="000E0D53">
      <w:pPr>
        <w:pStyle w:val="Paragraph"/>
        <w:numPr>
          <w:ilvl w:val="0"/>
          <w:numId w:val="8"/>
        </w:numPr>
        <w:rPr>
          <w:lang w:val="ro-RO"/>
        </w:rPr>
      </w:pPr>
      <w:r w:rsidRPr="000E0D53">
        <w:rPr>
          <w:lang w:val="ro-RO"/>
        </w:rPr>
        <w:t>După tratarea la cald, piesele forjate mari se vor supune examinării prin metode recunoscute, nedistructive, precum ultrasunetele sau radiografiere.</w:t>
      </w:r>
    </w:p>
    <w:p w:rsidR="000E0D53" w:rsidRPr="000E0D53" w:rsidRDefault="000E0D53" w:rsidP="000E0D53">
      <w:pPr>
        <w:pStyle w:val="Paragraph"/>
        <w:numPr>
          <w:ilvl w:val="0"/>
          <w:numId w:val="8"/>
        </w:numPr>
        <w:rPr>
          <w:lang w:val="ro-RO"/>
        </w:rPr>
      </w:pPr>
      <w:r w:rsidRPr="000E0D53">
        <w:rPr>
          <w:lang w:val="ro-RO"/>
        </w:rPr>
        <w:t xml:space="preserve">În cazul altor piese forjate, eşantioane de testare prelevate din zonele selectate cu acordul </w:t>
      </w:r>
      <w:smartTag w:uri="urn:schemas-microsoft-com:office:smarttags" w:element="PersonName">
        <w:r w:rsidRPr="000E0D53">
          <w:rPr>
            <w:lang w:val="ro-RO"/>
          </w:rPr>
          <w:t>I</w:t>
        </w:r>
      </w:smartTag>
      <w:r w:rsidRPr="000E0D53">
        <w:rPr>
          <w:lang w:val="ro-RO"/>
        </w:rPr>
        <w:t>nginerului vor fi supuse testelor mecanice şi chimice</w:t>
      </w:r>
    </w:p>
    <w:p w:rsidR="000E0D53" w:rsidRPr="000E0D53" w:rsidRDefault="000E0D53" w:rsidP="00BF1052">
      <w:pPr>
        <w:pStyle w:val="Heading1"/>
        <w:rPr>
          <w:lang w:val="ro-RO"/>
        </w:rPr>
      </w:pPr>
      <w:r w:rsidRPr="000E0D53">
        <w:rPr>
          <w:lang w:val="ro-RO"/>
        </w:rPr>
        <w:lastRenderedPageBreak/>
        <w:t xml:space="preserve"> </w:t>
      </w:r>
      <w:bookmarkStart w:id="14" w:name="_Toc306803989"/>
      <w:bookmarkStart w:id="15" w:name="_Toc315671250"/>
      <w:r w:rsidRPr="000E0D53">
        <w:rPr>
          <w:lang w:val="ro-RO"/>
        </w:rPr>
        <w:t>Lubr</w:t>
      </w:r>
      <w:smartTag w:uri="urn:schemas-microsoft-com:office:smarttags" w:element="PersonName">
        <w:r w:rsidRPr="000E0D53">
          <w:rPr>
            <w:lang w:val="ro-RO"/>
          </w:rPr>
          <w:t>i</w:t>
        </w:r>
      </w:smartTag>
      <w:r w:rsidRPr="000E0D53">
        <w:rPr>
          <w:lang w:val="ro-RO"/>
        </w:rPr>
        <w:t>f</w:t>
      </w:r>
      <w:smartTag w:uri="urn:schemas-microsoft-com:office:smarttags" w:element="PersonName">
        <w:r w:rsidRPr="000E0D53">
          <w:rPr>
            <w:lang w:val="ro-RO"/>
          </w:rPr>
          <w:t>i</w:t>
        </w:r>
      </w:smartTag>
      <w:r w:rsidRPr="000E0D53">
        <w:rPr>
          <w:lang w:val="ro-RO"/>
        </w:rPr>
        <w:t>ere, rulmenţ</w:t>
      </w:r>
      <w:smartTag w:uri="urn:schemas-microsoft-com:office:smarttags" w:element="PersonName">
        <w:r w:rsidRPr="000E0D53">
          <w:rPr>
            <w:lang w:val="ro-RO"/>
          </w:rPr>
          <w:t>i</w:t>
        </w:r>
      </w:smartTag>
      <w:r w:rsidRPr="000E0D53">
        <w:rPr>
          <w:lang w:val="ro-RO"/>
        </w:rPr>
        <w:t>, etanşăr</w:t>
      </w:r>
      <w:smartTag w:uri="urn:schemas-microsoft-com:office:smarttags" w:element="PersonName">
        <w:r w:rsidRPr="000E0D53">
          <w:rPr>
            <w:lang w:val="ro-RO"/>
          </w:rPr>
          <w:t>i</w:t>
        </w:r>
      </w:smartTag>
      <w:r w:rsidRPr="000E0D53">
        <w:rPr>
          <w:lang w:val="ro-RO"/>
        </w:rPr>
        <w:t xml:space="preserve"> ş</w:t>
      </w:r>
      <w:smartTag w:uri="urn:schemas-microsoft-com:office:smarttags" w:element="PersonName">
        <w:r w:rsidRPr="000E0D53">
          <w:rPr>
            <w:lang w:val="ro-RO"/>
          </w:rPr>
          <w:t>i</w:t>
        </w:r>
      </w:smartTag>
      <w:r w:rsidRPr="000E0D53">
        <w:rPr>
          <w:lang w:val="ro-RO"/>
        </w:rPr>
        <w:t xml:space="preserve"> angrenaje</w:t>
      </w:r>
      <w:bookmarkEnd w:id="14"/>
      <w:bookmarkEnd w:id="15"/>
    </w:p>
    <w:p w:rsidR="000E0D53" w:rsidRPr="000E0D53" w:rsidRDefault="000E0D53" w:rsidP="00BF1052">
      <w:pPr>
        <w:pStyle w:val="Heading2"/>
        <w:rPr>
          <w:lang w:val="ro-RO"/>
        </w:rPr>
      </w:pPr>
      <w:bookmarkStart w:id="16" w:name="_Toc306803990"/>
      <w:bookmarkStart w:id="17" w:name="_Toc315671251"/>
      <w:r w:rsidRPr="000E0D53">
        <w:rPr>
          <w:lang w:val="ro-RO"/>
        </w:rPr>
        <w:t>Rulmenţi</w:t>
      </w:r>
      <w:bookmarkEnd w:id="16"/>
      <w:bookmarkEnd w:id="17"/>
    </w:p>
    <w:p w:rsidR="000E0D53" w:rsidRPr="000E0D53" w:rsidRDefault="000E0D53" w:rsidP="000E0D53">
      <w:pPr>
        <w:pStyle w:val="Paragraph"/>
        <w:numPr>
          <w:ilvl w:val="0"/>
          <w:numId w:val="9"/>
        </w:numPr>
        <w:rPr>
          <w:lang w:val="ro-RO"/>
        </w:rPr>
      </w:pPr>
      <w:r w:rsidRPr="000E0D53">
        <w:rPr>
          <w:lang w:val="ro-RO"/>
        </w:rPr>
        <w:t>Rulmenţii montaţi in reductoare vor avea o durată de viaţă de 150.000 ore de funcţionare (dacă nu se specifică altfel).Rulmenţii protejaţi vor avea o viaţă de 50.000 ore de funcţionare. Reductoarele vor fi garantate la o durată de funcţionare de 30.000 de ore şi trebuie sa aibă o viaţă de operare de 30 de ani.</w:t>
      </w:r>
    </w:p>
    <w:p w:rsidR="000E0D53" w:rsidRPr="000E0D53" w:rsidRDefault="000E0D53" w:rsidP="000E0D53">
      <w:pPr>
        <w:pStyle w:val="Paragraph"/>
        <w:numPr>
          <w:ilvl w:val="0"/>
          <w:numId w:val="9"/>
        </w:numPr>
        <w:rPr>
          <w:lang w:val="ro-RO"/>
        </w:rPr>
      </w:pPr>
      <w:r w:rsidRPr="000E0D53">
        <w:rPr>
          <w:lang w:val="ro-RO"/>
        </w:rPr>
        <w:t>Rulmenţii trebuie proiectaţi pentru o încărcătură cu 25% mai mare decât încărcarea maximă calculată şi trebuie sa fie potrivit</w:t>
      </w:r>
      <w:r w:rsidR="00C10ACA">
        <w:rPr>
          <w:lang w:val="ro-RO"/>
        </w:rPr>
        <w:t>i</w:t>
      </w:r>
      <w:r w:rsidRPr="000E0D53">
        <w:rPr>
          <w:lang w:val="ro-RO"/>
        </w:rPr>
        <w:t xml:space="preserve"> pentru o rotaţie în sens invers la 150% turaţie nominală faţă de viteza maximă in sens invers a pompei  pe care o poate atinge în condiţii de montaj când debitul circulă în sens invers dacă acesta este mai mare.</w:t>
      </w:r>
    </w:p>
    <w:p w:rsidR="000E0D53" w:rsidRPr="000E0D53" w:rsidRDefault="000E0D53" w:rsidP="000E0D53">
      <w:pPr>
        <w:pStyle w:val="Paragraph"/>
        <w:numPr>
          <w:ilvl w:val="0"/>
          <w:numId w:val="9"/>
        </w:numPr>
        <w:rPr>
          <w:lang w:val="ro-RO"/>
        </w:rPr>
      </w:pPr>
      <w:r w:rsidRPr="000E0D53">
        <w:rPr>
          <w:lang w:val="ro-RO"/>
        </w:rPr>
        <w:t xml:space="preserve">Carcasele rulmenţilor şi suporţii acestora trebuie sa fie din material rezistent la fluidul vehiculat </w:t>
      </w:r>
      <w:r w:rsidR="00727CD2">
        <w:rPr>
          <w:lang w:val="ro-RO"/>
        </w:rPr>
        <w:t xml:space="preserve">cu rezistenta si rigiditate adecvata pentru a face fata sarcinilor impuse de functionarea echipamentului </w:t>
      </w:r>
      <w:r w:rsidRPr="000E0D53">
        <w:rPr>
          <w:lang w:val="ro-RO"/>
        </w:rPr>
        <w:t>conform apro</w:t>
      </w:r>
      <w:r w:rsidR="00632554">
        <w:rPr>
          <w:lang w:val="ro-RO"/>
        </w:rPr>
        <w:t xml:space="preserve">bării </w:t>
      </w:r>
      <w:smartTag w:uri="urn:schemas-microsoft-com:office:smarttags" w:element="PersonName">
        <w:r w:rsidR="00632554">
          <w:rPr>
            <w:lang w:val="ro-RO"/>
          </w:rPr>
          <w:t>I</w:t>
        </w:r>
      </w:smartTag>
      <w:r w:rsidR="00632554">
        <w:rPr>
          <w:lang w:val="ro-RO"/>
        </w:rPr>
        <w:t>nginerului</w:t>
      </w:r>
      <w:r w:rsidR="00727CD2">
        <w:rPr>
          <w:lang w:val="ro-RO"/>
        </w:rPr>
        <w:t xml:space="preserve"> – este recomandata fonta gri de calitate superioara (conform ASTN A48/GG25) sau otelul moale</w:t>
      </w:r>
      <w:r w:rsidRPr="000E0D53">
        <w:rPr>
          <w:lang w:val="ro-RO"/>
        </w:rPr>
        <w:t>. Carcasele rulmenţilor trebuie sa fie etanşe împotriva pătrunderii apei sau prafului.</w:t>
      </w:r>
    </w:p>
    <w:p w:rsidR="000E0D53" w:rsidRDefault="000E0D53" w:rsidP="000E0D53">
      <w:pPr>
        <w:pStyle w:val="Paragraph"/>
        <w:numPr>
          <w:ilvl w:val="0"/>
          <w:numId w:val="9"/>
        </w:numPr>
        <w:rPr>
          <w:lang w:val="ro-RO"/>
        </w:rPr>
      </w:pPr>
      <w:r w:rsidRPr="000E0D53">
        <w:rPr>
          <w:lang w:val="ro-RO"/>
        </w:rPr>
        <w:t>Sistemul de lubrifiere a rulmenţilor şi sistemul de răcire trebuie alese pentru condiţiile de funcţionare şi trebuie sa fie capabile sa funcţioneze continuu, temperatura din fiecare carcasă a rulmenţilor nedepăşind 70°C in condiţiile în care temperatura mediului ambiant poate ajunge la 40°C. Dispunerea lubrifiantului trebuie proiectată astfel încât să se evite orice contaminare a fluidului pompat.</w:t>
      </w:r>
    </w:p>
    <w:p w:rsidR="00C10ACA" w:rsidRPr="000E0D53" w:rsidRDefault="00727CD2" w:rsidP="000E0D53">
      <w:pPr>
        <w:pStyle w:val="Paragraph"/>
        <w:numPr>
          <w:ilvl w:val="0"/>
          <w:numId w:val="9"/>
        </w:numPr>
        <w:rPr>
          <w:lang w:val="ro-RO"/>
        </w:rPr>
      </w:pPr>
      <w:r>
        <w:rPr>
          <w:lang w:val="ro-RO"/>
        </w:rPr>
        <w:t xml:space="preserve">Toate lagarele incorporate </w:t>
      </w:r>
      <w:r w:rsidR="006C0248">
        <w:rPr>
          <w:lang w:val="ro-RO"/>
        </w:rPr>
        <w:t>in reductoarele cu angrenaje vor fi antifrictiune, cu o durata minima de viata de 100.000 ore (pe baza standardului ASTM relevant)</w:t>
      </w:r>
    </w:p>
    <w:p w:rsidR="000E0D53" w:rsidRPr="000E0D53" w:rsidRDefault="000E0D53" w:rsidP="00BF1052">
      <w:pPr>
        <w:pStyle w:val="Heading2"/>
        <w:rPr>
          <w:lang w:val="ro-RO"/>
        </w:rPr>
      </w:pPr>
      <w:bookmarkStart w:id="18" w:name="_Toc306803992"/>
      <w:bookmarkStart w:id="19" w:name="_Toc315671252"/>
      <w:r w:rsidRPr="000E0D53">
        <w:rPr>
          <w:lang w:val="ro-RO"/>
        </w:rPr>
        <w:t>Angrenaje</w:t>
      </w:r>
      <w:bookmarkEnd w:id="18"/>
      <w:bookmarkEnd w:id="19"/>
    </w:p>
    <w:p w:rsidR="000E0D53" w:rsidRPr="000E0D53" w:rsidRDefault="000E0D53" w:rsidP="000E0D53">
      <w:pPr>
        <w:pStyle w:val="Paragraph"/>
        <w:numPr>
          <w:ilvl w:val="0"/>
          <w:numId w:val="10"/>
        </w:numPr>
        <w:rPr>
          <w:lang w:val="ro-RO"/>
        </w:rPr>
      </w:pPr>
      <w:r w:rsidRPr="000E0D53">
        <w:rPr>
          <w:lang w:val="ro-RO"/>
        </w:rPr>
        <w:t xml:space="preserve">Angrenaje vor fi în totalitate acoperite, construite robust şi adecvate pentru funcţionare continuă şi intensă. Acestea vor încorpora lagăre cu bilă sau </w:t>
      </w:r>
      <w:r w:rsidR="007D79D6">
        <w:rPr>
          <w:lang w:val="ro-RO"/>
        </w:rPr>
        <w:t>cu role</w:t>
      </w:r>
      <w:r w:rsidRPr="000E0D53">
        <w:rPr>
          <w:lang w:val="ro-RO"/>
        </w:rPr>
        <w:t xml:space="preserve">. </w:t>
      </w:r>
      <w:smartTag w:uri="urn:schemas-microsoft-com:office:smarttags" w:element="PersonName">
        <w:r w:rsidRPr="000E0D53">
          <w:rPr>
            <w:lang w:val="ro-RO"/>
          </w:rPr>
          <w:t>I</w:t>
        </w:r>
      </w:smartTag>
      <w:r w:rsidRPr="000E0D53">
        <w:rPr>
          <w:lang w:val="ro-RO"/>
        </w:rPr>
        <w:t>n cutia de viteze vor fi încorporaţi rulmenţi cu role conice, atunci când se vor susţine sarcini din presiuni axiale. Roţile dinţate vor fi din aliaj de oţel de calitate superioară, întărit şi cu o mare acurateţe care să asigure funcţionarea uşoară şi o durată de viaţă optimă. Vor fi montate etanşări cu durata de viaţă lungă pe arborele de admisie şi de evacuare pentru a împiedica scurgerile de lubrifiant şi pătrunderea de praf, nisip şi umezeală. Orificiile şi/sau canalele de aerisire vor fi etanşate pentru a împiedica pătrunderea contaminanţilor din lubrifianţi. Vor fi prevăzute ferestre de observaţie a nivelului uleiului, cu marcaj de nivel pentru funcţionare şi umplere şi respectiv poziţiile minime şi maxime. Acestea vor fi astfel dispuse pentru a facilita observarea lor. Vor fi prevăzute capace pentru umplerea cu ulei şi dopuri de scurgere. Nu vor fi prevăzute ferestre de observaţie a nivelului uleiului pentru cuplu de transmisie pentru angrenaje sub 10 kW. Lubrifierea rulmenţilor, etc. se va realiza fie prin împroşcare</w:t>
      </w:r>
      <w:r w:rsidR="007D79D6">
        <w:rPr>
          <w:lang w:val="ro-RO"/>
        </w:rPr>
        <w:t xml:space="preserve"> (barbotare)</w:t>
      </w:r>
      <w:r w:rsidRPr="000E0D53">
        <w:rPr>
          <w:lang w:val="ro-RO"/>
        </w:rPr>
        <w:t>, fie printr-un sistem de alimentare forţată</w:t>
      </w:r>
      <w:r w:rsidR="007D79D6">
        <w:rPr>
          <w:lang w:val="ro-RO"/>
        </w:rPr>
        <w:t xml:space="preserve"> (pompare)</w:t>
      </w:r>
      <w:r w:rsidRPr="000E0D53">
        <w:rPr>
          <w:lang w:val="ro-RO"/>
        </w:rPr>
        <w:t>. Contractorul se va asigura că lubrifiantul utilizat pentru umplerea iniţială şi specificat în manualul de întreţinere este adecvat pentru o funcţionare prelungită la temperaturi ale mediului ambiant de până la 55°C, fără supraîncălzire.</w:t>
      </w:r>
    </w:p>
    <w:p w:rsidR="000E0D53" w:rsidRPr="000E0D53" w:rsidRDefault="000E0D53" w:rsidP="000E0D53">
      <w:pPr>
        <w:pStyle w:val="Paragraph"/>
        <w:numPr>
          <w:ilvl w:val="0"/>
          <w:numId w:val="10"/>
        </w:numPr>
        <w:rPr>
          <w:lang w:val="ro-RO"/>
        </w:rPr>
      </w:pPr>
      <w:r w:rsidRPr="000E0D53">
        <w:rPr>
          <w:lang w:val="ro-RO"/>
        </w:rPr>
        <w:t>Răcirea se va realiza prin convecţie din carcasa cutiei de viteze, dar fără a fi bazată pe nervuri de răcire sau ventilatoare. Vor fi prevăzute şi alte mijloace adecvate de răcire după caz. Exteriorul cutiei de viteze nu va prezenta captatoare de praf sau umezeală.</w:t>
      </w:r>
    </w:p>
    <w:p w:rsidR="000E0D53" w:rsidRPr="000E0D53" w:rsidRDefault="000E0D53" w:rsidP="000E0D53">
      <w:pPr>
        <w:pStyle w:val="Paragraph"/>
        <w:numPr>
          <w:ilvl w:val="0"/>
          <w:numId w:val="10"/>
        </w:numPr>
        <w:rPr>
          <w:lang w:val="ro-RO"/>
        </w:rPr>
      </w:pPr>
      <w:smartTag w:uri="urn:schemas-microsoft-com:office:smarttags" w:element="PersonName">
        <w:r w:rsidRPr="000E0D53">
          <w:rPr>
            <w:lang w:val="ro-RO"/>
          </w:rPr>
          <w:t>I</w:t>
        </w:r>
      </w:smartTag>
      <w:r w:rsidRPr="000E0D53">
        <w:rPr>
          <w:lang w:val="ro-RO"/>
        </w:rPr>
        <w:t xml:space="preserve">n proiectul carcasei cutiei de viteze va fi prevăzut accesul pentru inspecţie. </w:t>
      </w:r>
    </w:p>
    <w:p w:rsidR="000E0D53" w:rsidRPr="000E0D53" w:rsidRDefault="000E0D53" w:rsidP="000E0D53">
      <w:pPr>
        <w:pStyle w:val="Paragraph"/>
        <w:numPr>
          <w:ilvl w:val="0"/>
          <w:numId w:val="10"/>
        </w:numPr>
        <w:rPr>
          <w:lang w:val="ro-RO"/>
        </w:rPr>
      </w:pPr>
      <w:r w:rsidRPr="000E0D53">
        <w:rPr>
          <w:lang w:val="ro-RO"/>
        </w:rPr>
        <w:t xml:space="preserve">Cutiile de viteze </w:t>
      </w:r>
      <w:r w:rsidR="005D5091">
        <w:rPr>
          <w:lang w:val="ro-RO"/>
        </w:rPr>
        <w:t xml:space="preserve">(reductoarele) </w:t>
      </w:r>
      <w:r w:rsidRPr="000E0D53">
        <w:rPr>
          <w:lang w:val="ro-RO"/>
        </w:rPr>
        <w:t xml:space="preserve">vor avea imprimate detaliile de identificare ale producătorului, împreună cu vitezele nominale ale arborelui, puterea la ieşire şi temperatura maximă a ambientului. </w:t>
      </w:r>
    </w:p>
    <w:p w:rsidR="000E0D53" w:rsidRPr="000E0D53" w:rsidRDefault="000E0D53" w:rsidP="000E0D53">
      <w:pPr>
        <w:pStyle w:val="Paragraph"/>
        <w:numPr>
          <w:ilvl w:val="0"/>
          <w:numId w:val="10"/>
        </w:numPr>
        <w:rPr>
          <w:lang w:val="ro-RO"/>
        </w:rPr>
      </w:pPr>
      <w:r w:rsidRPr="000E0D53">
        <w:rPr>
          <w:lang w:val="ro-RO"/>
        </w:rPr>
        <w:t>Cutiile de viteze se vor conforma prevederilor standardelor şi normativelor naţionale aplicabile, în vigoare cu privire la următoarele cerinţe:</w:t>
      </w:r>
    </w:p>
    <w:p w:rsidR="000E0D53" w:rsidRPr="000E0D53" w:rsidRDefault="000E0D53" w:rsidP="000E0D53">
      <w:pPr>
        <w:pStyle w:val="Letteredlist"/>
        <w:rPr>
          <w:lang w:val="ro-RO"/>
        </w:rPr>
      </w:pPr>
      <w:r w:rsidRPr="000E0D53">
        <w:rPr>
          <w:lang w:val="ro-RO"/>
        </w:rPr>
        <w:t xml:space="preserve">Mediul ambiant va avea temperatura între -20°C şi 42°C. </w:t>
      </w:r>
    </w:p>
    <w:p w:rsidR="000E0D53" w:rsidRPr="000E0D53" w:rsidRDefault="000E0D53" w:rsidP="000E0D53">
      <w:pPr>
        <w:pStyle w:val="Letteredlist"/>
        <w:rPr>
          <w:lang w:val="ro-RO"/>
        </w:rPr>
      </w:pPr>
      <w:r w:rsidRPr="000E0D53">
        <w:rPr>
          <w:lang w:val="ro-RO"/>
        </w:rPr>
        <w:t xml:space="preserve">Nivelul de zgomot la 120% din puterea de ieşire şi la temperatura ambientală de 42°C nu va depăşi 80 dB A </w:t>
      </w:r>
    </w:p>
    <w:p w:rsidR="000E0D53" w:rsidRPr="000E0D53" w:rsidRDefault="000E0D53" w:rsidP="000E0D53">
      <w:pPr>
        <w:pStyle w:val="Letteredlist"/>
        <w:rPr>
          <w:lang w:val="ro-RO"/>
        </w:rPr>
      </w:pPr>
      <w:r w:rsidRPr="000E0D53">
        <w:rPr>
          <w:lang w:val="ro-RO"/>
        </w:rPr>
        <w:lastRenderedPageBreak/>
        <w:t>Transmisiile vor avea o durată de viaţă dublă faţă de rulmenţi atunci când sunt supuse la condiţii similare celor de mai sus.</w:t>
      </w:r>
    </w:p>
    <w:p w:rsidR="000E0D53" w:rsidRPr="000E0D53" w:rsidRDefault="000E0D53" w:rsidP="00BF1052">
      <w:pPr>
        <w:pStyle w:val="Heading2"/>
        <w:rPr>
          <w:lang w:val="ro-RO"/>
        </w:rPr>
      </w:pPr>
      <w:bookmarkStart w:id="20" w:name="_Toc306377029"/>
      <w:bookmarkStart w:id="21" w:name="_Toc306377852"/>
      <w:bookmarkStart w:id="22" w:name="_Toc306378247"/>
      <w:bookmarkStart w:id="23" w:name="_Toc306378638"/>
      <w:bookmarkStart w:id="24" w:name="_Toc306380668"/>
      <w:bookmarkStart w:id="25" w:name="_Toc306381437"/>
      <w:bookmarkStart w:id="26" w:name="_Toc306381818"/>
      <w:bookmarkStart w:id="27" w:name="_Toc306382199"/>
      <w:bookmarkStart w:id="28" w:name="_Toc306430859"/>
      <w:bookmarkStart w:id="29" w:name="_Toc306437097"/>
      <w:bookmarkStart w:id="30" w:name="_Toc306440176"/>
      <w:bookmarkStart w:id="31" w:name="_Toc306606659"/>
      <w:bookmarkStart w:id="32" w:name="_Toc306621298"/>
      <w:bookmarkStart w:id="33" w:name="_Toc306623005"/>
      <w:bookmarkStart w:id="34" w:name="_Toc306623848"/>
      <w:bookmarkStart w:id="35" w:name="_Toc306624430"/>
      <w:bookmarkStart w:id="36" w:name="_Toc306632674"/>
      <w:bookmarkStart w:id="37" w:name="_Toc306796787"/>
      <w:bookmarkStart w:id="38" w:name="_Toc306797638"/>
      <w:bookmarkStart w:id="39" w:name="_Toc306802818"/>
      <w:bookmarkStart w:id="40" w:name="_Toc306803406"/>
      <w:bookmarkStart w:id="41" w:name="_Toc306803994"/>
      <w:bookmarkStart w:id="42" w:name="_Toc306803995"/>
      <w:bookmarkStart w:id="43" w:name="_Toc315671253"/>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r w:rsidRPr="000E0D53">
        <w:rPr>
          <w:lang w:val="ro-RO"/>
        </w:rPr>
        <w:t>Etanşări</w:t>
      </w:r>
      <w:bookmarkEnd w:id="42"/>
      <w:bookmarkEnd w:id="43"/>
    </w:p>
    <w:p w:rsidR="000E0D53" w:rsidRPr="000E0D53" w:rsidRDefault="000E0D53" w:rsidP="000E0D53">
      <w:pPr>
        <w:pStyle w:val="Paragraph"/>
        <w:numPr>
          <w:ilvl w:val="0"/>
          <w:numId w:val="11"/>
        </w:numPr>
        <w:rPr>
          <w:lang w:val="ro-RO"/>
        </w:rPr>
      </w:pPr>
      <w:r w:rsidRPr="000E0D53">
        <w:rPr>
          <w:lang w:val="ro-RO"/>
        </w:rPr>
        <w:t xml:space="preserve">Cu excepţia cazurilor in care se specifică altfel in </w:t>
      </w:r>
      <w:r w:rsidRPr="00AE67D2">
        <w:rPr>
          <w:lang w:val="ro-RO"/>
        </w:rPr>
        <w:t>Specificaţiile Tehnice Particulare Contractorul</w:t>
      </w:r>
      <w:r w:rsidRPr="000E0D53">
        <w:rPr>
          <w:lang w:val="ro-RO"/>
        </w:rPr>
        <w:t xml:space="preserve"> va selecta o etanşare compatibilă cu utilajul, cea mai potrivită pentru cele mai rele condiţii susceptibile de a fi îndeplinită atunci când utilajul este în funcţiune. </w:t>
      </w:r>
    </w:p>
    <w:p w:rsidR="000E0D53" w:rsidRPr="000E0D53" w:rsidRDefault="000E0D53" w:rsidP="000E0D53">
      <w:pPr>
        <w:pStyle w:val="Paragraph"/>
        <w:numPr>
          <w:ilvl w:val="0"/>
          <w:numId w:val="11"/>
        </w:numPr>
        <w:rPr>
          <w:lang w:val="ro-RO"/>
        </w:rPr>
      </w:pPr>
      <w:r w:rsidRPr="000E0D53">
        <w:rPr>
          <w:lang w:val="ro-RO"/>
        </w:rPr>
        <w:t>Materialele pentru etanşare trebuie să fie compatibile cu şi / sau rezistente la lichidul sau gazul manipulat.</w:t>
      </w:r>
    </w:p>
    <w:p w:rsidR="000E0D53" w:rsidRPr="000E0D53" w:rsidRDefault="000E0D53" w:rsidP="00BF1052">
      <w:pPr>
        <w:pStyle w:val="Heading2"/>
        <w:rPr>
          <w:lang w:val="ro-RO"/>
        </w:rPr>
      </w:pPr>
      <w:bookmarkStart w:id="44" w:name="_Toc306606663"/>
      <w:bookmarkStart w:id="45" w:name="_Toc306621302"/>
      <w:bookmarkStart w:id="46" w:name="_Toc306623009"/>
      <w:bookmarkStart w:id="47" w:name="_Toc306623852"/>
      <w:bookmarkStart w:id="48" w:name="_Toc306624434"/>
      <w:bookmarkStart w:id="49" w:name="_Toc306632678"/>
      <w:bookmarkStart w:id="50" w:name="_Toc306796791"/>
      <w:bookmarkStart w:id="51" w:name="_Toc306797642"/>
      <w:bookmarkStart w:id="52" w:name="_Toc306802822"/>
      <w:bookmarkStart w:id="53" w:name="_Toc306803410"/>
      <w:bookmarkStart w:id="54" w:name="_Toc306803998"/>
      <w:bookmarkStart w:id="55" w:name="_Toc306803999"/>
      <w:bookmarkStart w:id="56" w:name="_Toc315671254"/>
      <w:bookmarkEnd w:id="44"/>
      <w:bookmarkEnd w:id="45"/>
      <w:bookmarkEnd w:id="46"/>
      <w:bookmarkEnd w:id="47"/>
      <w:bookmarkEnd w:id="48"/>
      <w:bookmarkEnd w:id="49"/>
      <w:bookmarkEnd w:id="50"/>
      <w:bookmarkEnd w:id="51"/>
      <w:bookmarkEnd w:id="52"/>
      <w:bookmarkEnd w:id="53"/>
      <w:bookmarkEnd w:id="54"/>
      <w:r w:rsidRPr="000E0D53">
        <w:rPr>
          <w:lang w:val="ro-RO"/>
        </w:rPr>
        <w:t>Bucşele de presare a garniturii</w:t>
      </w:r>
      <w:bookmarkEnd w:id="55"/>
      <w:bookmarkEnd w:id="56"/>
    </w:p>
    <w:p w:rsidR="000E0D53" w:rsidRPr="000E0D53" w:rsidRDefault="000E0D53" w:rsidP="000E0D53">
      <w:pPr>
        <w:pStyle w:val="Paragraph"/>
        <w:numPr>
          <w:ilvl w:val="0"/>
          <w:numId w:val="12"/>
        </w:numPr>
        <w:rPr>
          <w:lang w:val="ro-RO"/>
        </w:rPr>
      </w:pPr>
      <w:r w:rsidRPr="000E0D53">
        <w:rPr>
          <w:lang w:val="ro-RO"/>
        </w:rPr>
        <w:t xml:space="preserve">Bucşele de presare trebuie să fie prevăzute cu garnituri amovibile. Bucşele pentru  lichidele abrazive sau presiunile negative trebuie să aibă încorporate inele de ungere potrivite şi un sistem de spălare cu apă curată continuu, in funcţiune ori de câte ori utilajul este în mişcare. </w:t>
      </w:r>
    </w:p>
    <w:p w:rsidR="000E0D53" w:rsidRPr="000E0D53" w:rsidRDefault="000E0D53" w:rsidP="000E0D53">
      <w:pPr>
        <w:pStyle w:val="Paragraph"/>
        <w:numPr>
          <w:ilvl w:val="0"/>
          <w:numId w:val="12"/>
        </w:numPr>
        <w:rPr>
          <w:lang w:val="ro-RO"/>
        </w:rPr>
      </w:pPr>
      <w:r w:rsidRPr="000E0D53">
        <w:rPr>
          <w:lang w:val="ro-RO"/>
        </w:rPr>
        <w:t xml:space="preserve">Piuliţele de ajustare a bucşelor  trebuie să fie uşor accesibile pentru întreţinerea de rutină.  </w:t>
      </w:r>
    </w:p>
    <w:p w:rsidR="000E0D53" w:rsidRPr="000E0D53" w:rsidRDefault="000E0D53" w:rsidP="00BF1052">
      <w:pPr>
        <w:pStyle w:val="Heading2"/>
        <w:rPr>
          <w:lang w:val="ro-RO"/>
        </w:rPr>
      </w:pPr>
      <w:bookmarkStart w:id="57" w:name="_Toc306804000"/>
      <w:bookmarkStart w:id="58" w:name="_Toc315671255"/>
      <w:r w:rsidRPr="000E0D53">
        <w:rPr>
          <w:lang w:val="ro-RO"/>
        </w:rPr>
        <w:t>Lubrifiere</w:t>
      </w:r>
      <w:bookmarkEnd w:id="57"/>
      <w:bookmarkEnd w:id="58"/>
    </w:p>
    <w:p w:rsidR="000E0D53" w:rsidRPr="000E0D53" w:rsidRDefault="000E0D53" w:rsidP="000E0D53">
      <w:pPr>
        <w:pStyle w:val="Paragraph"/>
        <w:numPr>
          <w:ilvl w:val="0"/>
          <w:numId w:val="13"/>
        </w:numPr>
        <w:rPr>
          <w:lang w:val="ro-RO"/>
        </w:rPr>
      </w:pPr>
      <w:r w:rsidRPr="000E0D53">
        <w:rPr>
          <w:lang w:val="ro-RO"/>
        </w:rPr>
        <w:t>Contractorul va cataloga toate punctele de gresare lubrifiantul sau uleiul adecvat şi intervalul de service recomandat sub forma unei diagrame. Contractantul trebuie să includă toate uleiurile necesare şi lubrifianţii pentru umplerea iniţială şi pentru primul an de operare, astfel încât operaţiunea de testare şi punere în funcţiune să poată fi efectuată fără întârzieri nejustificate.</w:t>
      </w:r>
    </w:p>
    <w:p w:rsidR="000E0D53" w:rsidRPr="000E0D53" w:rsidRDefault="000E0D53" w:rsidP="000E0D53">
      <w:pPr>
        <w:pStyle w:val="Paragraph"/>
        <w:numPr>
          <w:ilvl w:val="0"/>
          <w:numId w:val="13"/>
        </w:numPr>
        <w:rPr>
          <w:lang w:val="ro-RO"/>
        </w:rPr>
      </w:pPr>
      <w:r w:rsidRPr="000E0D53">
        <w:rPr>
          <w:lang w:val="ro-RO"/>
        </w:rPr>
        <w:t xml:space="preserve">Contractorul are responsabilitatea de a se asigura că dispozitivele de lubrifiere au fost umplute cu uleiuri şi acestea au fost aplicate pe toate niplurile, înainte de pornirea utilajelor. </w:t>
      </w:r>
    </w:p>
    <w:p w:rsidR="000E0D53" w:rsidRPr="000E0D53" w:rsidRDefault="000E0D53" w:rsidP="000E0D53">
      <w:pPr>
        <w:pStyle w:val="Paragraph"/>
        <w:numPr>
          <w:ilvl w:val="0"/>
          <w:numId w:val="13"/>
        </w:numPr>
        <w:rPr>
          <w:lang w:val="ro-RO"/>
        </w:rPr>
      </w:pPr>
      <w:r w:rsidRPr="000E0D53">
        <w:rPr>
          <w:lang w:val="ro-RO"/>
        </w:rPr>
        <w:t xml:space="preserve">Contractorul va furniza Consultantului Supervizare spre aprobare o listă detaliată a lubrifianţilor iar la momentul dării în exploatare, lubrifianţii vor fi verificaţi în raport cu listă aprobată. </w:t>
      </w:r>
    </w:p>
    <w:p w:rsidR="000E0D53" w:rsidRPr="000E0D53" w:rsidRDefault="000E0D53" w:rsidP="000E0D53">
      <w:pPr>
        <w:pStyle w:val="Paragraph"/>
        <w:numPr>
          <w:ilvl w:val="0"/>
          <w:numId w:val="13"/>
        </w:numPr>
        <w:rPr>
          <w:lang w:val="ro-RO"/>
        </w:rPr>
      </w:pPr>
      <w:r w:rsidRPr="000E0D53">
        <w:rPr>
          <w:lang w:val="ro-RO"/>
        </w:rPr>
        <w:t>De asemenea Contractorul se va asigura ca lubrifianţii utilizaţi sau echivalenţii acestora pot fi obţinuţi de pe piaţa românească.</w:t>
      </w:r>
    </w:p>
    <w:p w:rsidR="000E0D53" w:rsidRPr="000E0D53" w:rsidRDefault="000E0D53" w:rsidP="00BF1052">
      <w:pPr>
        <w:pStyle w:val="Heading1"/>
        <w:rPr>
          <w:lang w:val="ro-RO"/>
        </w:rPr>
      </w:pPr>
      <w:bookmarkStart w:id="59" w:name="_Toc306804001"/>
      <w:bookmarkStart w:id="60" w:name="_Toc315671256"/>
      <w:r w:rsidRPr="000E0D53">
        <w:rPr>
          <w:lang w:val="ro-RO"/>
        </w:rPr>
        <w:lastRenderedPageBreak/>
        <w:t>Montarea ut</w:t>
      </w:r>
      <w:smartTag w:uri="urn:schemas-microsoft-com:office:smarttags" w:element="PersonName">
        <w:r w:rsidRPr="000E0D53">
          <w:rPr>
            <w:lang w:val="ro-RO"/>
          </w:rPr>
          <w:t>i</w:t>
        </w:r>
      </w:smartTag>
      <w:r w:rsidRPr="000E0D53">
        <w:rPr>
          <w:lang w:val="ro-RO"/>
        </w:rPr>
        <w:t>lajelor</w:t>
      </w:r>
      <w:bookmarkEnd w:id="59"/>
      <w:bookmarkEnd w:id="60"/>
    </w:p>
    <w:p w:rsidR="000E0D53" w:rsidRPr="000E0D53" w:rsidRDefault="000E0D53" w:rsidP="00BF1052">
      <w:pPr>
        <w:pStyle w:val="Heading2"/>
        <w:rPr>
          <w:lang w:val="ro-RO"/>
        </w:rPr>
      </w:pPr>
      <w:bookmarkStart w:id="61" w:name="_Toc306804002"/>
      <w:bookmarkStart w:id="62" w:name="_Toc315671257"/>
      <w:r w:rsidRPr="000E0D53">
        <w:rPr>
          <w:lang w:val="ro-RO"/>
        </w:rPr>
        <w:t xml:space="preserve">Postamentele şi </w:t>
      </w:r>
      <w:r w:rsidR="0009362C">
        <w:rPr>
          <w:lang w:val="ro-RO"/>
        </w:rPr>
        <w:t xml:space="preserve">amplasarea </w:t>
      </w:r>
      <w:r w:rsidRPr="000E0D53">
        <w:rPr>
          <w:lang w:val="ro-RO"/>
        </w:rPr>
        <w:t xml:space="preserve"> utilajelor</w:t>
      </w:r>
      <w:bookmarkEnd w:id="61"/>
      <w:bookmarkEnd w:id="62"/>
    </w:p>
    <w:p w:rsidR="000E0D53" w:rsidRPr="000E0D53" w:rsidRDefault="000E0D53" w:rsidP="000E0D53">
      <w:pPr>
        <w:pStyle w:val="Paragraph"/>
        <w:numPr>
          <w:ilvl w:val="0"/>
          <w:numId w:val="14"/>
        </w:numPr>
        <w:rPr>
          <w:lang w:val="ro-RO"/>
        </w:rPr>
      </w:pPr>
      <w:r w:rsidRPr="000E0D53">
        <w:rPr>
          <w:lang w:val="ro-RO"/>
        </w:rPr>
        <w:t>Contractorul se va asigura că poziţia postamentelor pompelor, şuruburile de fixare şi fixarea echipamentelor sunt conform desenului echipamentului aprobat.</w:t>
      </w:r>
    </w:p>
    <w:p w:rsidR="000E0D53" w:rsidRPr="000E0D53" w:rsidRDefault="000E0D53" w:rsidP="000E0D53">
      <w:pPr>
        <w:pStyle w:val="Paragraph"/>
        <w:numPr>
          <w:ilvl w:val="0"/>
          <w:numId w:val="14"/>
        </w:numPr>
        <w:rPr>
          <w:lang w:val="ro-RO"/>
        </w:rPr>
      </w:pPr>
      <w:r w:rsidRPr="000E0D53">
        <w:rPr>
          <w:lang w:val="ro-RO"/>
        </w:rPr>
        <w:t>După primirea desenelor echipamentelor aprobate,Contractorul va executa excavaţiile şi toate fundaţiile şi postamentele necesare pentru diversele componente ale echipamentului, inclusiv execuţia găurilor şi golurilor pentru conducte, piese metalice, cabluri şi buloane şi acolo unde este necesar, înglobarea şuruburilor în fundaţie şi altor componente ale echipamentelor, toate conform desenelor. Se va lăsa spaţiu între beton şi postamente pentru monolitizare şi înglobare.</w:t>
      </w:r>
    </w:p>
    <w:p w:rsidR="000E0D53" w:rsidRPr="000E0D53" w:rsidRDefault="000E0D53" w:rsidP="000E0D53">
      <w:pPr>
        <w:pStyle w:val="Paragraph"/>
        <w:numPr>
          <w:ilvl w:val="0"/>
          <w:numId w:val="14"/>
        </w:numPr>
        <w:rPr>
          <w:lang w:val="ro-RO"/>
        </w:rPr>
      </w:pPr>
      <w:r w:rsidRPr="000E0D53">
        <w:rPr>
          <w:lang w:val="ro-RO"/>
        </w:rPr>
        <w:t>Contractorul va prevedea toate elementele pentru fixarea găurilor buloanelor, etc.</w:t>
      </w:r>
    </w:p>
    <w:p w:rsidR="000E0D53" w:rsidRPr="000E0D53" w:rsidRDefault="000E0D53" w:rsidP="000E0D53">
      <w:pPr>
        <w:pStyle w:val="Paragraph"/>
        <w:numPr>
          <w:ilvl w:val="0"/>
          <w:numId w:val="14"/>
        </w:numPr>
        <w:rPr>
          <w:lang w:val="ro-RO"/>
        </w:rPr>
      </w:pPr>
      <w:r w:rsidRPr="000E0D53">
        <w:rPr>
          <w:lang w:val="ro-RO"/>
        </w:rPr>
        <w:t>Şuruburile de ancorare nu vor fi utilizate la mai puţin de 100mm distanţă faţă de marginile de beton. Acestea se montează conform instrucţiunilor producătorului. Şuruburile de ancorare trebuie să fie din oţel inoxidabil.</w:t>
      </w:r>
    </w:p>
    <w:p w:rsidR="000E0D53" w:rsidRPr="000E0D53" w:rsidRDefault="000E0D53" w:rsidP="000E0D53">
      <w:pPr>
        <w:pStyle w:val="Paragraph"/>
        <w:numPr>
          <w:ilvl w:val="0"/>
          <w:numId w:val="14"/>
        </w:numPr>
        <w:rPr>
          <w:lang w:val="ro-RO"/>
        </w:rPr>
      </w:pPr>
      <w:r w:rsidRPr="000E0D53">
        <w:rPr>
          <w:lang w:val="ro-RO"/>
        </w:rPr>
        <w:t>Componentele echipamentului vor fi fixate şi aliniate pe un postament comun, cu excepţia cazurilor speciale, de exemplu, când echipamentul este montat pe suport anti-vibraţii sau în condiţii speciale pentru a asigura etanşeitatea. Acest postament sau ramă suport va fi orizontal, aliniat şi consolidat înainte de a fi înglobat.</w:t>
      </w:r>
    </w:p>
    <w:p w:rsidR="000E0D53" w:rsidRPr="000E0D53" w:rsidRDefault="000E0D53" w:rsidP="000E0D53">
      <w:pPr>
        <w:pStyle w:val="Paragraph"/>
        <w:numPr>
          <w:ilvl w:val="0"/>
          <w:numId w:val="14"/>
        </w:numPr>
        <w:rPr>
          <w:lang w:val="ro-RO"/>
        </w:rPr>
      </w:pPr>
      <w:r w:rsidRPr="000E0D53">
        <w:rPr>
          <w:lang w:val="ro-RO"/>
        </w:rPr>
        <w:t>O singura piesa de asamblare, de grosime selectata, va fi folosita la fiecare locaţie care va fi adiacentă fiecărui şurub de prindere. Nu vor fi mai mult de două garnituri de reglare la fiecare locaţie iar grosimea fiecărei garnituri nu va depăşi 3 milimetri</w:t>
      </w:r>
    </w:p>
    <w:p w:rsidR="000E0D53" w:rsidRPr="000E0D53" w:rsidRDefault="000E0D53" w:rsidP="000E0D53">
      <w:pPr>
        <w:pStyle w:val="Paragraph"/>
        <w:numPr>
          <w:ilvl w:val="0"/>
          <w:numId w:val="14"/>
        </w:numPr>
        <w:rPr>
          <w:lang w:val="ro-RO"/>
        </w:rPr>
      </w:pPr>
      <w:r w:rsidRPr="000E0D53">
        <w:rPr>
          <w:lang w:val="ro-RO"/>
        </w:rPr>
        <w:t>Echipamentul va fi aliniat, echilibrat şi fixat prin piuliţele şi şuruburile de fixare cu chei de lungime normală, şi nici o monolitizare nu va fi făcută înainte ca echipamentul să fie pornit şi verificat la stabilitate şi vibraţii de către Consultantul Supervizare.</w:t>
      </w:r>
    </w:p>
    <w:p w:rsidR="000E0D53" w:rsidRPr="000E0D53" w:rsidRDefault="000E0D53" w:rsidP="000E0D53">
      <w:pPr>
        <w:pStyle w:val="Paragraph"/>
        <w:numPr>
          <w:ilvl w:val="0"/>
          <w:numId w:val="14"/>
        </w:numPr>
        <w:rPr>
          <w:lang w:val="ro-RO"/>
        </w:rPr>
      </w:pPr>
      <w:r w:rsidRPr="000E0D53">
        <w:rPr>
          <w:lang w:val="ro-RO"/>
        </w:rPr>
        <w:t>Atunci când componentele separate ale echipamentului, cum ar fi: motoare, cupluri, cutii de viteze şi altele similare, depind de un aliniament corect pentru o operare satisfăcătoare, fiecare dintre aceste componente trebuie localizată pozitiv în poziţia de operare corectă cu ajutorul diblurilor, pivoţilor de localizare, şuruburilor de păsuire sau a altor mijloace aprobate, astfel încât re-alinierea corectă să poată fi uşor realizată atunci când se reasamblează componentele ce au fost scoase pentru revizuirea generală.</w:t>
      </w:r>
    </w:p>
    <w:p w:rsidR="000E0D53" w:rsidRPr="000E0D53" w:rsidRDefault="000E0D53" w:rsidP="000E0D53">
      <w:pPr>
        <w:pStyle w:val="Paragraph"/>
        <w:numPr>
          <w:ilvl w:val="0"/>
          <w:numId w:val="14"/>
        </w:numPr>
        <w:rPr>
          <w:lang w:val="ro-RO"/>
        </w:rPr>
      </w:pPr>
      <w:r w:rsidRPr="000E0D53">
        <w:rPr>
          <w:lang w:val="ro-RO"/>
        </w:rPr>
        <w:t xml:space="preserve">Contractorul va curăţa betonul şi cimentul după ce pompele, motoarele, armăturile, etc. au fost fixate şi strânse. </w:t>
      </w:r>
    </w:p>
    <w:p w:rsidR="00BF1052" w:rsidRPr="000E0D53" w:rsidRDefault="000E0D53" w:rsidP="00BF1052">
      <w:pPr>
        <w:pStyle w:val="Paragraph"/>
        <w:numPr>
          <w:ilvl w:val="0"/>
          <w:numId w:val="14"/>
        </w:numPr>
        <w:rPr>
          <w:lang w:val="ro-RO"/>
        </w:rPr>
      </w:pPr>
      <w:r w:rsidRPr="000E0D53">
        <w:rPr>
          <w:lang w:val="ro-RO"/>
        </w:rPr>
        <w:t>Cimentarea şuruburilor de ancorare va fi permisă numai cu aprobarea scrisa a Consultantului Supervizare si va fi realizată înainte ca utilajul să fie pus in operă. Cimentarea finală a garniturilor</w:t>
      </w:r>
      <w:r w:rsidR="00BF1052">
        <w:rPr>
          <w:lang w:val="ro-RO"/>
        </w:rPr>
        <w:t xml:space="preserve"> </w:t>
      </w:r>
      <w:r w:rsidR="00BF1052" w:rsidRPr="000E0D53">
        <w:rPr>
          <w:lang w:val="ro-RO"/>
        </w:rPr>
        <w:t xml:space="preserve">de reglare va fi realizată numai după ce </w:t>
      </w:r>
      <w:smartTag w:uri="urn:schemas-microsoft-com:office:smarttags" w:element="PersonName">
        <w:r w:rsidR="00BF1052" w:rsidRPr="000E0D53">
          <w:rPr>
            <w:lang w:val="ro-RO"/>
          </w:rPr>
          <w:t>I</w:t>
        </w:r>
      </w:smartTag>
      <w:r w:rsidR="00BF1052" w:rsidRPr="000E0D53">
        <w:rPr>
          <w:lang w:val="ro-RO"/>
        </w:rPr>
        <w:t>nginerul a supravegheat o funcţionare experimentală pentru studiul vibraţiilor si se vor realiza doar când zona de cimentat este curată si potrivită pentru o bună aplicare</w:t>
      </w:r>
    </w:p>
    <w:p w:rsidR="000E0D53" w:rsidRPr="000E0D53" w:rsidRDefault="000E0D53" w:rsidP="00BF1052">
      <w:pPr>
        <w:pStyle w:val="Heading2"/>
        <w:rPr>
          <w:lang w:val="ro-RO"/>
        </w:rPr>
      </w:pPr>
      <w:bookmarkStart w:id="63" w:name="_Toc309587469"/>
      <w:bookmarkStart w:id="64" w:name="_Toc306377035"/>
      <w:bookmarkStart w:id="65" w:name="_Toc306377858"/>
      <w:bookmarkStart w:id="66" w:name="_Toc306378253"/>
      <w:bookmarkStart w:id="67" w:name="_Toc306378644"/>
      <w:bookmarkStart w:id="68" w:name="_Toc306380674"/>
      <w:bookmarkStart w:id="69" w:name="_Toc306381443"/>
      <w:bookmarkStart w:id="70" w:name="_Toc306381824"/>
      <w:bookmarkStart w:id="71" w:name="_Toc306382205"/>
      <w:bookmarkStart w:id="72" w:name="_Toc306430865"/>
      <w:bookmarkStart w:id="73" w:name="_Toc306437103"/>
      <w:bookmarkStart w:id="74" w:name="_Toc306440182"/>
      <w:bookmarkStart w:id="75" w:name="_Toc306606668"/>
      <w:bookmarkStart w:id="76" w:name="_Toc306621307"/>
      <w:bookmarkStart w:id="77" w:name="_Toc306623014"/>
      <w:bookmarkStart w:id="78" w:name="_Toc306623857"/>
      <w:bookmarkStart w:id="79" w:name="_Toc306624439"/>
      <w:bookmarkStart w:id="80" w:name="_Toc306632683"/>
      <w:bookmarkStart w:id="81" w:name="_Toc306796796"/>
      <w:bookmarkStart w:id="82" w:name="_Toc306797647"/>
      <w:bookmarkStart w:id="83" w:name="_Toc306802827"/>
      <w:bookmarkStart w:id="84" w:name="_Toc306803415"/>
      <w:bookmarkStart w:id="85" w:name="_Toc306804003"/>
      <w:bookmarkStart w:id="86" w:name="_Toc306377036"/>
      <w:bookmarkStart w:id="87" w:name="_Toc306377859"/>
      <w:bookmarkStart w:id="88" w:name="_Toc306378254"/>
      <w:bookmarkStart w:id="89" w:name="_Toc306378645"/>
      <w:bookmarkStart w:id="90" w:name="_Toc306380675"/>
      <w:bookmarkStart w:id="91" w:name="_Toc306381444"/>
      <w:bookmarkStart w:id="92" w:name="_Toc306381825"/>
      <w:bookmarkStart w:id="93" w:name="_Toc306382206"/>
      <w:bookmarkStart w:id="94" w:name="_Toc306430866"/>
      <w:bookmarkStart w:id="95" w:name="_Toc306437104"/>
      <w:bookmarkStart w:id="96" w:name="_Toc306440183"/>
      <w:bookmarkStart w:id="97" w:name="_Toc306606669"/>
      <w:bookmarkStart w:id="98" w:name="_Toc306621308"/>
      <w:bookmarkStart w:id="99" w:name="_Toc306623015"/>
      <w:bookmarkStart w:id="100" w:name="_Toc306623858"/>
      <w:bookmarkStart w:id="101" w:name="_Toc306624440"/>
      <w:bookmarkStart w:id="102" w:name="_Toc306632684"/>
      <w:bookmarkStart w:id="103" w:name="_Toc306796797"/>
      <w:bookmarkStart w:id="104" w:name="_Toc306797648"/>
      <w:bookmarkStart w:id="105" w:name="_Toc306802828"/>
      <w:bookmarkStart w:id="106" w:name="_Toc306803416"/>
      <w:bookmarkStart w:id="107" w:name="_Toc306804004"/>
      <w:bookmarkStart w:id="108" w:name="_Toc306377037"/>
      <w:bookmarkStart w:id="109" w:name="_Toc306377860"/>
      <w:bookmarkStart w:id="110" w:name="_Toc306378255"/>
      <w:bookmarkStart w:id="111" w:name="_Toc306378646"/>
      <w:bookmarkStart w:id="112" w:name="_Toc306380676"/>
      <w:bookmarkStart w:id="113" w:name="_Toc306381445"/>
      <w:bookmarkStart w:id="114" w:name="_Toc306381826"/>
      <w:bookmarkStart w:id="115" w:name="_Toc306382207"/>
      <w:bookmarkStart w:id="116" w:name="_Toc306430867"/>
      <w:bookmarkStart w:id="117" w:name="_Toc306437105"/>
      <w:bookmarkStart w:id="118" w:name="_Toc306440184"/>
      <w:bookmarkStart w:id="119" w:name="_Toc306606670"/>
      <w:bookmarkStart w:id="120" w:name="_Toc306621309"/>
      <w:bookmarkStart w:id="121" w:name="_Toc306623016"/>
      <w:bookmarkStart w:id="122" w:name="_Toc306623859"/>
      <w:bookmarkStart w:id="123" w:name="_Toc306624441"/>
      <w:bookmarkStart w:id="124" w:name="_Toc306632685"/>
      <w:bookmarkStart w:id="125" w:name="_Toc306796798"/>
      <w:bookmarkStart w:id="126" w:name="_Toc306797649"/>
      <w:bookmarkStart w:id="127" w:name="_Toc306802829"/>
      <w:bookmarkStart w:id="128" w:name="_Toc306803417"/>
      <w:bookmarkStart w:id="129" w:name="_Toc306804005"/>
      <w:bookmarkStart w:id="130" w:name="_Toc306377043"/>
      <w:bookmarkStart w:id="131" w:name="_Toc306377866"/>
      <w:bookmarkStart w:id="132" w:name="_Toc306378261"/>
      <w:bookmarkStart w:id="133" w:name="_Toc306378652"/>
      <w:bookmarkStart w:id="134" w:name="_Toc306380682"/>
      <w:bookmarkStart w:id="135" w:name="_Toc306381451"/>
      <w:bookmarkStart w:id="136" w:name="_Toc306381832"/>
      <w:bookmarkStart w:id="137" w:name="_Toc306382213"/>
      <w:bookmarkStart w:id="138" w:name="_Toc306430873"/>
      <w:bookmarkStart w:id="139" w:name="_Toc306437111"/>
      <w:bookmarkStart w:id="140" w:name="_Toc306440190"/>
      <w:bookmarkStart w:id="141" w:name="_Toc306606676"/>
      <w:bookmarkStart w:id="142" w:name="_Toc306621315"/>
      <w:bookmarkStart w:id="143" w:name="_Toc306623022"/>
      <w:bookmarkStart w:id="144" w:name="_Toc306623865"/>
      <w:bookmarkStart w:id="145" w:name="_Toc306624447"/>
      <w:bookmarkStart w:id="146" w:name="_Toc306632691"/>
      <w:bookmarkStart w:id="147" w:name="_Toc306796804"/>
      <w:bookmarkStart w:id="148" w:name="_Toc306797655"/>
      <w:bookmarkStart w:id="149" w:name="_Toc306802835"/>
      <w:bookmarkStart w:id="150" w:name="_Toc306803423"/>
      <w:bookmarkStart w:id="151" w:name="_Toc306804011"/>
      <w:bookmarkStart w:id="152" w:name="_Toc306377044"/>
      <w:bookmarkStart w:id="153" w:name="_Toc306377867"/>
      <w:bookmarkStart w:id="154" w:name="_Toc306378262"/>
      <w:bookmarkStart w:id="155" w:name="_Toc306378653"/>
      <w:bookmarkStart w:id="156" w:name="_Toc306380683"/>
      <w:bookmarkStart w:id="157" w:name="_Toc306381452"/>
      <w:bookmarkStart w:id="158" w:name="_Toc306381833"/>
      <w:bookmarkStart w:id="159" w:name="_Toc306382214"/>
      <w:bookmarkStart w:id="160" w:name="_Toc306430874"/>
      <w:bookmarkStart w:id="161" w:name="_Toc306437112"/>
      <w:bookmarkStart w:id="162" w:name="_Toc306440191"/>
      <w:bookmarkStart w:id="163" w:name="_Toc306606677"/>
      <w:bookmarkStart w:id="164" w:name="_Toc306621316"/>
      <w:bookmarkStart w:id="165" w:name="_Toc306623023"/>
      <w:bookmarkStart w:id="166" w:name="_Toc306623866"/>
      <w:bookmarkStart w:id="167" w:name="_Toc306624448"/>
      <w:bookmarkStart w:id="168" w:name="_Toc306632692"/>
      <w:bookmarkStart w:id="169" w:name="_Toc306796805"/>
      <w:bookmarkStart w:id="170" w:name="_Toc306797656"/>
      <w:bookmarkStart w:id="171" w:name="_Toc306802836"/>
      <w:bookmarkStart w:id="172" w:name="_Toc306803424"/>
      <w:bookmarkStart w:id="173" w:name="_Toc306804012"/>
      <w:bookmarkStart w:id="174" w:name="_Toc306377046"/>
      <w:bookmarkStart w:id="175" w:name="_Toc306377869"/>
      <w:bookmarkStart w:id="176" w:name="_Toc306378264"/>
      <w:bookmarkStart w:id="177" w:name="_Toc306378655"/>
      <w:bookmarkStart w:id="178" w:name="_Toc306380685"/>
      <w:bookmarkStart w:id="179" w:name="_Toc306381454"/>
      <w:bookmarkStart w:id="180" w:name="_Toc306381835"/>
      <w:bookmarkStart w:id="181" w:name="_Toc306382216"/>
      <w:bookmarkStart w:id="182" w:name="_Toc306430876"/>
      <w:bookmarkStart w:id="183" w:name="_Toc306437114"/>
      <w:bookmarkStart w:id="184" w:name="_Toc306440193"/>
      <w:bookmarkStart w:id="185" w:name="_Toc306606679"/>
      <w:bookmarkStart w:id="186" w:name="_Toc306621318"/>
      <w:bookmarkStart w:id="187" w:name="_Toc306623025"/>
      <w:bookmarkStart w:id="188" w:name="_Toc306623868"/>
      <w:bookmarkStart w:id="189" w:name="_Toc306624450"/>
      <w:bookmarkStart w:id="190" w:name="_Toc306632694"/>
      <w:bookmarkStart w:id="191" w:name="_Toc306796807"/>
      <w:bookmarkStart w:id="192" w:name="_Toc306797658"/>
      <w:bookmarkStart w:id="193" w:name="_Toc306802838"/>
      <w:bookmarkStart w:id="194" w:name="_Toc306803426"/>
      <w:bookmarkStart w:id="195" w:name="_Toc306804014"/>
      <w:bookmarkStart w:id="196" w:name="_Toc306804020"/>
      <w:bookmarkStart w:id="197" w:name="_Toc315671258"/>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r w:rsidRPr="000E0D53">
        <w:rPr>
          <w:lang w:val="ro-RO"/>
        </w:rPr>
        <w:t>Împrejmuirea utilajelor</w:t>
      </w:r>
      <w:bookmarkEnd w:id="196"/>
      <w:bookmarkEnd w:id="197"/>
    </w:p>
    <w:p w:rsidR="000E0D53" w:rsidRPr="000E0D53" w:rsidRDefault="000E0D53" w:rsidP="00BF1052">
      <w:pPr>
        <w:pStyle w:val="Paragraph"/>
        <w:numPr>
          <w:ilvl w:val="0"/>
          <w:numId w:val="121"/>
        </w:numPr>
        <w:rPr>
          <w:lang w:val="ro-RO"/>
        </w:rPr>
      </w:pPr>
      <w:r w:rsidRPr="000E0D53">
        <w:rPr>
          <w:lang w:val="ro-RO"/>
        </w:rPr>
        <w:t>Utilajele vor fi împrejmuite corect pentru a preveni accidentarea personalului şi să respecte normele de siguranţă actuale, în conformitate cu SR EN 953 + A1:2009.</w:t>
      </w:r>
    </w:p>
    <w:p w:rsidR="000E0D53" w:rsidRPr="000E0D53" w:rsidRDefault="000E0D53" w:rsidP="000E0D53">
      <w:pPr>
        <w:pStyle w:val="Paragraph"/>
        <w:rPr>
          <w:lang w:val="ro-RO"/>
        </w:rPr>
      </w:pPr>
      <w:r w:rsidRPr="000E0D53">
        <w:rPr>
          <w:lang w:val="ro-RO"/>
        </w:rPr>
        <w:t>Utilajele trebuie apărate în mod eficient pentru a împiedica rănirea persoanelor şi pentru a îndeplini cerinţele europene curente de siguranţă.</w:t>
      </w:r>
    </w:p>
    <w:p w:rsidR="00BF1052" w:rsidRPr="00632554" w:rsidRDefault="000E0D53" w:rsidP="00BF1052">
      <w:pPr>
        <w:pStyle w:val="Paragraph"/>
        <w:numPr>
          <w:ilvl w:val="0"/>
          <w:numId w:val="15"/>
        </w:numPr>
        <w:rPr>
          <w:lang w:val="it-IT"/>
        </w:rPr>
      </w:pPr>
      <w:r w:rsidRPr="00632554">
        <w:rPr>
          <w:lang w:val="it-IT"/>
        </w:rPr>
        <w:t>În toată instalaţia vor trebui amplasate şi montate apărători adecvate care să acopere</w:t>
      </w:r>
      <w:r w:rsidR="00BF1052" w:rsidRPr="00632554">
        <w:rPr>
          <w:lang w:val="it-IT"/>
        </w:rPr>
        <w:t xml:space="preserve"> mecanismele de acţionare. Toate piesele rotative şi oscilante, curelele de transmisie, etc. trebuie prinse ferm spre satisfacţia </w:t>
      </w:r>
      <w:smartTag w:uri="urn:schemas-microsoft-com:office:smarttags" w:element="PersonName">
        <w:r w:rsidR="00BF1052" w:rsidRPr="00632554">
          <w:rPr>
            <w:lang w:val="it-IT"/>
          </w:rPr>
          <w:t>I</w:t>
        </w:r>
      </w:smartTag>
      <w:r w:rsidR="00BF1052" w:rsidRPr="00632554">
        <w:rPr>
          <w:lang w:val="it-IT"/>
        </w:rPr>
        <w:t>nginerului pentru a asigura siguranţa totală atât a personalului de întreţinere cât şi a personalului de exploatare. În orice caz, în timp ce toate aceste apărători trebuie să aibă o construcţie corespunzătoare şi stabilă, acestea trebuie să poată fi îndepărtate în timp util pentru a obţine acces la instalaţie fără a trebui îndepărtată sau demontată mai întâi vreo piesă principală a instalaţiei</w:t>
      </w:r>
    </w:p>
    <w:p w:rsidR="000E0D53" w:rsidRPr="000E0D53" w:rsidRDefault="000E0D53" w:rsidP="000E0D53">
      <w:pPr>
        <w:pStyle w:val="Paragraph"/>
        <w:rPr>
          <w:lang w:val="ro-RO"/>
        </w:rPr>
      </w:pPr>
      <w:r w:rsidRPr="000E0D53">
        <w:rPr>
          <w:lang w:val="ro-RO"/>
        </w:rPr>
        <w:t xml:space="preserve">Apărătoarele pieselor maşinilor care necesită lucrări periodice de inspecţie sau întreţinere vor fi construite din oţel galvanizat sau dintr-un alt material rezistent la coroziune care permite examinarea pieselor şi vor fi ataşate astfel încât să permită îndepărtarea şi înlocuirea cu uşurinţă. </w:t>
      </w:r>
      <w:r w:rsidRPr="000E0D53">
        <w:rPr>
          <w:lang w:val="ro-RO"/>
        </w:rPr>
        <w:lastRenderedPageBreak/>
        <w:t>Apărătoarele vor fi ataşate cu ajutorul şuruburilor de prindere sau a diblurilor în găurile filetate. şuruburile cu auto-filetare nu trebuie folosite.</w:t>
      </w:r>
    </w:p>
    <w:p w:rsidR="000E0D53" w:rsidRPr="000E0D53" w:rsidRDefault="000E0D53" w:rsidP="00C73AEE">
      <w:pPr>
        <w:pStyle w:val="Paragraph"/>
        <w:numPr>
          <w:ilvl w:val="0"/>
          <w:numId w:val="15"/>
        </w:numPr>
        <w:rPr>
          <w:lang w:val="ro-RO"/>
        </w:rPr>
      </w:pPr>
      <w:r w:rsidRPr="000E0D53">
        <w:rPr>
          <w:lang w:val="ro-RO"/>
        </w:rPr>
        <w:t>Dacă capacele sau apărătoarele sunt prevăzute cu capace sau uşi cu balamale, acestea trebuie interblocate printr-o sursă de curent electric pentru a împiedica utilizarea maşinii când capacele nu sunt fixate în locaşul lor.</w:t>
      </w:r>
    </w:p>
    <w:p w:rsidR="003F2E57" w:rsidRPr="000E0D53" w:rsidRDefault="000E0D53" w:rsidP="003F2E57">
      <w:pPr>
        <w:pStyle w:val="Paragraph"/>
        <w:rPr>
          <w:lang w:val="ro-RO"/>
        </w:rPr>
      </w:pPr>
      <w:r w:rsidRPr="000E0D53">
        <w:rPr>
          <w:lang w:val="ro-RO"/>
        </w:rPr>
        <w:t xml:space="preserve">Pe </w:t>
      </w:r>
      <w:smartTag w:uri="urn:schemas-microsoft-com:office:smarttags" w:element="PersonName">
        <w:r w:rsidRPr="000E0D53">
          <w:rPr>
            <w:lang w:val="ro-RO"/>
          </w:rPr>
          <w:t>I</w:t>
        </w:r>
      </w:smartTag>
      <w:r w:rsidRPr="000E0D53">
        <w:rPr>
          <w:lang w:val="ro-RO"/>
        </w:rPr>
        <w:t>nstalaţie trebuie amplasate şi traduse în limba română note de avertizare cu textul „Pericol –Această instalaţie poate porni automat”.</w:t>
      </w:r>
    </w:p>
    <w:p w:rsidR="003F2E57" w:rsidRDefault="003F2E57" w:rsidP="00BF1052">
      <w:pPr>
        <w:pStyle w:val="Heading2"/>
        <w:rPr>
          <w:lang w:val="ro-RO"/>
        </w:rPr>
      </w:pPr>
      <w:bookmarkStart w:id="198" w:name="_Toc315671259"/>
      <w:bookmarkStart w:id="199" w:name="_Toc306804025"/>
      <w:r>
        <w:rPr>
          <w:lang w:val="ro-RO"/>
        </w:rPr>
        <w:t>Mecanisme de ridicare</w:t>
      </w:r>
      <w:bookmarkEnd w:id="198"/>
    </w:p>
    <w:p w:rsidR="003F2E57" w:rsidRPr="00241119" w:rsidRDefault="003F2E57" w:rsidP="00BF1052">
      <w:pPr>
        <w:pStyle w:val="Heading3"/>
        <w:rPr>
          <w:lang w:val="ro-RO"/>
        </w:rPr>
      </w:pPr>
      <w:bookmarkStart w:id="200" w:name="_Toc315671260"/>
      <w:r w:rsidRPr="00241119">
        <w:rPr>
          <w:lang w:val="ro-RO"/>
        </w:rPr>
        <w:t>Generalitǎţi</w:t>
      </w:r>
      <w:bookmarkEnd w:id="200"/>
      <w:r w:rsidRPr="00241119">
        <w:rPr>
          <w:lang w:val="ro-RO"/>
        </w:rPr>
        <w:t xml:space="preserve"> </w:t>
      </w:r>
    </w:p>
    <w:p w:rsidR="003F2E57" w:rsidRPr="00241119" w:rsidRDefault="003F2E57" w:rsidP="00BF1052">
      <w:pPr>
        <w:pStyle w:val="Paragraph"/>
        <w:numPr>
          <w:ilvl w:val="0"/>
          <w:numId w:val="122"/>
        </w:numPr>
        <w:rPr>
          <w:lang w:val="ro-RO"/>
        </w:rPr>
      </w:pPr>
      <w:r w:rsidRPr="00241119">
        <w:rPr>
          <w:lang w:val="ro-RO"/>
        </w:rPr>
        <w:t xml:space="preserve">Dispozitivele de ridicare şi echipamentul conex se vor conforma prevederilor standardelor şi normativelor naţionale aplicabile, în vigoare, va fi adecvat pentru doua clase de funcţii, iar echipamentul şi instalaţiile vor fi aprobate de cǎtre </w:t>
      </w:r>
      <w:smartTag w:uri="urn:schemas-microsoft-com:office:smarttags" w:element="PersonName">
        <w:r w:rsidRPr="00241119">
          <w:rPr>
            <w:lang w:val="ro-RO"/>
          </w:rPr>
          <w:t>I</w:t>
        </w:r>
      </w:smartTag>
      <w:r w:rsidRPr="00241119">
        <w:rPr>
          <w:lang w:val="ro-RO"/>
        </w:rPr>
        <w:t>SC</w:t>
      </w:r>
      <w:smartTag w:uri="urn:schemas-microsoft-com:office:smarttags" w:element="PersonName">
        <w:r w:rsidRPr="00241119">
          <w:rPr>
            <w:lang w:val="ro-RO"/>
          </w:rPr>
          <w:t>I</w:t>
        </w:r>
      </w:smartTag>
      <w:r w:rsidRPr="00241119">
        <w:rPr>
          <w:lang w:val="ro-RO"/>
        </w:rPr>
        <w:t xml:space="preserve">R. </w:t>
      </w:r>
    </w:p>
    <w:p w:rsidR="003F2E57" w:rsidRPr="00241119" w:rsidRDefault="003F2E57" w:rsidP="00BF1052">
      <w:pPr>
        <w:pStyle w:val="Paragraph"/>
        <w:rPr>
          <w:lang w:val="ro-RO"/>
        </w:rPr>
      </w:pPr>
      <w:r w:rsidRPr="00241119">
        <w:rPr>
          <w:lang w:val="ro-RO"/>
        </w:rPr>
        <w:t xml:space="preserve">Ansamblurile vor fi adecvate pentru ridicarea celei mai grele componente de echipament din zona de lucru. Cârligul de încǎrcare, ce va încorpora o îmbinare pivotantǎ în forma de bilǎ, se va extinde cu 1.0 m de punctul de lucru cel mai jos, şi în acelasi timp se va lasa o înǎlţime constructiva suficientǎ sub cârligul macaralei pentru a înlesni şi celei mai înalte componente de echipament sǎ evite nivelul platformei de circulaţie cu 1.0 m. </w:t>
      </w:r>
    </w:p>
    <w:p w:rsidR="003F2E57" w:rsidRPr="00241119" w:rsidRDefault="003F2E57" w:rsidP="00BF1052">
      <w:pPr>
        <w:pStyle w:val="Heading3"/>
        <w:rPr>
          <w:lang w:val="ro-RO"/>
        </w:rPr>
      </w:pPr>
      <w:bookmarkStart w:id="201" w:name="_Toc315671261"/>
      <w:r w:rsidRPr="00241119">
        <w:rPr>
          <w:lang w:val="ro-RO"/>
        </w:rPr>
        <w:t>Macaralele mobile</w:t>
      </w:r>
      <w:bookmarkEnd w:id="201"/>
      <w:r w:rsidRPr="00241119">
        <w:rPr>
          <w:lang w:val="ro-RO"/>
        </w:rPr>
        <w:t xml:space="preserve"> </w:t>
      </w:r>
    </w:p>
    <w:p w:rsidR="003F2E57" w:rsidRPr="00241119" w:rsidRDefault="003F2E57" w:rsidP="00BF1052">
      <w:pPr>
        <w:pStyle w:val="Paragraph"/>
        <w:numPr>
          <w:ilvl w:val="0"/>
          <w:numId w:val="123"/>
        </w:numPr>
        <w:rPr>
          <w:lang w:val="ro-RO"/>
        </w:rPr>
      </w:pPr>
      <w:r w:rsidRPr="00241119">
        <w:rPr>
          <w:lang w:val="ro-RO"/>
        </w:rPr>
        <w:t xml:space="preserve">Macaralele mobile vor fi operate manual sau automat şi vor include o cale de rulare, troliu şi palanul, aparataje şi utilaje de acţionare electricǎ, acolo unde este cazul, instrucţiunile de operare şi întreţinere şi toate celelalte componente necesare ca şuruburi, tampoane, dispozitive de fixare, etc. </w:t>
      </w:r>
    </w:p>
    <w:p w:rsidR="003F2E57" w:rsidRPr="00241119" w:rsidRDefault="003F2E57" w:rsidP="00BF1052">
      <w:pPr>
        <w:pStyle w:val="Paragraph"/>
        <w:numPr>
          <w:ilvl w:val="0"/>
          <w:numId w:val="123"/>
        </w:numPr>
        <w:rPr>
          <w:lang w:val="ro-RO"/>
        </w:rPr>
      </w:pPr>
      <w:r w:rsidRPr="00241119">
        <w:rPr>
          <w:lang w:val="ro-RO"/>
        </w:rPr>
        <w:t xml:space="preserve">Macaralele, dacǎ sunt operate electric, vor fi prevǎzute cu cabluri de oţel plat, montate pe suspensii pe role, aparatajele de motorizare şi control conferind viteza în ambele direcţii orizontale de 15/5 m/min. Viteza de ridicare va fi de aproximativ 2 m/min, cu o viteza pe şenile de 0.2 m/min. </w:t>
      </w:r>
    </w:p>
    <w:p w:rsidR="003F2E57" w:rsidRPr="00241119" w:rsidRDefault="003F2E57" w:rsidP="00BF1052">
      <w:pPr>
        <w:pStyle w:val="Paragraph"/>
        <w:numPr>
          <w:ilvl w:val="0"/>
          <w:numId w:val="123"/>
        </w:numPr>
        <w:rPr>
          <w:lang w:val="ro-RO"/>
        </w:rPr>
      </w:pPr>
      <w:r w:rsidRPr="00241119">
        <w:rPr>
          <w:lang w:val="ro-RO"/>
        </w:rPr>
        <w:t xml:space="preserve">Macaralele electrice împreunǎ cu troliu sau palanul vor fi controlate de pe platformǎ cu o cutie mobilǎ cu buton de acţionare, care va controla miscǎrile în toate direcţiile şi vitezele. Cǎile de rulare cu o singurǎ traversǎ sau cu traverse duble vor fi de tipul celor cu acţionare temporizatǎ sau fabricate din traverse universale sau traverse din tablǎ de oţel de calitate superioarǎ care, împreunǎ cu carucioarele secţiunilor din oţel laminat, vor forma o singurǎ unitate, rigidǎ, adecvat consolidatǎ, care sǎ rezulte într-o structurǎ capabilǎ sǎ suporte sarcinile impuse. Traversele duble ale podurilor vor fi prevǎzute cu cǎi de rulare de troliu sudate de flanşele superioare. </w:t>
      </w:r>
    </w:p>
    <w:p w:rsidR="003F2E57" w:rsidRPr="00241119" w:rsidRDefault="003F2E57" w:rsidP="00BF1052">
      <w:pPr>
        <w:pStyle w:val="Paragraph"/>
        <w:numPr>
          <w:ilvl w:val="0"/>
          <w:numId w:val="123"/>
        </w:numPr>
        <w:rPr>
          <w:lang w:val="ro-RO"/>
        </w:rPr>
      </w:pPr>
      <w:r w:rsidRPr="00241119">
        <w:rPr>
          <w:lang w:val="ro-RO"/>
        </w:rPr>
        <w:t xml:space="preserve">Cǎile de rulare ale macaralelor cu platformǎ platǎ, conform prevederilor standardelor şi normativelor naţionale aplicabile, în vigoare, vor fi prevǎzute cu toate şuruburile de fixare, şuruburile de ancorare, piesele de legǎturǎ, piesele de întrerupere, tampoanele, etc. </w:t>
      </w:r>
    </w:p>
    <w:p w:rsidR="003F2E57" w:rsidRPr="00241119" w:rsidRDefault="003F2E57" w:rsidP="00BF1052">
      <w:pPr>
        <w:pStyle w:val="Paragraph"/>
        <w:numPr>
          <w:ilvl w:val="0"/>
          <w:numId w:val="123"/>
        </w:numPr>
        <w:rPr>
          <w:lang w:val="ro-RO"/>
        </w:rPr>
      </w:pPr>
      <w:r w:rsidRPr="00241119">
        <w:rPr>
          <w:lang w:val="ro-RO"/>
        </w:rPr>
        <w:t>Cǎile de rulare ale macaralei vor fi sprijinite pe suporturi de oţel înşurubate pe coloane. Se va lasa o rezervǎ pentru extinderea cǎilor de rulare.</w:t>
      </w:r>
    </w:p>
    <w:p w:rsidR="003F2E57" w:rsidRPr="00241119" w:rsidRDefault="003F2E57" w:rsidP="00BF1052">
      <w:pPr>
        <w:pStyle w:val="Paragraph"/>
        <w:numPr>
          <w:ilvl w:val="0"/>
          <w:numId w:val="123"/>
        </w:numPr>
        <w:rPr>
          <w:lang w:val="ro-RO"/>
        </w:rPr>
      </w:pPr>
      <w:r w:rsidRPr="00241119">
        <w:rPr>
          <w:lang w:val="ro-RO"/>
        </w:rPr>
        <w:t xml:space="preserve">Cǎrucioarele vor fi prevǎzute cu protecţie contra deraierii şi pentru frâne, care sǎ previnǎ cǎderea acestora mai mult de 10 mm. </w:t>
      </w:r>
    </w:p>
    <w:p w:rsidR="003F2E57" w:rsidRPr="00241119" w:rsidRDefault="003F2E57" w:rsidP="00BF1052">
      <w:pPr>
        <w:pStyle w:val="Paragraph"/>
        <w:numPr>
          <w:ilvl w:val="0"/>
          <w:numId w:val="123"/>
        </w:numPr>
        <w:rPr>
          <w:lang w:val="ro-RO"/>
        </w:rPr>
      </w:pPr>
      <w:r w:rsidRPr="00241119">
        <w:rPr>
          <w:lang w:val="ro-RO"/>
        </w:rPr>
        <w:t xml:space="preserve">Roţile de deplasare longitudinalǎ şi diagonalǎ vor avea flanşe duble şi vor fi realizate din oţel forjat sau turnat. Jantele roţilor vor fi prelucrate cu precizie la acelaşi diametru şi vor avea o formǎ potrivitǎ troliului. Roţile vor fi prevǎzute cu lagǎre de rulare şi vor avea cel puţin 250 mm în diametru. </w:t>
      </w:r>
    </w:p>
    <w:p w:rsidR="003F2E57" w:rsidRPr="00241119" w:rsidRDefault="003F2E57" w:rsidP="00BF1052">
      <w:pPr>
        <w:pStyle w:val="Paragraph"/>
        <w:numPr>
          <w:ilvl w:val="0"/>
          <w:numId w:val="123"/>
        </w:numPr>
        <w:rPr>
          <w:lang w:val="ro-RO"/>
        </w:rPr>
      </w:pPr>
      <w:r w:rsidRPr="00241119">
        <w:rPr>
          <w:lang w:val="ro-RO"/>
        </w:rPr>
        <w:t xml:space="preserve">Podul mobil va fi prevǎzut cu patru tampoane ca dispozitive de oprire, împreunǎ cu dispozitive de oprire situate la limitele de rulare. Tampoanele vor absorbi energia cineticǎ provenitǎ de la sarcina moartǎ a macaralei. </w:t>
      </w:r>
    </w:p>
    <w:p w:rsidR="003F2E57" w:rsidRPr="00241119" w:rsidRDefault="003F2E57" w:rsidP="00BF1052">
      <w:pPr>
        <w:pStyle w:val="Paragraph"/>
        <w:numPr>
          <w:ilvl w:val="0"/>
          <w:numId w:val="123"/>
        </w:numPr>
        <w:rPr>
          <w:lang w:val="ro-RO"/>
        </w:rPr>
      </w:pPr>
      <w:r w:rsidRPr="00241119">
        <w:rPr>
          <w:lang w:val="ro-RO"/>
        </w:rPr>
        <w:t xml:space="preserve">Mecanismele de antrenare şi palanul macaralelor electrice vor fi acţionate prin motoare electrice prevǎzute cu frâne electro-mecanice automate pentru motoare şi întrerupǎtoare automate pentru palan. Frânele vor fi de tipul celor adaptate pentru condiţii grele de lucru, care se vor declansa automat dacǎ va fi întreruptǎ alimentarea cu energie sau intervine o panǎ de curent. </w:t>
      </w:r>
    </w:p>
    <w:p w:rsidR="003F2E57" w:rsidRPr="00241119" w:rsidRDefault="003F2E57" w:rsidP="00BF1052">
      <w:pPr>
        <w:pStyle w:val="Paragraph"/>
        <w:numPr>
          <w:ilvl w:val="0"/>
          <w:numId w:val="123"/>
        </w:numPr>
        <w:rPr>
          <w:lang w:val="ro-RO"/>
        </w:rPr>
      </w:pPr>
      <w:r w:rsidRPr="00241119">
        <w:rPr>
          <w:lang w:val="ro-RO"/>
        </w:rPr>
        <w:lastRenderedPageBreak/>
        <w:t xml:space="preserve">Motoarele vor avea capǎcitatea sǎ lucreze continuu la încǎrcarea maximǎ timp de o orǎ şi vor avea o protectie capsulatǎ de tipul </w:t>
      </w:r>
      <w:smartTag w:uri="urn:schemas-microsoft-com:office:smarttags" w:element="PersonName">
        <w:r w:rsidRPr="00241119">
          <w:rPr>
            <w:lang w:val="ro-RO"/>
          </w:rPr>
          <w:t>I</w:t>
        </w:r>
      </w:smartTag>
      <w:r w:rsidRPr="00241119">
        <w:rPr>
          <w:lang w:val="ro-RO"/>
        </w:rPr>
        <w:t>P 54.</w:t>
      </w:r>
    </w:p>
    <w:p w:rsidR="003F2E57" w:rsidRPr="00241119" w:rsidRDefault="003F2E57" w:rsidP="00BF1052">
      <w:pPr>
        <w:pStyle w:val="Paragraph"/>
        <w:numPr>
          <w:ilvl w:val="0"/>
          <w:numId w:val="123"/>
        </w:numPr>
        <w:rPr>
          <w:lang w:val="ro-RO"/>
        </w:rPr>
      </w:pPr>
      <w:r w:rsidRPr="00241119">
        <w:rPr>
          <w:lang w:val="ro-RO"/>
        </w:rPr>
        <w:t>Dispozitivele de siguranţǎ cum ar fi: siguranţele, releele pentru suprasarcinǎ şi întrerupatoarele, semnalele de alarmǎ, etc precum şi comutatorul principal al macaralei, vor fi montate într-un dulap separat. Acesta va adaposti şi transformatoarele pentru circuitele de control şi siguranţele. Macaralele acţionate electric vor avea vitezele în ambele direcţii orizontale în mod obisnuit de 10 m/min şi de acroşare de 1 m/min. Viteza de ridicare şi coborâre va fi normalǎ (4 m/min.) şi acroşarea 0.4 m/min.</w:t>
      </w:r>
    </w:p>
    <w:p w:rsidR="003F2E57" w:rsidRPr="00241119" w:rsidRDefault="003F2E57" w:rsidP="00BF1052">
      <w:pPr>
        <w:pStyle w:val="Paragraph"/>
        <w:numPr>
          <w:ilvl w:val="0"/>
          <w:numId w:val="123"/>
        </w:numPr>
        <w:rPr>
          <w:lang w:val="ro-RO"/>
        </w:rPr>
      </w:pPr>
      <w:r w:rsidRPr="00241119">
        <w:rPr>
          <w:lang w:val="ro-RO"/>
        </w:rPr>
        <w:t>Scripetele va fi conform prevederilor standardelor şi normativelor naţionale aplicabile, în vigoare. Cârligul macaralei va fi proiectat pentru sarcina relevantǎ şi se va conforma prevederilor standardelor şi normativelor naţionale aplicabile, în vigoare. Un dispozitiv sferic de pivotare va fi încorporat în cârlig, dupǎ cum s-a specificat anterior.</w:t>
      </w:r>
    </w:p>
    <w:p w:rsidR="003F2E57" w:rsidRPr="00241119" w:rsidRDefault="003F2E57" w:rsidP="00BF1052">
      <w:pPr>
        <w:pStyle w:val="Paragraph"/>
        <w:numPr>
          <w:ilvl w:val="0"/>
          <w:numId w:val="123"/>
        </w:numPr>
        <w:rPr>
          <w:lang w:val="ro-RO"/>
        </w:rPr>
      </w:pPr>
      <w:r w:rsidRPr="00241119">
        <w:rPr>
          <w:lang w:val="ro-RO"/>
        </w:rPr>
        <w:t xml:space="preserve">Angrenajele vor fi complet incastrate în cutii de viteze şi vor functiona în ulei. Angrenajele roţilor pot fi lubrifiate cu grǎsime. </w:t>
      </w:r>
    </w:p>
    <w:p w:rsidR="003F2E57" w:rsidRPr="00241119" w:rsidRDefault="003F2E57" w:rsidP="00BF1052">
      <w:pPr>
        <w:pStyle w:val="Paragraph"/>
        <w:numPr>
          <w:ilvl w:val="0"/>
          <w:numId w:val="123"/>
        </w:numPr>
        <w:rPr>
          <w:lang w:val="ro-RO"/>
        </w:rPr>
      </w:pPr>
      <w:r w:rsidRPr="00241119">
        <w:rPr>
          <w:lang w:val="ro-RO"/>
        </w:rPr>
        <w:t>Sarcina maximǎ a macaralei va fi marcatǎ pe aceasta cu vopsea, în limba românǎ, cu litere uşor lizibile de la sol. Macaraua va fi vopsitǎ în întregime conform punctului 1.53 din prezenta secţiune. Înainte de predarea cǎtre Angajator, macaraua va fi testatǎ cu o sǎrcina de 125% sarcina maximǎ inscripţionatǎ, conform standardului aplicabil.</w:t>
      </w:r>
    </w:p>
    <w:p w:rsidR="003F2E57" w:rsidRPr="00241119" w:rsidRDefault="003F2E57" w:rsidP="00BF1052">
      <w:pPr>
        <w:pStyle w:val="Heading3"/>
        <w:rPr>
          <w:lang w:val="ro-RO"/>
        </w:rPr>
      </w:pPr>
      <w:bookmarkStart w:id="202" w:name="_Toc292719631"/>
      <w:bookmarkStart w:id="203" w:name="_Toc315671262"/>
      <w:r w:rsidRPr="00241119">
        <w:rPr>
          <w:lang w:val="ro-RO"/>
        </w:rPr>
        <w:t>Pod rulant (acţionat manual)</w:t>
      </w:r>
      <w:bookmarkEnd w:id="202"/>
      <w:bookmarkEnd w:id="203"/>
    </w:p>
    <w:p w:rsidR="003F2E57" w:rsidRPr="00241119" w:rsidRDefault="003F2E57" w:rsidP="00BF1052">
      <w:pPr>
        <w:pStyle w:val="Paragraph"/>
        <w:numPr>
          <w:ilvl w:val="0"/>
          <w:numId w:val="125"/>
        </w:numPr>
        <w:rPr>
          <w:lang w:val="ro-RO"/>
        </w:rPr>
      </w:pPr>
      <w:r w:rsidRPr="00241119">
        <w:rPr>
          <w:lang w:val="ro-RO"/>
        </w:rPr>
        <w:t>În general, podurile rulante şi cărucioarele de macara vor fi acţionate manual, cu o singură grindă. Podul se va deplasa transversal şi se va ridica printr-un mecanism de roţi dinţate, va fi dotat cu un aranjament automat de frânare şi va putea ridica cel mai greu element al echipamentului din cadrul staţiei.</w:t>
      </w:r>
    </w:p>
    <w:p w:rsidR="003F2E57" w:rsidRPr="00241119" w:rsidRDefault="003F2E57" w:rsidP="00BF1052">
      <w:pPr>
        <w:pStyle w:val="Heading3"/>
        <w:rPr>
          <w:lang w:val="ro-RO"/>
        </w:rPr>
      </w:pPr>
      <w:bookmarkStart w:id="204" w:name="_Toc292719632"/>
      <w:bookmarkStart w:id="205" w:name="_Toc315671263"/>
      <w:r w:rsidRPr="00241119">
        <w:rPr>
          <w:lang w:val="ro-RO"/>
        </w:rPr>
        <w:t>Pod rulant (acţionat electric)</w:t>
      </w:r>
      <w:bookmarkEnd w:id="204"/>
      <w:bookmarkEnd w:id="205"/>
    </w:p>
    <w:p w:rsidR="003F2E57" w:rsidRPr="00241119" w:rsidRDefault="003F2E57" w:rsidP="00BF1052">
      <w:pPr>
        <w:pStyle w:val="Paragraph"/>
        <w:numPr>
          <w:ilvl w:val="0"/>
          <w:numId w:val="124"/>
        </w:numPr>
        <w:rPr>
          <w:lang w:val="ro-RO"/>
        </w:rPr>
      </w:pPr>
      <w:r w:rsidRPr="00241119">
        <w:rPr>
          <w:lang w:val="ro-RO"/>
        </w:rPr>
        <w:t>Motoarele de acţionare pentru poduri rulante vor fi complet capsulate cu arbori extinşi şi frâne cu discuri cu un cuplu de torsiune reglabil. Motoarele de acţionare vor fi alimentate cu ajutorul unor soft-startere proiectate pentru frecvenţa de pornire ridicată.</w:t>
      </w:r>
    </w:p>
    <w:p w:rsidR="003F2E57" w:rsidRPr="003F2E57" w:rsidRDefault="003F2E57" w:rsidP="00BF1052">
      <w:pPr>
        <w:pStyle w:val="Paragraph"/>
        <w:numPr>
          <w:ilvl w:val="0"/>
          <w:numId w:val="124"/>
        </w:numPr>
        <w:rPr>
          <w:lang w:val="ro-RO"/>
        </w:rPr>
      </w:pPr>
      <w:r w:rsidRPr="00632554">
        <w:rPr>
          <w:lang w:val="ro-RO"/>
        </w:rPr>
        <w:t xml:space="preserve">Mişcările podului vor fi controlate de o staţie automată de joasă tensiune, cu presbuton, suspendată de o secţiune cu şină, folosind un cablu de platformă izolat din PVC flexibil şi care să permită controlul din orice punct al intervalului independent de poziţia elevatorului. </w:t>
      </w:r>
      <w:r w:rsidRPr="00632554">
        <w:rPr>
          <w:lang w:val="it-IT"/>
        </w:rPr>
        <w:t xml:space="preserve">Va fi prevăzut un cablu de tensiune. Atât butoanele cât şi structura macaralei vor fi clar marcate pentru a indica direcţiile de deplasare. </w:t>
      </w:r>
    </w:p>
    <w:p w:rsidR="000E0D53" w:rsidRPr="000E0D53" w:rsidRDefault="000E0D53" w:rsidP="00BF1052">
      <w:pPr>
        <w:pStyle w:val="Heading1"/>
        <w:rPr>
          <w:lang w:val="ro-RO"/>
        </w:rPr>
      </w:pPr>
      <w:bookmarkStart w:id="206" w:name="_Toc315671264"/>
      <w:r w:rsidRPr="000E0D53">
        <w:rPr>
          <w:lang w:val="ro-RO"/>
        </w:rPr>
        <w:lastRenderedPageBreak/>
        <w:t>Al</w:t>
      </w:r>
      <w:smartTag w:uri="urn:schemas-microsoft-com:office:smarttags" w:element="PersonName">
        <w:r w:rsidRPr="000E0D53">
          <w:rPr>
            <w:lang w:val="ro-RO"/>
          </w:rPr>
          <w:t>i</w:t>
        </w:r>
      </w:smartTag>
      <w:r w:rsidRPr="000E0D53">
        <w:rPr>
          <w:lang w:val="ro-RO"/>
        </w:rPr>
        <w:t>n</w:t>
      </w:r>
      <w:smartTag w:uri="urn:schemas-microsoft-com:office:smarttags" w:element="PersonName">
        <w:r w:rsidRPr="000E0D53">
          <w:rPr>
            <w:lang w:val="ro-RO"/>
          </w:rPr>
          <w:t>i</w:t>
        </w:r>
      </w:smartTag>
      <w:r w:rsidRPr="000E0D53">
        <w:rPr>
          <w:lang w:val="ro-RO"/>
        </w:rPr>
        <w:t>ere, R</w:t>
      </w:r>
      <w:smartTag w:uri="urn:schemas-microsoft-com:office:smarttags" w:element="PersonName">
        <w:r w:rsidRPr="000E0D53">
          <w:rPr>
            <w:lang w:val="ro-RO"/>
          </w:rPr>
          <w:t>i</w:t>
        </w:r>
      </w:smartTag>
      <w:r w:rsidRPr="000E0D53">
        <w:rPr>
          <w:lang w:val="ro-RO"/>
        </w:rPr>
        <w:t>d</w:t>
      </w:r>
      <w:smartTag w:uri="urn:schemas-microsoft-com:office:smarttags" w:element="PersonName">
        <w:r w:rsidRPr="000E0D53">
          <w:rPr>
            <w:lang w:val="ro-RO"/>
          </w:rPr>
          <w:t>i</w:t>
        </w:r>
      </w:smartTag>
      <w:r w:rsidRPr="000E0D53">
        <w:rPr>
          <w:lang w:val="ro-RO"/>
        </w:rPr>
        <w:t>care, Demontăr</w:t>
      </w:r>
      <w:smartTag w:uri="urn:schemas-microsoft-com:office:smarttags" w:element="PersonName">
        <w:r w:rsidRPr="000E0D53">
          <w:rPr>
            <w:lang w:val="ro-RO"/>
          </w:rPr>
          <w:t>i</w:t>
        </w:r>
      </w:smartTag>
      <w:r w:rsidRPr="000E0D53">
        <w:rPr>
          <w:lang w:val="ro-RO"/>
        </w:rPr>
        <w:t>, Zgomot ş</w:t>
      </w:r>
      <w:smartTag w:uri="urn:schemas-microsoft-com:office:smarttags" w:element="PersonName">
        <w:r w:rsidRPr="000E0D53">
          <w:rPr>
            <w:lang w:val="ro-RO"/>
          </w:rPr>
          <w:t>i</w:t>
        </w:r>
      </w:smartTag>
      <w:r w:rsidRPr="000E0D53">
        <w:rPr>
          <w:lang w:val="ro-RO"/>
        </w:rPr>
        <w:t xml:space="preserve"> V</w:t>
      </w:r>
      <w:smartTag w:uri="urn:schemas-microsoft-com:office:smarttags" w:element="PersonName">
        <w:r w:rsidRPr="000E0D53">
          <w:rPr>
            <w:lang w:val="ro-RO"/>
          </w:rPr>
          <w:t>i</w:t>
        </w:r>
      </w:smartTag>
      <w:r w:rsidRPr="000E0D53">
        <w:rPr>
          <w:lang w:val="ro-RO"/>
        </w:rPr>
        <w:t>braţ</w:t>
      </w:r>
      <w:smartTag w:uri="urn:schemas-microsoft-com:office:smarttags" w:element="PersonName">
        <w:r w:rsidRPr="000E0D53">
          <w:rPr>
            <w:lang w:val="ro-RO"/>
          </w:rPr>
          <w:t>i</w:t>
        </w:r>
      </w:smartTag>
      <w:smartTag w:uri="urn:schemas-microsoft-com:office:smarttags" w:element="PersonName">
        <w:r w:rsidRPr="000E0D53">
          <w:rPr>
            <w:lang w:val="ro-RO"/>
          </w:rPr>
          <w:t>i</w:t>
        </w:r>
      </w:smartTag>
      <w:bookmarkEnd w:id="199"/>
      <w:bookmarkEnd w:id="206"/>
    </w:p>
    <w:p w:rsidR="000E0D53" w:rsidRPr="000E0D53" w:rsidRDefault="000E0D53" w:rsidP="00BF1052">
      <w:pPr>
        <w:pStyle w:val="Heading2"/>
        <w:rPr>
          <w:lang w:val="ro-RO"/>
        </w:rPr>
      </w:pPr>
      <w:bookmarkStart w:id="207" w:name="_Toc306804026"/>
      <w:bookmarkStart w:id="208" w:name="_Toc315671265"/>
      <w:r w:rsidRPr="000E0D53">
        <w:rPr>
          <w:lang w:val="ro-RO"/>
        </w:rPr>
        <w:t>Alinierea</w:t>
      </w:r>
      <w:bookmarkEnd w:id="207"/>
      <w:bookmarkEnd w:id="208"/>
    </w:p>
    <w:p w:rsidR="000E0D53" w:rsidRPr="000E0D53" w:rsidRDefault="000E0D53" w:rsidP="000E0D53">
      <w:pPr>
        <w:pStyle w:val="Paragraph"/>
        <w:numPr>
          <w:ilvl w:val="0"/>
          <w:numId w:val="16"/>
        </w:numPr>
        <w:rPr>
          <w:lang w:val="ro-RO"/>
        </w:rPr>
      </w:pPr>
      <w:r w:rsidRPr="000E0D53">
        <w:rPr>
          <w:lang w:val="ro-RO"/>
        </w:rPr>
        <w:t>Proiectarea postamentelor pentru utilaje trebuie să fie astfel încât să reducă la minim distorsiunea şi vibraţiile.</w:t>
      </w:r>
    </w:p>
    <w:p w:rsidR="000E0D53" w:rsidRPr="000E0D53" w:rsidRDefault="000E0D53" w:rsidP="000E0D53">
      <w:pPr>
        <w:pStyle w:val="Paragraph"/>
        <w:numPr>
          <w:ilvl w:val="0"/>
          <w:numId w:val="16"/>
        </w:numPr>
        <w:rPr>
          <w:lang w:val="ro-RO"/>
        </w:rPr>
      </w:pPr>
      <w:r w:rsidRPr="000E0D53">
        <w:rPr>
          <w:lang w:val="ro-RO"/>
        </w:rPr>
        <w:t>Utilajele se montează fie pe pat sau plăci de bază, care să permită scoaterea şi repunerea acestora. Postamentele vor permite un reglaj fin al alinierii verticale şi orizontale a componentelor utilajului.</w:t>
      </w:r>
    </w:p>
    <w:p w:rsidR="000E0D53" w:rsidRPr="000E0D53" w:rsidRDefault="000E0D53" w:rsidP="00BF1052">
      <w:pPr>
        <w:pStyle w:val="Heading2"/>
        <w:rPr>
          <w:lang w:val="ro-RO"/>
        </w:rPr>
      </w:pPr>
      <w:bookmarkStart w:id="209" w:name="_Toc306804029"/>
      <w:bookmarkStart w:id="210" w:name="_Toc315671266"/>
      <w:r w:rsidRPr="000E0D53">
        <w:rPr>
          <w:lang w:val="ro-RO"/>
        </w:rPr>
        <w:t>Ridicare</w:t>
      </w:r>
      <w:bookmarkEnd w:id="209"/>
      <w:bookmarkEnd w:id="210"/>
    </w:p>
    <w:p w:rsidR="000E0D53" w:rsidRPr="000E0D53" w:rsidRDefault="000E0D53" w:rsidP="000E0D53">
      <w:pPr>
        <w:pStyle w:val="Paragraph"/>
        <w:numPr>
          <w:ilvl w:val="0"/>
          <w:numId w:val="18"/>
        </w:numPr>
        <w:rPr>
          <w:lang w:val="ro-RO"/>
        </w:rPr>
      </w:pPr>
      <w:r w:rsidRPr="000E0D53">
        <w:rPr>
          <w:lang w:val="ro-RO"/>
        </w:rPr>
        <w:t>Utilajele trebuie să fie echipate cu instalaţii de ridicare permanente. Structurile mari trebuie să fie prevăzute cu poduri rulante sau monoşine după caz.</w:t>
      </w:r>
    </w:p>
    <w:p w:rsidR="000E0D53" w:rsidRPr="000E0D53" w:rsidRDefault="000E0D53" w:rsidP="000E0D53">
      <w:pPr>
        <w:pStyle w:val="Paragraph"/>
        <w:numPr>
          <w:ilvl w:val="0"/>
          <w:numId w:val="18"/>
        </w:numPr>
        <w:rPr>
          <w:lang w:val="ro-RO"/>
        </w:rPr>
      </w:pPr>
      <w:r w:rsidRPr="000E0D53">
        <w:rPr>
          <w:lang w:val="ro-RO"/>
        </w:rPr>
        <w:t xml:space="preserve">Scripeţii, macaralele etc. vor fi produse şi testate conform standardelor europene relevante sau altor standarde echivalente. Testele de sarcină vor fi executate atât la producător cât şi la locul de instalare. </w:t>
      </w:r>
    </w:p>
    <w:p w:rsidR="000E0D53" w:rsidRPr="000E0D53" w:rsidRDefault="000E0D53" w:rsidP="000E0D53">
      <w:pPr>
        <w:pStyle w:val="Paragraph"/>
        <w:numPr>
          <w:ilvl w:val="0"/>
          <w:numId w:val="18"/>
        </w:numPr>
        <w:rPr>
          <w:lang w:val="ro-RO"/>
        </w:rPr>
      </w:pPr>
      <w:r w:rsidRPr="000E0D53">
        <w:rPr>
          <w:lang w:val="ro-RO"/>
        </w:rPr>
        <w:t>Antreprenorul va furniza toate greutăţile şi cablurile de testare.</w:t>
      </w:r>
    </w:p>
    <w:p w:rsidR="000E0D53" w:rsidRPr="000E0D53" w:rsidRDefault="000E0D53" w:rsidP="000E0D53">
      <w:pPr>
        <w:pStyle w:val="Paragraph"/>
        <w:numPr>
          <w:ilvl w:val="0"/>
          <w:numId w:val="18"/>
        </w:numPr>
        <w:rPr>
          <w:lang w:val="ro-RO"/>
        </w:rPr>
      </w:pPr>
      <w:r w:rsidRPr="000E0D53">
        <w:rPr>
          <w:lang w:val="ro-RO"/>
        </w:rPr>
        <w:t>Scripeţii şi macaralele vor fi neapărat echipate cu:</w:t>
      </w:r>
    </w:p>
    <w:p w:rsidR="000E0D53" w:rsidRPr="000E0D53" w:rsidRDefault="000E0D53" w:rsidP="000E0D53">
      <w:pPr>
        <w:pStyle w:val="Letteredlist"/>
        <w:numPr>
          <w:ilvl w:val="0"/>
          <w:numId w:val="17"/>
        </w:numPr>
        <w:rPr>
          <w:lang w:val="ro-RO"/>
        </w:rPr>
      </w:pPr>
      <w:r w:rsidRPr="000E0D53">
        <w:rPr>
          <w:lang w:val="ro-RO"/>
        </w:rPr>
        <w:t>Şine de rulare cu trolii şi opritori pentru scripeţi şi toate accesoriile necesare;</w:t>
      </w:r>
    </w:p>
    <w:p w:rsidR="000E0D53" w:rsidRPr="000E0D53" w:rsidRDefault="000E0D53" w:rsidP="000E0D53">
      <w:pPr>
        <w:pStyle w:val="Letteredlist"/>
        <w:numPr>
          <w:ilvl w:val="0"/>
          <w:numId w:val="17"/>
        </w:numPr>
        <w:rPr>
          <w:lang w:val="ro-RO"/>
        </w:rPr>
      </w:pPr>
      <w:r w:rsidRPr="000E0D53">
        <w:rPr>
          <w:lang w:val="ro-RO"/>
        </w:rPr>
        <w:t>Şine de rulare şi rampele, inclusiv accesoriile necesare pentru consola de beton şi opritorile care se fixează pe şine.</w:t>
      </w:r>
    </w:p>
    <w:p w:rsidR="000E0D53" w:rsidRPr="000E0D53" w:rsidRDefault="000E0D53" w:rsidP="000E0D53">
      <w:pPr>
        <w:pStyle w:val="Paragraph"/>
        <w:rPr>
          <w:lang w:val="ro-RO"/>
        </w:rPr>
      </w:pPr>
      <w:r w:rsidRPr="000E0D53">
        <w:rPr>
          <w:lang w:val="ro-RO"/>
        </w:rPr>
        <w:t xml:space="preserve">Scripeţii şi macaralele se vor putea comanda de la nivelul solului. Acestea vor fi echipate cu toate dispozitivele de siguranţă şi, în cazul scripeţilor ataşaţi la un troliu mobil, cârligele superioare vor fi echipate cu dispozitive de blocare de siguranţă. </w:t>
      </w:r>
    </w:p>
    <w:p w:rsidR="000E0D53" w:rsidRPr="000E0D53" w:rsidRDefault="000E0D53" w:rsidP="000E0D53">
      <w:pPr>
        <w:pStyle w:val="Paragraph"/>
        <w:rPr>
          <w:lang w:val="ro-RO"/>
        </w:rPr>
      </w:pPr>
      <w:r w:rsidRPr="000E0D53">
        <w:rPr>
          <w:lang w:val="ro-RO"/>
        </w:rPr>
        <w:t>Echipamentul de ridicare existent va fi verificat şi la nevoie modificat pentru a corespunde cu aceste specificaţii.</w:t>
      </w:r>
    </w:p>
    <w:p w:rsidR="000E0D53" w:rsidRPr="000E0D53" w:rsidRDefault="000E0D53" w:rsidP="00BF1052">
      <w:pPr>
        <w:pStyle w:val="Heading2"/>
        <w:rPr>
          <w:lang w:val="ro-RO"/>
        </w:rPr>
      </w:pPr>
      <w:bookmarkStart w:id="211" w:name="_Toc306606696"/>
      <w:bookmarkStart w:id="212" w:name="_Toc306621335"/>
      <w:bookmarkStart w:id="213" w:name="_Toc306623042"/>
      <w:bookmarkStart w:id="214" w:name="_Toc306623885"/>
      <w:bookmarkStart w:id="215" w:name="_Toc306624467"/>
      <w:bookmarkStart w:id="216" w:name="_Toc306632711"/>
      <w:bookmarkStart w:id="217" w:name="_Toc306796824"/>
      <w:bookmarkStart w:id="218" w:name="_Toc306797675"/>
      <w:bookmarkStart w:id="219" w:name="_Toc306802855"/>
      <w:bookmarkStart w:id="220" w:name="_Toc306803443"/>
      <w:bookmarkStart w:id="221" w:name="_Toc306804031"/>
      <w:bookmarkStart w:id="222" w:name="_Toc306804032"/>
      <w:bookmarkStart w:id="223" w:name="_Toc315671267"/>
      <w:bookmarkEnd w:id="211"/>
      <w:bookmarkEnd w:id="212"/>
      <w:bookmarkEnd w:id="213"/>
      <w:bookmarkEnd w:id="214"/>
      <w:bookmarkEnd w:id="215"/>
      <w:bookmarkEnd w:id="216"/>
      <w:bookmarkEnd w:id="217"/>
      <w:bookmarkEnd w:id="218"/>
      <w:bookmarkEnd w:id="219"/>
      <w:bookmarkEnd w:id="220"/>
      <w:bookmarkEnd w:id="221"/>
      <w:r w:rsidRPr="000E0D53">
        <w:rPr>
          <w:lang w:val="ro-RO"/>
        </w:rPr>
        <w:t>Demontări</w:t>
      </w:r>
      <w:bookmarkEnd w:id="222"/>
      <w:bookmarkEnd w:id="223"/>
    </w:p>
    <w:p w:rsidR="000E0D53" w:rsidRPr="000E0D53" w:rsidRDefault="000E0D53" w:rsidP="000E0D53">
      <w:pPr>
        <w:pStyle w:val="Paragraph"/>
        <w:numPr>
          <w:ilvl w:val="0"/>
          <w:numId w:val="19"/>
        </w:numPr>
        <w:rPr>
          <w:lang w:val="ro-RO"/>
        </w:rPr>
      </w:pPr>
      <w:r w:rsidRPr="000E0D53">
        <w:rPr>
          <w:lang w:val="ro-RO"/>
        </w:rPr>
        <w:t>Contractorul va întocmi şi înainta spre aprobare Consultantului Supervizare o tehnologie de execuţie pentru fiecare utilaj mutat, fundaţie demolată, procedură de întreţinere, măsură de protecţie pentru utilajele existente care nu vor fi mutate.</w:t>
      </w:r>
    </w:p>
    <w:p w:rsidR="000E0D53" w:rsidRPr="000E0D53" w:rsidRDefault="000E0D53" w:rsidP="000E0D53">
      <w:pPr>
        <w:pStyle w:val="Paragraph"/>
        <w:rPr>
          <w:lang w:val="ro-RO"/>
        </w:rPr>
      </w:pPr>
      <w:r w:rsidRPr="000E0D53">
        <w:rPr>
          <w:lang w:val="ro-RO"/>
        </w:rPr>
        <w:t>Conductele care vor fi scoase din funcţiune în zonele demolate vor fi deconectate şi blindate cu beton la capetele libere pe o lungime de 1 m iar cămine aferente vor fi demolate până la 1 m sub cota terenului şi umplute cu nisip.</w:t>
      </w:r>
    </w:p>
    <w:p w:rsidR="000E0D53" w:rsidRPr="000E0D53" w:rsidRDefault="000E0D53" w:rsidP="000E0D53">
      <w:pPr>
        <w:pStyle w:val="Paragraph"/>
        <w:rPr>
          <w:lang w:val="ro-RO"/>
        </w:rPr>
      </w:pPr>
      <w:r w:rsidRPr="000E0D53">
        <w:rPr>
          <w:lang w:val="ro-RO"/>
        </w:rPr>
        <w:t xml:space="preserve">Excedentul rezultat din lucrările de demolare va fi îndepărtat din site într-un amplasament indicat de către Beneficiar sau cum se menţionează în </w:t>
      </w:r>
      <w:r w:rsidRPr="00AE67D2">
        <w:rPr>
          <w:lang w:val="ro-RO"/>
        </w:rPr>
        <w:t>Specificaţiile Tehnice Particulare</w:t>
      </w:r>
      <w:r w:rsidRPr="000E0D53">
        <w:rPr>
          <w:lang w:val="ro-RO"/>
        </w:rPr>
        <w:t>.</w:t>
      </w:r>
    </w:p>
    <w:p w:rsidR="000E0D53" w:rsidRPr="000E0D53" w:rsidRDefault="000E0D53" w:rsidP="000E0D53">
      <w:pPr>
        <w:pStyle w:val="Paragraph"/>
        <w:rPr>
          <w:lang w:val="ro-RO"/>
        </w:rPr>
      </w:pPr>
      <w:r w:rsidRPr="000E0D53">
        <w:rPr>
          <w:lang w:val="ro-RO"/>
        </w:rPr>
        <w:t>Toate lucrările de demolare sau de îndepărtare a utilajelor şi de evacuare a acestora vor fi in conformitate  cu reglementările naţionale şi locale pentru  materiale contaminate sau periculoase.</w:t>
      </w:r>
    </w:p>
    <w:p w:rsidR="000E0D53" w:rsidRPr="000E0D53" w:rsidRDefault="000E0D53" w:rsidP="00BF1052">
      <w:pPr>
        <w:pStyle w:val="Heading2"/>
        <w:rPr>
          <w:lang w:val="ro-RO"/>
        </w:rPr>
      </w:pPr>
      <w:bookmarkStart w:id="224" w:name="_Toc306804037"/>
      <w:bookmarkStart w:id="225" w:name="_Toc315671268"/>
      <w:r w:rsidRPr="000E0D53">
        <w:rPr>
          <w:lang w:val="ro-RO"/>
        </w:rPr>
        <w:t>Zgomot</w:t>
      </w:r>
      <w:bookmarkEnd w:id="224"/>
      <w:bookmarkEnd w:id="225"/>
    </w:p>
    <w:p w:rsidR="000E0D53" w:rsidRPr="000E0D53" w:rsidRDefault="000E0D53" w:rsidP="000E0D53">
      <w:pPr>
        <w:pStyle w:val="Paragraph"/>
        <w:numPr>
          <w:ilvl w:val="0"/>
          <w:numId w:val="20"/>
        </w:numPr>
        <w:rPr>
          <w:lang w:val="ro-RO"/>
        </w:rPr>
      </w:pPr>
      <w:r w:rsidRPr="000E0D53">
        <w:rPr>
          <w:lang w:val="ro-RO"/>
        </w:rPr>
        <w:t xml:space="preserve">Pentru materialele  insonorizante, proiectarea lucrărilor trebuie să includă monturi elastice sau alte dispozitive adecvate pentru a se asigura că utilajele rulează fără zgomot sau vibraţii excesive după instalarea în poziţia lor finală. Nivelul de zgomot de la utilaje nu trebuie să depăşească 60 dB(A) în orice punct de pe linia de delimitare a site-ului. </w:t>
      </w:r>
    </w:p>
    <w:p w:rsidR="000E0D53" w:rsidRPr="000E0D53" w:rsidRDefault="000E0D53" w:rsidP="000E0D53">
      <w:pPr>
        <w:pStyle w:val="Paragraph"/>
        <w:rPr>
          <w:lang w:val="ro-RO"/>
        </w:rPr>
      </w:pPr>
      <w:r w:rsidRPr="000E0D53">
        <w:rPr>
          <w:lang w:val="ro-RO"/>
        </w:rPr>
        <w:t>Nivelul de zgomot din clădiri nu trebuie sa depăşească 80 dB(A)  atunci când este măsurat într-un perimetru de 1 m de fiecare componentă de utilaj in parte, in timpul pornirii, funcţionării şi opririi.</w:t>
      </w:r>
    </w:p>
    <w:p w:rsidR="000E0D53" w:rsidRPr="000E0D53" w:rsidRDefault="000E0D53" w:rsidP="000E0D53">
      <w:pPr>
        <w:pStyle w:val="Paragraph"/>
        <w:rPr>
          <w:lang w:val="ro-RO"/>
        </w:rPr>
      </w:pPr>
      <w:r w:rsidRPr="000E0D53">
        <w:rPr>
          <w:lang w:val="ro-RO"/>
        </w:rPr>
        <w:t xml:space="preserve">Contractantul va include toate măsurile specifice de absorbţie a zgomotului şi va informa Consultantul Supervizare dacă el consideră că zgomotul din staţie va depăşi nivelul specificat, după încorporarea măsurilor de absorbţie a zgomotului. Măsurătorile de testare a zgomotului vor fi efectuate la finalizarea instalării utilajului pe amplasament, pentru a se verifica dacă se conformează la această prevedere. Utilajele care nu se conformează la limitele cu privire la nivelul </w:t>
      </w:r>
      <w:r w:rsidRPr="000E0D53">
        <w:rPr>
          <w:lang w:val="ro-RO"/>
        </w:rPr>
        <w:lastRenderedPageBreak/>
        <w:t>de zgomot atunci când sunt testate, prezintă riscul de a fi respinse, cu excepţia cazului in care sunt modificate satisfăcător pe cheltuiala Contractorului, până la data de dare in exploatare programată.</w:t>
      </w:r>
    </w:p>
    <w:p w:rsidR="000E0D53" w:rsidRPr="000E0D53" w:rsidRDefault="000E0D53" w:rsidP="000E0D53">
      <w:pPr>
        <w:pStyle w:val="Paragraph"/>
        <w:rPr>
          <w:lang w:val="ro-RO"/>
        </w:rPr>
      </w:pPr>
      <w:r w:rsidRPr="000E0D53">
        <w:rPr>
          <w:lang w:val="ro-RO"/>
        </w:rPr>
        <w:t>Măsurarea nivelului de zgomot atunci când este necesar trebuie să fie efectuată cu un sonometru care este conform cu SR-EN61672 şi care este echipat cu o reţea de ponderare. Nivelul de zgomot se măsoară în dB (A).</w:t>
      </w:r>
    </w:p>
    <w:p w:rsidR="000E0D53" w:rsidRPr="000E0D53" w:rsidRDefault="000E0D53" w:rsidP="00BF1052">
      <w:pPr>
        <w:pStyle w:val="Heading2"/>
        <w:rPr>
          <w:lang w:val="ro-RO"/>
        </w:rPr>
      </w:pPr>
      <w:bookmarkStart w:id="226" w:name="_Toc306606705"/>
      <w:bookmarkStart w:id="227" w:name="_Toc306621344"/>
      <w:bookmarkStart w:id="228" w:name="_Toc306623051"/>
      <w:bookmarkStart w:id="229" w:name="_Toc306623894"/>
      <w:bookmarkStart w:id="230" w:name="_Toc306624476"/>
      <w:bookmarkStart w:id="231" w:name="_Toc306632720"/>
      <w:bookmarkStart w:id="232" w:name="_Toc306796833"/>
      <w:bookmarkStart w:id="233" w:name="_Toc306797684"/>
      <w:bookmarkStart w:id="234" w:name="_Toc306802864"/>
      <w:bookmarkStart w:id="235" w:name="_Toc306803452"/>
      <w:bookmarkStart w:id="236" w:name="_Toc306804040"/>
      <w:bookmarkStart w:id="237" w:name="_Toc306804041"/>
      <w:bookmarkStart w:id="238" w:name="_Toc315671269"/>
      <w:bookmarkEnd w:id="226"/>
      <w:bookmarkEnd w:id="227"/>
      <w:bookmarkEnd w:id="228"/>
      <w:bookmarkEnd w:id="229"/>
      <w:bookmarkEnd w:id="230"/>
      <w:bookmarkEnd w:id="231"/>
      <w:bookmarkEnd w:id="232"/>
      <w:bookmarkEnd w:id="233"/>
      <w:bookmarkEnd w:id="234"/>
      <w:bookmarkEnd w:id="235"/>
      <w:bookmarkEnd w:id="236"/>
      <w:r w:rsidRPr="000E0D53">
        <w:rPr>
          <w:lang w:val="ro-RO"/>
        </w:rPr>
        <w:t>Vibraţii</w:t>
      </w:r>
      <w:bookmarkEnd w:id="237"/>
      <w:bookmarkEnd w:id="238"/>
    </w:p>
    <w:p w:rsidR="000E0D53" w:rsidRPr="000E0D53" w:rsidRDefault="000E0D53" w:rsidP="000E0D53">
      <w:pPr>
        <w:pStyle w:val="Paragraph"/>
        <w:numPr>
          <w:ilvl w:val="0"/>
          <w:numId w:val="21"/>
        </w:numPr>
        <w:rPr>
          <w:lang w:val="ro-RO"/>
        </w:rPr>
      </w:pPr>
      <w:r w:rsidRPr="000E0D53">
        <w:rPr>
          <w:lang w:val="ro-RO"/>
        </w:rPr>
        <w:t>Toate piesele cu rulmenţi trebuie să fie echilibrate în mod corespunzător, atât static cât şi dinamic, astfel încât în stare de funcţionare , la viteze complet normale de operare şi la orice sarcini să  nu existe nici o vibraţie excesivă oriunde în utilaj şi transmisă adiacent structurii. Criteriile adoptate pentru vibraţii este valoarea efectivă a vitezei de vibraţie în milimetri pe secundă.</w:t>
      </w:r>
    </w:p>
    <w:p w:rsidR="000E0D53" w:rsidRPr="000E0D53" w:rsidRDefault="000E0D53" w:rsidP="000E0D53">
      <w:pPr>
        <w:pStyle w:val="Paragraph"/>
        <w:rPr>
          <w:lang w:val="ro-RO"/>
        </w:rPr>
      </w:pPr>
      <w:smartTag w:uri="urn:schemas-microsoft-com:office:smarttags" w:element="PersonName">
        <w:r w:rsidRPr="000E0D53">
          <w:rPr>
            <w:lang w:val="ro-RO"/>
          </w:rPr>
          <w:t>I</w:t>
        </w:r>
      </w:smartTag>
      <w:r w:rsidRPr="000E0D53">
        <w:rPr>
          <w:lang w:val="ro-RO"/>
        </w:rPr>
        <w:t xml:space="preserve">nstrumentele pentru măsurarea vibraţiilor trebuie să fie în conformitate cu </w:t>
      </w:r>
      <w:smartTag w:uri="urn:schemas-microsoft-com:office:smarttags" w:element="PersonName">
        <w:r w:rsidR="00E35E4D" w:rsidRPr="00E35E4D">
          <w:rPr>
            <w:lang w:val="ro-RO"/>
          </w:rPr>
          <w:t>I</w:t>
        </w:r>
      </w:smartTag>
      <w:r w:rsidR="00E35E4D" w:rsidRPr="00E35E4D">
        <w:rPr>
          <w:lang w:val="ro-RO"/>
        </w:rPr>
        <w:t>SO 2954</w:t>
      </w:r>
      <w:r w:rsidRPr="000E0D53">
        <w:rPr>
          <w:lang w:val="ro-RO"/>
        </w:rPr>
        <w:t>. Limitele  vibraţiilor pentru maşini electrice rotative trebuie să fie în conformitate cu SR-EN</w:t>
      </w:r>
      <w:r w:rsidR="00E35E4D">
        <w:rPr>
          <w:lang w:val="ro-RO"/>
        </w:rPr>
        <w:t xml:space="preserve"> </w:t>
      </w:r>
      <w:r w:rsidRPr="000E0D53">
        <w:rPr>
          <w:lang w:val="ro-RO"/>
        </w:rPr>
        <w:t>60034.</w:t>
      </w:r>
    </w:p>
    <w:p w:rsidR="000E0D53" w:rsidRPr="000E0D53" w:rsidRDefault="000E0D53" w:rsidP="000E0D53">
      <w:pPr>
        <w:pStyle w:val="Paragraph"/>
        <w:rPr>
          <w:lang w:val="ro-RO"/>
        </w:rPr>
      </w:pPr>
      <w:r w:rsidRPr="000E0D53">
        <w:rPr>
          <w:lang w:val="ro-RO"/>
        </w:rPr>
        <w:t xml:space="preserve">Vibraţia motoarelor nu va depăşi limitele specificate în standardul </w:t>
      </w:r>
      <w:smartTag w:uri="urn:schemas-microsoft-com:office:smarttags" w:element="PersonName">
        <w:r w:rsidRPr="000E0D53">
          <w:rPr>
            <w:lang w:val="ro-RO"/>
          </w:rPr>
          <w:t>I</w:t>
        </w:r>
      </w:smartTag>
      <w:r w:rsidRPr="000E0D53">
        <w:rPr>
          <w:lang w:val="ro-RO"/>
        </w:rPr>
        <w:t xml:space="preserve">SO </w:t>
      </w:r>
      <w:r w:rsidR="00E35E4D">
        <w:rPr>
          <w:lang w:val="ro-RO"/>
        </w:rPr>
        <w:t>10816 -1</w:t>
      </w:r>
      <w:r>
        <w:rPr>
          <w:lang w:val="ro-RO"/>
        </w:rPr>
        <w:t>.</w:t>
      </w:r>
      <w:r w:rsidRPr="000E0D53">
        <w:rPr>
          <w:lang w:val="ro-RO"/>
        </w:rPr>
        <w:tab/>
      </w:r>
    </w:p>
    <w:p w:rsidR="000E0D53" w:rsidRPr="000E0D53" w:rsidRDefault="000E0D53" w:rsidP="00BF1052">
      <w:pPr>
        <w:pStyle w:val="Heading1"/>
        <w:rPr>
          <w:lang w:val="ro-RO"/>
        </w:rPr>
      </w:pPr>
      <w:bookmarkStart w:id="239" w:name="_Toc306804042"/>
      <w:bookmarkStart w:id="240" w:name="_Toc315671270"/>
      <w:r w:rsidRPr="000E0D53">
        <w:rPr>
          <w:lang w:val="ro-RO"/>
        </w:rPr>
        <w:lastRenderedPageBreak/>
        <w:t>Şurubur</w:t>
      </w:r>
      <w:smartTag w:uri="urn:schemas-microsoft-com:office:smarttags" w:element="PersonName">
        <w:r w:rsidRPr="000E0D53">
          <w:rPr>
            <w:lang w:val="ro-RO"/>
          </w:rPr>
          <w:t>i</w:t>
        </w:r>
      </w:smartTag>
      <w:r w:rsidRPr="000E0D53">
        <w:rPr>
          <w:lang w:val="ro-RO"/>
        </w:rPr>
        <w:t>, p</w:t>
      </w:r>
      <w:smartTag w:uri="urn:schemas-microsoft-com:office:smarttags" w:element="PersonName">
        <w:r w:rsidRPr="000E0D53">
          <w:rPr>
            <w:lang w:val="ro-RO"/>
          </w:rPr>
          <w:t>i</w:t>
        </w:r>
      </w:smartTag>
      <w:r w:rsidRPr="000E0D53">
        <w:rPr>
          <w:lang w:val="ro-RO"/>
        </w:rPr>
        <w:t>ul</w:t>
      </w:r>
      <w:smartTag w:uri="urn:schemas-microsoft-com:office:smarttags" w:element="PersonName">
        <w:r w:rsidRPr="000E0D53">
          <w:rPr>
            <w:lang w:val="ro-RO"/>
          </w:rPr>
          <w:t>i</w:t>
        </w:r>
      </w:smartTag>
      <w:r w:rsidRPr="000E0D53">
        <w:rPr>
          <w:lang w:val="ro-RO"/>
        </w:rPr>
        <w:t>ţe, şa</w:t>
      </w:r>
      <w:smartTag w:uri="urn:schemas-microsoft-com:office:smarttags" w:element="PersonName">
        <w:r w:rsidRPr="000E0D53">
          <w:rPr>
            <w:lang w:val="ro-RO"/>
          </w:rPr>
          <w:t>i</w:t>
        </w:r>
      </w:smartTag>
      <w:r w:rsidRPr="000E0D53">
        <w:rPr>
          <w:lang w:val="ro-RO"/>
        </w:rPr>
        <w:t>be, n</w:t>
      </w:r>
      <w:smartTag w:uri="urn:schemas-microsoft-com:office:smarttags" w:element="PersonName">
        <w:r w:rsidRPr="000E0D53">
          <w:rPr>
            <w:lang w:val="ro-RO"/>
          </w:rPr>
          <w:t>i</w:t>
        </w:r>
      </w:smartTag>
      <w:r w:rsidRPr="000E0D53">
        <w:rPr>
          <w:lang w:val="ro-RO"/>
        </w:rPr>
        <w:t>tur</w:t>
      </w:r>
      <w:smartTag w:uri="urn:schemas-microsoft-com:office:smarttags" w:element="PersonName">
        <w:r w:rsidRPr="000E0D53">
          <w:rPr>
            <w:lang w:val="ro-RO"/>
          </w:rPr>
          <w:t>i</w:t>
        </w:r>
      </w:smartTag>
      <w:r w:rsidRPr="000E0D53">
        <w:rPr>
          <w:lang w:val="ro-RO"/>
        </w:rPr>
        <w:t xml:space="preserve"> ş</w:t>
      </w:r>
      <w:smartTag w:uri="urn:schemas-microsoft-com:office:smarttags" w:element="PersonName">
        <w:r w:rsidRPr="000E0D53">
          <w:rPr>
            <w:lang w:val="ro-RO"/>
          </w:rPr>
          <w:t>i</w:t>
        </w:r>
      </w:smartTag>
      <w:r w:rsidRPr="000E0D53">
        <w:rPr>
          <w:lang w:val="ro-RO"/>
        </w:rPr>
        <w:t xml:space="preserve"> mater</w:t>
      </w:r>
      <w:smartTag w:uri="urn:schemas-microsoft-com:office:smarttags" w:element="PersonName">
        <w:r w:rsidRPr="000E0D53">
          <w:rPr>
            <w:lang w:val="ro-RO"/>
          </w:rPr>
          <w:t>i</w:t>
        </w:r>
      </w:smartTag>
      <w:r w:rsidRPr="000E0D53">
        <w:rPr>
          <w:lang w:val="ro-RO"/>
        </w:rPr>
        <w:t>ale de îmb</w:t>
      </w:r>
      <w:smartTag w:uri="urn:schemas-microsoft-com:office:smarttags" w:element="PersonName">
        <w:r w:rsidRPr="000E0D53">
          <w:rPr>
            <w:lang w:val="ro-RO"/>
          </w:rPr>
          <w:t>i</w:t>
        </w:r>
      </w:smartTag>
      <w:r w:rsidRPr="000E0D53">
        <w:rPr>
          <w:lang w:val="ro-RO"/>
        </w:rPr>
        <w:t>nare</w:t>
      </w:r>
      <w:bookmarkEnd w:id="239"/>
      <w:bookmarkEnd w:id="240"/>
    </w:p>
    <w:p w:rsidR="000E0D53" w:rsidRPr="000E0D53" w:rsidRDefault="000E0D53" w:rsidP="000E0D53">
      <w:pPr>
        <w:pStyle w:val="Paragraph"/>
        <w:numPr>
          <w:ilvl w:val="0"/>
          <w:numId w:val="22"/>
        </w:numPr>
        <w:rPr>
          <w:lang w:val="ro-RO"/>
        </w:rPr>
      </w:pPr>
      <w:r w:rsidRPr="000E0D53">
        <w:rPr>
          <w:lang w:val="ro-RO"/>
        </w:rPr>
        <w:t xml:space="preserve">Toate piuliţele şi şuruburile vor fi filetate conform </w:t>
      </w:r>
      <w:r w:rsidR="005B26D1" w:rsidRPr="00632554">
        <w:rPr>
          <w:lang w:val="it-IT"/>
        </w:rPr>
        <w:t xml:space="preserve">SR </w:t>
      </w:r>
      <w:smartTag w:uri="urn:schemas-microsoft-com:office:smarttags" w:element="PersonName">
        <w:r w:rsidR="005B26D1" w:rsidRPr="00632554">
          <w:rPr>
            <w:lang w:val="it-IT"/>
          </w:rPr>
          <w:t>I</w:t>
        </w:r>
      </w:smartTag>
      <w:r w:rsidR="005B26D1" w:rsidRPr="00632554">
        <w:rPr>
          <w:lang w:val="it-IT"/>
        </w:rPr>
        <w:t>SO 724:1996</w:t>
      </w:r>
      <w:r w:rsidR="00AE67D2" w:rsidRPr="00632554">
        <w:rPr>
          <w:lang w:val="it-IT"/>
        </w:rPr>
        <w:t xml:space="preserve"> </w:t>
      </w:r>
      <w:r w:rsidRPr="000E0D53">
        <w:rPr>
          <w:lang w:val="ro-RO"/>
        </w:rPr>
        <w:t xml:space="preserve">- Filete metrice </w:t>
      </w:r>
      <w:smartTag w:uri="urn:schemas-microsoft-com:office:smarttags" w:element="PersonName">
        <w:r w:rsidRPr="000E0D53">
          <w:rPr>
            <w:lang w:val="ro-RO"/>
          </w:rPr>
          <w:t>I</w:t>
        </w:r>
      </w:smartTag>
      <w:r w:rsidRPr="000E0D53">
        <w:rPr>
          <w:lang w:val="ro-RO"/>
        </w:rPr>
        <w:t>SO de uz general. Dimensiuni de baza. Sub şurub şi piuliţă se vor monta şaibe groase de 3 mm. Şuruburile se vor proiecta dincolo de piuliţă între două şi trei filete. Toate şuruburile, piuliţele, şaibele şi plăcuţele de ancorare, cu excepţia celor cu rezistenţă mare la tracţiune, pentru componentele feroase vor fi confecţionate din oţel galvanizat conform prevederilor standardelor şi normativelor naţionale aplicabile în vigoare şi vopsit</w:t>
      </w:r>
      <w:r w:rsidR="001E596B">
        <w:rPr>
          <w:lang w:val="ro-RO"/>
        </w:rPr>
        <w:t>e</w:t>
      </w:r>
      <w:r w:rsidRPr="000E0D53">
        <w:rPr>
          <w:lang w:val="ro-RO"/>
        </w:rPr>
        <w:t xml:space="preserve"> </w:t>
      </w:r>
      <w:r w:rsidR="001E596B">
        <w:rPr>
          <w:lang w:val="ro-RO"/>
        </w:rPr>
        <w:t>(</w:t>
      </w:r>
      <w:r w:rsidRPr="000E0D53">
        <w:rPr>
          <w:lang w:val="ro-RO"/>
        </w:rPr>
        <w:t>după asamblare şi strângere</w:t>
      </w:r>
      <w:r w:rsidR="001E596B">
        <w:rPr>
          <w:lang w:val="ro-RO"/>
        </w:rPr>
        <w:t>)</w:t>
      </w:r>
      <w:r w:rsidRPr="000E0D53">
        <w:rPr>
          <w:lang w:val="ro-RO"/>
        </w:rPr>
        <w:t>.</w:t>
      </w:r>
    </w:p>
    <w:p w:rsidR="000E0D53" w:rsidRPr="009C4491" w:rsidRDefault="000E0D53" w:rsidP="000E0D53">
      <w:pPr>
        <w:pStyle w:val="Paragraph"/>
        <w:rPr>
          <w:lang w:val="ro-RO"/>
        </w:rPr>
      </w:pPr>
      <w:r w:rsidRPr="009C4491">
        <w:rPr>
          <w:lang w:val="ro-RO"/>
        </w:rPr>
        <w:t xml:space="preserve">Toate şuruburile, piuliţele, şaibele şi plăcuţele de ancorare pentru fixarea componentelor galvanizate sau din aliaj de aluminiu vor fi confecţionate din oţel inoxidabil Clasa </w:t>
      </w:r>
      <w:r w:rsidR="00736C59" w:rsidRPr="009C4491">
        <w:rPr>
          <w:lang w:val="ro-RO"/>
        </w:rPr>
        <w:t>1.4401, EN 10088</w:t>
      </w:r>
      <w:r w:rsidRPr="009C4491">
        <w:rPr>
          <w:lang w:val="ro-RO"/>
        </w:rPr>
        <w:t xml:space="preserve"> şi vor fi lăsate nevopsite. Şaibele PTFE vor fi prevăzute după cele din oţel inoxidabil, atât pentru capătul şurubului, cât şi pentru piuliţă.</w:t>
      </w:r>
    </w:p>
    <w:p w:rsidR="00C720FF" w:rsidRPr="00632554" w:rsidRDefault="000E0D53" w:rsidP="00C720FF">
      <w:pPr>
        <w:pStyle w:val="Paragraph"/>
        <w:rPr>
          <w:lang w:val="ro-RO"/>
        </w:rPr>
      </w:pPr>
      <w:r w:rsidRPr="009C4491">
        <w:rPr>
          <w:lang w:val="ro-RO"/>
        </w:rPr>
        <w:t xml:space="preserve">Toate şuruburile de ancorare, piuliţele, şaibele şi plăcuţele de ancorare care vor intra în contact în mod continuu sau ocazional cu apa sau cu atmosfera corozivă, sau care necesită înlocuire sau reglare în timpul operaţiilor de întreţinere sau reparaţie a utilajului vor fi realizate din oţel inoxidabil </w:t>
      </w:r>
      <w:r w:rsidR="00736C59" w:rsidRPr="00AE67D2">
        <w:rPr>
          <w:color w:val="000000"/>
          <w:lang w:val="ro-RO"/>
        </w:rPr>
        <w:t xml:space="preserve">Clasa 1.4432 sau 1.4435, </w:t>
      </w:r>
      <w:r w:rsidR="005B26D1" w:rsidRPr="00632554">
        <w:rPr>
          <w:lang w:val="ro-RO"/>
        </w:rPr>
        <w:t>SR EN 10088</w:t>
      </w:r>
      <w:r w:rsidR="0090102B" w:rsidRPr="00632554">
        <w:rPr>
          <w:lang w:val="ro-RO"/>
        </w:rPr>
        <w:t>:200</w:t>
      </w:r>
      <w:r w:rsidR="005B26D1" w:rsidRPr="00632554">
        <w:rPr>
          <w:lang w:val="ro-RO"/>
        </w:rPr>
        <w:t>9</w:t>
      </w:r>
    </w:p>
    <w:p w:rsidR="000E0D53" w:rsidRPr="009C4491" w:rsidRDefault="000E0D53" w:rsidP="000E0D53">
      <w:pPr>
        <w:pStyle w:val="Paragraph"/>
        <w:rPr>
          <w:lang w:val="ro-RO"/>
        </w:rPr>
      </w:pPr>
      <w:r w:rsidRPr="009C4491">
        <w:rPr>
          <w:lang w:val="ro-RO"/>
        </w:rPr>
        <w:t xml:space="preserve">Toate şuruburile, piuliţele, prezoanele şi şaibele utilizate la construcţia pompelor vor fi fabricate din oţel inoxidabil </w:t>
      </w:r>
      <w:r w:rsidR="002718CE">
        <w:rPr>
          <w:lang w:val="ro-RO"/>
        </w:rPr>
        <w:t xml:space="preserve">austenitic </w:t>
      </w:r>
      <w:r w:rsidRPr="009C4491">
        <w:rPr>
          <w:lang w:val="ro-RO"/>
        </w:rPr>
        <w:t xml:space="preserve">de </w:t>
      </w:r>
      <w:r w:rsidR="00736C59" w:rsidRPr="009C4491">
        <w:rPr>
          <w:lang w:val="ro-RO"/>
        </w:rPr>
        <w:t xml:space="preserve">Clasa 1.4401, </w:t>
      </w:r>
      <w:r w:rsidR="00C720FF" w:rsidRPr="00632554">
        <w:rPr>
          <w:lang w:val="it-IT"/>
        </w:rPr>
        <w:t>BS EN 10088:2009</w:t>
      </w:r>
      <w:r w:rsidRPr="009C4491">
        <w:rPr>
          <w:lang w:val="ro-RO"/>
        </w:rPr>
        <w:t>.</w:t>
      </w:r>
    </w:p>
    <w:p w:rsidR="000E0D53" w:rsidRPr="009C4491" w:rsidRDefault="000E0D53" w:rsidP="000E0D53">
      <w:pPr>
        <w:pStyle w:val="Paragraph"/>
        <w:rPr>
          <w:lang w:val="ro-RO"/>
        </w:rPr>
      </w:pPr>
      <w:r w:rsidRPr="009C4491">
        <w:rPr>
          <w:lang w:val="ro-RO"/>
        </w:rPr>
        <w:t xml:space="preserve">Toate şuruburile de ancorare, piuliţele, şaibele şi plăcuţele de ancorare pentru utilizare externă sau internă, care vor intra în contact cu apa sau zonele umede, dar situate deasupra nivelului superior al apei, vor fi realizate din oţel inoxidabil cu rezistenţă mare la tracţiune de </w:t>
      </w:r>
      <w:r w:rsidR="00736C59" w:rsidRPr="009C4491">
        <w:rPr>
          <w:lang w:val="ro-RO"/>
        </w:rPr>
        <w:t xml:space="preserve">Clasa 1.4401, </w:t>
      </w:r>
      <w:r w:rsidR="00C720FF" w:rsidRPr="00632554">
        <w:rPr>
          <w:lang w:val="ro-RO"/>
        </w:rPr>
        <w:t>BS EN 10088:2009</w:t>
      </w:r>
      <w:r w:rsidRPr="009C4491">
        <w:rPr>
          <w:lang w:val="ro-RO"/>
        </w:rPr>
        <w:t>.</w:t>
      </w:r>
    </w:p>
    <w:p w:rsidR="000E0D53" w:rsidRPr="000E0D53" w:rsidRDefault="000E0D53" w:rsidP="000E0D53">
      <w:pPr>
        <w:pStyle w:val="Paragraph"/>
        <w:rPr>
          <w:lang w:val="ro-RO"/>
        </w:rPr>
      </w:pPr>
      <w:r w:rsidRPr="009C4491">
        <w:rPr>
          <w:lang w:val="ro-RO"/>
        </w:rPr>
        <w:t>Toate şuruburile de ancorare, piuliţele, şaibele şi plăcuţele de ancorare pentru utilizare în zonele interioare care nu intră în contact cu apa sau apa brută</w:t>
      </w:r>
      <w:r w:rsidRPr="000E0D53">
        <w:rPr>
          <w:lang w:val="ro-RO"/>
        </w:rPr>
        <w:t xml:space="preserve"> vor fi realizate din oţel galvanizat conform </w:t>
      </w:r>
      <w:r w:rsidR="00D62060" w:rsidRPr="00632554">
        <w:rPr>
          <w:lang w:val="ro-RO"/>
        </w:rPr>
        <w:t xml:space="preserve">BS EN </w:t>
      </w:r>
      <w:smartTag w:uri="urn:schemas-microsoft-com:office:smarttags" w:element="PersonName">
        <w:r w:rsidR="00D62060" w:rsidRPr="00632554">
          <w:rPr>
            <w:lang w:val="ro-RO"/>
          </w:rPr>
          <w:t>I</w:t>
        </w:r>
      </w:smartTag>
      <w:r w:rsidR="00D62060" w:rsidRPr="00632554">
        <w:rPr>
          <w:lang w:val="ro-RO"/>
        </w:rPr>
        <w:t>SO 3834-1:2005</w:t>
      </w:r>
      <w:r w:rsidRPr="000E0D53">
        <w:rPr>
          <w:lang w:val="ro-RO"/>
        </w:rPr>
        <w:t>, iar toate suprafeţele expuse vor fi vopsite după asamblare şi strângere.</w:t>
      </w:r>
    </w:p>
    <w:p w:rsidR="000E0D53" w:rsidRPr="000E0D53" w:rsidRDefault="000E0D53" w:rsidP="000E0D53">
      <w:pPr>
        <w:pStyle w:val="Paragraph"/>
        <w:rPr>
          <w:lang w:val="ro-RO"/>
        </w:rPr>
      </w:pPr>
      <w:r w:rsidRPr="000E0D53">
        <w:rPr>
          <w:lang w:val="ro-RO"/>
        </w:rPr>
        <w:t xml:space="preserve">Piesele de fixare prin ancorare introduse prin găurire, ce sunt utilizate pe structurile de beton, vor fi ancore chimice aprobate de Consultantul Supervizare. </w:t>
      </w:r>
    </w:p>
    <w:p w:rsidR="000E0D53" w:rsidRPr="000E0D53" w:rsidRDefault="000E0D53" w:rsidP="000E0D53">
      <w:pPr>
        <w:pStyle w:val="Paragraph"/>
        <w:rPr>
          <w:lang w:val="ro-RO"/>
        </w:rPr>
      </w:pPr>
      <w:r w:rsidRPr="000E0D53">
        <w:rPr>
          <w:lang w:val="ro-RO"/>
        </w:rPr>
        <w:t>Capetele de şuruburi vizibile şi piuliţele vor fi hexagonale iar lungimea tuturor şuruburilor va fi astfel încât, atunci când se introduce piuliţa şi se strânge, partea înşurubată va corespunde piuliţei şi nu va ie</w:t>
      </w:r>
      <w:r w:rsidR="00BA5926">
        <w:rPr>
          <w:lang w:val="ro-RO"/>
        </w:rPr>
        <w:t>s</w:t>
      </w:r>
      <w:r w:rsidRPr="000E0D53">
        <w:rPr>
          <w:lang w:val="ro-RO"/>
        </w:rPr>
        <w:t>i în afara acesteia cu mai mult de jumătate din diametrul şurubului.</w:t>
      </w:r>
    </w:p>
    <w:p w:rsidR="000E0D53" w:rsidRPr="000E0D53" w:rsidRDefault="000E0D53" w:rsidP="000E0D53">
      <w:pPr>
        <w:pStyle w:val="Paragraph"/>
        <w:rPr>
          <w:lang w:val="ro-RO"/>
        </w:rPr>
      </w:pPr>
      <w:r w:rsidRPr="000E0D53">
        <w:rPr>
          <w:lang w:val="ro-RO"/>
        </w:rPr>
        <w:t>Nu este permisă prelucrarea sau tăierea pe şantier a tijelor de filetat.</w:t>
      </w:r>
    </w:p>
    <w:p w:rsidR="000E0D53" w:rsidRPr="000E0D53" w:rsidRDefault="000E0D53" w:rsidP="000E0D53">
      <w:pPr>
        <w:pStyle w:val="Paragraph"/>
        <w:rPr>
          <w:lang w:val="ro-RO"/>
        </w:rPr>
      </w:pPr>
      <w:r w:rsidRPr="000E0D53">
        <w:rPr>
          <w:lang w:val="ro-RO"/>
        </w:rPr>
        <w:t>Pentru asamblarea echipamentelor şi componentelor electrice se vor folosi şuruburi, piuliţe şi şaibe de precizie.</w:t>
      </w:r>
    </w:p>
    <w:p w:rsidR="000E0D53" w:rsidRPr="000E0D53" w:rsidRDefault="000E0D53" w:rsidP="000E0D53">
      <w:pPr>
        <w:pStyle w:val="Paragraph"/>
        <w:rPr>
          <w:lang w:val="ro-RO"/>
        </w:rPr>
      </w:pPr>
      <w:r w:rsidRPr="000E0D53">
        <w:rPr>
          <w:lang w:val="ro-RO"/>
        </w:rPr>
        <w:t>Şuruburile, piuliţele şi şaibele, altele decât cele din oţel inox, susţinerile de conducte şi prinderile minore în general vor fi din oţe</w:t>
      </w:r>
      <w:r w:rsidR="00E35E4D">
        <w:rPr>
          <w:lang w:val="ro-RO"/>
        </w:rPr>
        <w:t xml:space="preserve">l galvanizat la cald conform </w:t>
      </w:r>
      <w:r w:rsidR="00C97757" w:rsidRPr="00632554">
        <w:rPr>
          <w:lang w:val="it-IT"/>
        </w:rPr>
        <w:t xml:space="preserve">SR EN </w:t>
      </w:r>
      <w:smartTag w:uri="urn:schemas-microsoft-com:office:smarttags" w:element="PersonName">
        <w:r w:rsidR="00C97757" w:rsidRPr="00632554">
          <w:rPr>
            <w:lang w:val="it-IT"/>
          </w:rPr>
          <w:t>I</w:t>
        </w:r>
      </w:smartTag>
      <w:r w:rsidR="00C97757" w:rsidRPr="00632554">
        <w:rPr>
          <w:lang w:val="it-IT"/>
        </w:rPr>
        <w:t>SO 1461:2009</w:t>
      </w:r>
      <w:r w:rsidRPr="00C97757">
        <w:rPr>
          <w:lang w:val="ro-RO"/>
        </w:rPr>
        <w:t>.</w:t>
      </w:r>
      <w:r w:rsidRPr="000E0D53">
        <w:rPr>
          <w:lang w:val="ro-RO"/>
        </w:rPr>
        <w:t xml:space="preserve"> Filetul şuruburilor va fi degajat înainte de galvanizare pentru a preveni striparea. Se vor prevedea garnituri de izolare şi manşoane în situaţia în care este necesară protecţia la coroziune galvanică.</w:t>
      </w:r>
    </w:p>
    <w:p w:rsidR="000E0D53" w:rsidRPr="000E0D53" w:rsidRDefault="000E0D53" w:rsidP="000E0D53">
      <w:pPr>
        <w:pStyle w:val="Paragraph"/>
        <w:rPr>
          <w:lang w:val="ro-RO"/>
        </w:rPr>
      </w:pPr>
      <w:r w:rsidRPr="000E0D53">
        <w:rPr>
          <w:lang w:val="ro-RO"/>
        </w:rPr>
        <w:t xml:space="preserve">Pentru utilizări generale se preferă nituri cu cap tronconic. Niturile de pe suprafeţele de suport vor fi cu cap îngropat. De câte ori se poate, nituirea se va face cu instrumente hidraulice </w:t>
      </w:r>
      <w:r w:rsidR="00BA5926">
        <w:rPr>
          <w:lang w:val="ro-RO"/>
        </w:rPr>
        <w:t>sau pneumatice</w:t>
      </w:r>
      <w:r w:rsidRPr="000E0D53">
        <w:rPr>
          <w:lang w:val="ro-RO"/>
        </w:rPr>
        <w:t xml:space="preserve">şi acestea trebuie să umple complet găurile când sunt </w:t>
      </w:r>
      <w:r w:rsidR="00BA5926">
        <w:rPr>
          <w:lang w:val="ro-RO"/>
        </w:rPr>
        <w:t>asamblate</w:t>
      </w:r>
      <w:r w:rsidRPr="000E0D53">
        <w:rPr>
          <w:lang w:val="ro-RO"/>
        </w:rPr>
        <w:t>. Dacă sunt desprinse sau dacă capetele sunt prost alcătuite, crăpate, excentrice faţă de coadă sau nu susţin cu adevărat placa sau bara, niturile vor fi îndepărtate şi înlocuite. Toate suprafeţele care vor fi nituite trebuie să fie în contact direct pe to</w:t>
      </w:r>
      <w:r w:rsidR="00BA5926">
        <w:rPr>
          <w:lang w:val="ro-RO"/>
        </w:rPr>
        <w:t>ata suprafata asamblata.</w:t>
      </w:r>
      <w:r w:rsidRPr="000E0D53">
        <w:rPr>
          <w:lang w:val="ro-RO"/>
        </w:rPr>
        <w:t xml:space="preserve"> .</w:t>
      </w:r>
    </w:p>
    <w:p w:rsidR="000E0D53" w:rsidRPr="000E0D53" w:rsidRDefault="000E0D53" w:rsidP="000E0D53">
      <w:pPr>
        <w:pStyle w:val="Paragraph"/>
        <w:rPr>
          <w:lang w:val="ro-RO"/>
        </w:rPr>
      </w:pPr>
      <w:r w:rsidRPr="000E0D53">
        <w:rPr>
          <w:lang w:val="ro-RO"/>
        </w:rPr>
        <w:t>Vor fi furnizate toate materialele de îmbinare.</w:t>
      </w:r>
    </w:p>
    <w:p w:rsidR="000E0D53" w:rsidRPr="000E0D53" w:rsidRDefault="000E0D53" w:rsidP="00BF1052">
      <w:pPr>
        <w:pStyle w:val="Heading2"/>
        <w:rPr>
          <w:lang w:val="ro-RO"/>
        </w:rPr>
      </w:pPr>
      <w:bookmarkStart w:id="241" w:name="_Toc306377070"/>
      <w:bookmarkStart w:id="242" w:name="_Toc306377893"/>
      <w:bookmarkStart w:id="243" w:name="_Toc306378288"/>
      <w:bookmarkStart w:id="244" w:name="_Toc306378679"/>
      <w:bookmarkStart w:id="245" w:name="_Toc306380709"/>
      <w:bookmarkStart w:id="246" w:name="_Toc306381478"/>
      <w:bookmarkStart w:id="247" w:name="_Toc306381859"/>
      <w:bookmarkStart w:id="248" w:name="_Toc306382240"/>
      <w:bookmarkStart w:id="249" w:name="_Toc306430900"/>
      <w:bookmarkStart w:id="250" w:name="_Toc306437138"/>
      <w:bookmarkStart w:id="251" w:name="_Toc306440217"/>
      <w:bookmarkStart w:id="252" w:name="_Toc306606711"/>
      <w:bookmarkStart w:id="253" w:name="_Toc306621350"/>
      <w:bookmarkStart w:id="254" w:name="_Toc306623057"/>
      <w:bookmarkStart w:id="255" w:name="_Toc306623900"/>
      <w:bookmarkStart w:id="256" w:name="_Toc306624481"/>
      <w:bookmarkStart w:id="257" w:name="_Toc306632725"/>
      <w:bookmarkStart w:id="258" w:name="_Toc306796838"/>
      <w:bookmarkStart w:id="259" w:name="_Toc306797689"/>
      <w:bookmarkStart w:id="260" w:name="_Toc306802869"/>
      <w:bookmarkStart w:id="261" w:name="_Toc306803457"/>
      <w:bookmarkStart w:id="262" w:name="_Toc306804045"/>
      <w:bookmarkStart w:id="263" w:name="_Toc309587487"/>
      <w:bookmarkStart w:id="264" w:name="_Toc306606717"/>
      <w:bookmarkStart w:id="265" w:name="_Toc306621356"/>
      <w:bookmarkStart w:id="266" w:name="_Toc306623063"/>
      <w:bookmarkStart w:id="267" w:name="_Toc306623906"/>
      <w:bookmarkStart w:id="268" w:name="_Toc306624487"/>
      <w:bookmarkStart w:id="269" w:name="_Toc306632731"/>
      <w:bookmarkStart w:id="270" w:name="_Toc306796844"/>
      <w:bookmarkStart w:id="271" w:name="_Toc306797695"/>
      <w:bookmarkStart w:id="272" w:name="_Toc306802875"/>
      <w:bookmarkStart w:id="273" w:name="_Toc306803463"/>
      <w:bookmarkStart w:id="274" w:name="_Toc306804051"/>
      <w:bookmarkStart w:id="275" w:name="_Toc306606718"/>
      <w:bookmarkStart w:id="276" w:name="_Toc306621357"/>
      <w:bookmarkStart w:id="277" w:name="_Toc306623064"/>
      <w:bookmarkStart w:id="278" w:name="_Toc306623907"/>
      <w:bookmarkStart w:id="279" w:name="_Toc306624488"/>
      <w:bookmarkStart w:id="280" w:name="_Toc306632732"/>
      <w:bookmarkStart w:id="281" w:name="_Toc306796845"/>
      <w:bookmarkStart w:id="282" w:name="_Toc306797696"/>
      <w:bookmarkStart w:id="283" w:name="_Toc306802876"/>
      <w:bookmarkStart w:id="284" w:name="_Toc306803464"/>
      <w:bookmarkStart w:id="285" w:name="_Toc306804052"/>
      <w:bookmarkStart w:id="286" w:name="_Toc306606719"/>
      <w:bookmarkStart w:id="287" w:name="_Toc306621358"/>
      <w:bookmarkStart w:id="288" w:name="_Toc306623065"/>
      <w:bookmarkStart w:id="289" w:name="_Toc306623908"/>
      <w:bookmarkStart w:id="290" w:name="_Toc306624489"/>
      <w:bookmarkStart w:id="291" w:name="_Toc306632733"/>
      <w:bookmarkStart w:id="292" w:name="_Toc306796846"/>
      <w:bookmarkStart w:id="293" w:name="_Toc306797697"/>
      <w:bookmarkStart w:id="294" w:name="_Toc306802877"/>
      <w:bookmarkStart w:id="295" w:name="_Toc306803465"/>
      <w:bookmarkStart w:id="296" w:name="_Toc306804053"/>
      <w:bookmarkStart w:id="297" w:name="_Toc306606722"/>
      <w:bookmarkStart w:id="298" w:name="_Toc306621361"/>
      <w:bookmarkStart w:id="299" w:name="_Toc306623068"/>
      <w:bookmarkStart w:id="300" w:name="_Toc306623911"/>
      <w:bookmarkStart w:id="301" w:name="_Toc306624492"/>
      <w:bookmarkStart w:id="302" w:name="_Toc306632736"/>
      <w:bookmarkStart w:id="303" w:name="_Toc306796849"/>
      <w:bookmarkStart w:id="304" w:name="_Toc306797700"/>
      <w:bookmarkStart w:id="305" w:name="_Toc306802880"/>
      <w:bookmarkStart w:id="306" w:name="_Toc306803468"/>
      <w:bookmarkStart w:id="307" w:name="_Toc306804056"/>
      <w:bookmarkStart w:id="308" w:name="_Toc306606724"/>
      <w:bookmarkStart w:id="309" w:name="_Toc306621363"/>
      <w:bookmarkStart w:id="310" w:name="_Toc306623070"/>
      <w:bookmarkStart w:id="311" w:name="_Toc306623913"/>
      <w:bookmarkStart w:id="312" w:name="_Toc306624494"/>
      <w:bookmarkStart w:id="313" w:name="_Toc306632738"/>
      <w:bookmarkStart w:id="314" w:name="_Toc306796851"/>
      <w:bookmarkStart w:id="315" w:name="_Toc306797702"/>
      <w:bookmarkStart w:id="316" w:name="_Toc306802882"/>
      <w:bookmarkStart w:id="317" w:name="_Toc306803470"/>
      <w:bookmarkStart w:id="318" w:name="_Toc306804058"/>
      <w:bookmarkStart w:id="319" w:name="_Toc306377076"/>
      <w:bookmarkStart w:id="320" w:name="_Toc306377899"/>
      <w:bookmarkStart w:id="321" w:name="_Toc306378294"/>
      <w:bookmarkStart w:id="322" w:name="_Toc306378685"/>
      <w:bookmarkStart w:id="323" w:name="_Toc306380715"/>
      <w:bookmarkStart w:id="324" w:name="_Toc306381484"/>
      <w:bookmarkStart w:id="325" w:name="_Toc306381865"/>
      <w:bookmarkStart w:id="326" w:name="_Toc306382246"/>
      <w:bookmarkStart w:id="327" w:name="_Toc306430906"/>
      <w:bookmarkStart w:id="328" w:name="_Toc306437144"/>
      <w:bookmarkStart w:id="329" w:name="_Toc306440223"/>
      <w:bookmarkStart w:id="330" w:name="_Toc306606728"/>
      <w:bookmarkStart w:id="331" w:name="_Toc306621367"/>
      <w:bookmarkStart w:id="332" w:name="_Toc306623074"/>
      <w:bookmarkStart w:id="333" w:name="_Toc306623917"/>
      <w:bookmarkStart w:id="334" w:name="_Toc306624498"/>
      <w:bookmarkStart w:id="335" w:name="_Toc306632742"/>
      <w:bookmarkStart w:id="336" w:name="_Toc306796855"/>
      <w:bookmarkStart w:id="337" w:name="_Toc306797706"/>
      <w:bookmarkStart w:id="338" w:name="_Toc306802886"/>
      <w:bookmarkStart w:id="339" w:name="_Toc306803474"/>
      <w:bookmarkStart w:id="340" w:name="_Toc306804062"/>
      <w:bookmarkStart w:id="341" w:name="_Toc306606733"/>
      <w:bookmarkStart w:id="342" w:name="_Toc306621372"/>
      <w:bookmarkStart w:id="343" w:name="_Toc306623079"/>
      <w:bookmarkStart w:id="344" w:name="_Toc306623922"/>
      <w:bookmarkStart w:id="345" w:name="_Toc306624503"/>
      <w:bookmarkStart w:id="346" w:name="_Toc306632747"/>
      <w:bookmarkStart w:id="347" w:name="_Toc306796860"/>
      <w:bookmarkStart w:id="348" w:name="_Toc306797711"/>
      <w:bookmarkStart w:id="349" w:name="_Toc306802891"/>
      <w:bookmarkStart w:id="350" w:name="_Toc306803479"/>
      <w:bookmarkStart w:id="351" w:name="_Toc306804067"/>
      <w:bookmarkStart w:id="352" w:name="_Toc309587497"/>
      <w:bookmarkStart w:id="353" w:name="_Toc309587498"/>
      <w:bookmarkStart w:id="354" w:name="_Toc306804070"/>
      <w:bookmarkStart w:id="355" w:name="_Toc315671271"/>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r w:rsidRPr="000E0D53">
        <w:rPr>
          <w:lang w:val="ro-RO"/>
        </w:rPr>
        <w:t xml:space="preserve">Vane şi </w:t>
      </w:r>
      <w:r w:rsidRPr="00222F57">
        <w:t>stăvilare</w:t>
      </w:r>
      <w:r w:rsidRPr="000E0D53">
        <w:rPr>
          <w:lang w:val="ro-RO"/>
        </w:rPr>
        <w:t xml:space="preserve"> – Cerinţe generale</w:t>
      </w:r>
      <w:bookmarkEnd w:id="354"/>
      <w:bookmarkEnd w:id="355"/>
    </w:p>
    <w:p w:rsidR="000E0D53" w:rsidRPr="000E0D53" w:rsidRDefault="000E0D53" w:rsidP="000F64ED">
      <w:pPr>
        <w:pStyle w:val="Paragraph"/>
        <w:numPr>
          <w:ilvl w:val="0"/>
          <w:numId w:val="23"/>
        </w:numPr>
        <w:rPr>
          <w:lang w:val="ro-RO"/>
        </w:rPr>
      </w:pPr>
      <w:r w:rsidRPr="000E0D53">
        <w:rPr>
          <w:lang w:val="ro-RO"/>
        </w:rPr>
        <w:t xml:space="preserve">Vanele vor fi proiectate să satisfacă condiţiile operaţionale şi de mediu aşa cum se specifică în </w:t>
      </w:r>
      <w:r w:rsidRPr="00AE67D2">
        <w:rPr>
          <w:lang w:val="ro-RO"/>
        </w:rPr>
        <w:t>Specificaţiile Tehnice Particulare</w:t>
      </w:r>
      <w:r w:rsidRPr="000E0D53">
        <w:rPr>
          <w:lang w:val="ro-RO"/>
        </w:rPr>
        <w:t>. Acelea care se vor folosi în apă, gaz, aer, sau sistemele de ulei, se vor folosi aşa cum se specifică în mod detaliat pentru aplicaţie. Numai dacă nu se specifică altfel, vanele vor fi furnizate să se potrivească presiunii maxime de lucru, incluzând toate vârfurile de presiune.</w:t>
      </w:r>
    </w:p>
    <w:p w:rsidR="000E0D53" w:rsidRPr="000E0D53" w:rsidRDefault="000E0D53" w:rsidP="000E0D53">
      <w:pPr>
        <w:pStyle w:val="Paragraph"/>
        <w:rPr>
          <w:lang w:val="ro-RO"/>
        </w:rPr>
      </w:pPr>
      <w:r w:rsidRPr="000E0D53">
        <w:rPr>
          <w:lang w:val="ro-RO"/>
        </w:rPr>
        <w:t>Vanele metalice ce se montează în instalaţii vor respecta prevederile SR EN 558-1.</w:t>
      </w:r>
    </w:p>
    <w:p w:rsidR="000E0D53" w:rsidRPr="000E0D53" w:rsidRDefault="000E0D53" w:rsidP="000E0D53">
      <w:pPr>
        <w:pStyle w:val="Paragraph"/>
        <w:rPr>
          <w:lang w:val="ro-RO"/>
        </w:rPr>
      </w:pPr>
      <w:r w:rsidRPr="000E0D53">
        <w:rPr>
          <w:lang w:val="ro-RO"/>
        </w:rPr>
        <w:lastRenderedPageBreak/>
        <w:t xml:space="preserve">Vanele şi stăvilarele vor fi complete, cu flanşe de montaj, conform SR EN </w:t>
      </w:r>
      <w:smartTag w:uri="urn:schemas-microsoft-com:office:smarttags" w:element="PersonName">
        <w:r w:rsidRPr="000E0D53">
          <w:rPr>
            <w:lang w:val="ro-RO"/>
          </w:rPr>
          <w:t>I</w:t>
        </w:r>
      </w:smartTag>
      <w:r w:rsidRPr="000E0D53">
        <w:rPr>
          <w:lang w:val="ro-RO"/>
        </w:rPr>
        <w:t>SO 5211.</w:t>
      </w:r>
    </w:p>
    <w:p w:rsidR="000E0D53" w:rsidRPr="00AE67D2" w:rsidRDefault="000E0D53" w:rsidP="000E0D53">
      <w:pPr>
        <w:pStyle w:val="Paragraph"/>
        <w:rPr>
          <w:lang w:val="ro-RO"/>
        </w:rPr>
      </w:pPr>
      <w:r w:rsidRPr="00AE67D2">
        <w:rPr>
          <w:lang w:val="ro-RO"/>
        </w:rPr>
        <w:t>Numai dacă nu se specifică, altfel toate vanele vor avea flanşe duble la nivelul standardelor PN 16.</w:t>
      </w:r>
    </w:p>
    <w:p w:rsidR="000E0D53" w:rsidRPr="000E0D53" w:rsidRDefault="000E0D53" w:rsidP="000E0D53">
      <w:pPr>
        <w:pStyle w:val="Paragraph"/>
        <w:rPr>
          <w:lang w:val="ro-RO"/>
        </w:rPr>
      </w:pPr>
      <w:r w:rsidRPr="001D66F5">
        <w:rPr>
          <w:lang w:val="ro-RO"/>
        </w:rPr>
        <w:t>Toate vanele, tijele şi roţile de manevră vor fi poziţionate într-un mod care să permită accesul cu</w:t>
      </w:r>
      <w:r w:rsidRPr="000E0D53">
        <w:rPr>
          <w:lang w:val="ro-RO"/>
        </w:rPr>
        <w:t xml:space="preserve"> uşurinţă al personalului de operare. Va fi posibilă îndepărtarea, înlocuirea sau recondiţionarea scaunelor, garniturilor, etc. care vor fi accesibile fără îndepărtarea vanei de la conducte sau în cazul vanelor care funcţionează electric, fără îndepărtarea servomotorului de acţionare.</w:t>
      </w:r>
    </w:p>
    <w:p w:rsidR="000E0D53" w:rsidRPr="000E0D53" w:rsidRDefault="000E0D53" w:rsidP="000E0D53">
      <w:pPr>
        <w:pStyle w:val="Paragraph"/>
        <w:rPr>
          <w:lang w:val="ro-RO"/>
        </w:rPr>
      </w:pPr>
      <w:r w:rsidRPr="000E0D53">
        <w:rPr>
          <w:lang w:val="ro-RO"/>
        </w:rPr>
        <w:t xml:space="preserve">Tijele de extindere vor fi furnizate oriunde este necesar să se realizeze cerinţele de operare specifice. </w:t>
      </w:r>
    </w:p>
    <w:p w:rsidR="000E0D53" w:rsidRPr="000E0D53" w:rsidRDefault="000E0D53" w:rsidP="000E0D53">
      <w:pPr>
        <w:pStyle w:val="Paragraph"/>
        <w:rPr>
          <w:lang w:val="ro-RO"/>
        </w:rPr>
      </w:pPr>
      <w:r w:rsidRPr="000E0D53">
        <w:rPr>
          <w:lang w:val="ro-RO"/>
        </w:rPr>
        <w:t>Vanele instalate în încăperi subterane, unde accesul la o roată de manevră nu se poate practica, vor fi acţionate cu ajutorul tijelor de extensie şi /sau chei</w:t>
      </w:r>
      <w:r w:rsidR="003769AC">
        <w:rPr>
          <w:lang w:val="ro-RO"/>
        </w:rPr>
        <w:t xml:space="preserve"> specifice</w:t>
      </w:r>
      <w:r w:rsidRPr="000E0D53">
        <w:rPr>
          <w:lang w:val="ro-RO"/>
        </w:rPr>
        <w:t>.</w:t>
      </w:r>
    </w:p>
    <w:p w:rsidR="000E0D53" w:rsidRPr="000E0D53" w:rsidRDefault="000E0D53" w:rsidP="000E0D53">
      <w:pPr>
        <w:pStyle w:val="Paragraph"/>
        <w:rPr>
          <w:lang w:val="ro-RO"/>
        </w:rPr>
      </w:pPr>
      <w:r w:rsidRPr="000E0D53">
        <w:rPr>
          <w:lang w:val="ro-RO"/>
        </w:rPr>
        <w:t>Mecanismele de comandă ale tuturor vanelor şi stăvilarelor vor fi realizate încât să poată fi deschise şi închise de un singur om raportat la o presiune cu 15% mai mare decât valoarea de operare maximă specificată. Orice mecanism va fi astfel proiectat încât să permită operarea manuală în timp util şi să nu depăşească o forţă de tragere solicitată de 250N. Dacă este necesar se vor prevedea reductoare pentru a se asigura forţa de aplicare manuală maximă de 250 N asupra marginii roţii.</w:t>
      </w:r>
    </w:p>
    <w:p w:rsidR="000E0D53" w:rsidRPr="000E0D53" w:rsidRDefault="000E0D53" w:rsidP="000E0D53">
      <w:pPr>
        <w:pStyle w:val="Paragraph"/>
        <w:rPr>
          <w:lang w:val="ro-RO"/>
        </w:rPr>
      </w:pPr>
      <w:r w:rsidRPr="000E0D53">
        <w:rPr>
          <w:lang w:val="ro-RO"/>
        </w:rPr>
        <w:t xml:space="preserve">Vanele acţionate electric vor include echipamente pentru operare manuală cu ajutorul unei roţi de manevră sau a altor dispozitive potrivite care vor fi interrelaţionate cu unitatea cu acţionare electrică şi fixate de aceasta. </w:t>
      </w:r>
    </w:p>
    <w:p w:rsidR="000E0D53" w:rsidRPr="000E0D53" w:rsidRDefault="000E0D53" w:rsidP="000E0D53">
      <w:pPr>
        <w:pStyle w:val="Paragraph"/>
        <w:rPr>
          <w:lang w:val="ro-RO"/>
        </w:rPr>
      </w:pPr>
      <w:r w:rsidRPr="000E0D53">
        <w:rPr>
          <w:lang w:val="ro-RO"/>
        </w:rPr>
        <w:t>În cazul vanelor acţionate electric, dispozitivele de manevră vor fi preasamblate în fabrică şi testate.</w:t>
      </w:r>
    </w:p>
    <w:p w:rsidR="000E0D53" w:rsidRPr="000E0D53" w:rsidRDefault="000E0D53" w:rsidP="000E0D53">
      <w:pPr>
        <w:pStyle w:val="Paragraph"/>
        <w:rPr>
          <w:lang w:val="ro-RO"/>
        </w:rPr>
      </w:pPr>
      <w:r w:rsidRPr="000E0D53">
        <w:rPr>
          <w:lang w:val="ro-RO"/>
        </w:rPr>
        <w:t>Vanele acţionate manual vor fi prevăzute cu roată de manevră din fontă turnată sau cu tijă. Sensul de mişcare al roţii de manevră va fi cel al acelor de ceasornic pentru închiderea vanei şi va fi inscripţionat pe roata de manevră.</w:t>
      </w:r>
    </w:p>
    <w:p w:rsidR="000E0D53" w:rsidRPr="000E0D53" w:rsidRDefault="000E0D53" w:rsidP="000E0D53">
      <w:pPr>
        <w:pStyle w:val="Paragraph"/>
        <w:rPr>
          <w:lang w:val="ro-RO"/>
        </w:rPr>
      </w:pPr>
      <w:r w:rsidRPr="000E0D53">
        <w:rPr>
          <w:lang w:val="ro-RO"/>
        </w:rPr>
        <w:t>Vanele vor fi prevăzute cu indicatoare de poziţie închis-deschis şi dacă este cazul cu indicatoare luminoase pentru aceste poziţii.</w:t>
      </w:r>
    </w:p>
    <w:p w:rsidR="000E0D53" w:rsidRPr="000E0D53" w:rsidRDefault="000E0D53" w:rsidP="000E0D53">
      <w:pPr>
        <w:pStyle w:val="Paragraph"/>
        <w:rPr>
          <w:lang w:val="ro-RO"/>
        </w:rPr>
      </w:pPr>
      <w:r w:rsidRPr="000E0D53">
        <w:rPr>
          <w:lang w:val="ro-RO"/>
        </w:rPr>
        <w:t xml:space="preserve">Contractantul va prezenta un certificat de calitate prin care să dovedească faptul că vanele au fost încărcate conform </w:t>
      </w:r>
      <w:smartTag w:uri="urn:schemas-microsoft-com:office:smarttags" w:element="PersonName">
        <w:r w:rsidRPr="000E0D53">
          <w:rPr>
            <w:lang w:val="ro-RO"/>
          </w:rPr>
          <w:t>I</w:t>
        </w:r>
      </w:smartTag>
      <w:r w:rsidRPr="000E0D53">
        <w:rPr>
          <w:lang w:val="ro-RO"/>
        </w:rPr>
        <w:t xml:space="preserve">SC 9003, şi EN 29003 şi din care să rezulte presiunile şi mediul în care a fost făcută încercarea. </w:t>
      </w:r>
    </w:p>
    <w:p w:rsidR="000E0D53" w:rsidRPr="000E0D53" w:rsidRDefault="000E0D53" w:rsidP="000E0D53">
      <w:pPr>
        <w:pStyle w:val="Paragraph"/>
        <w:rPr>
          <w:lang w:val="ro-RO"/>
        </w:rPr>
      </w:pPr>
      <w:r w:rsidRPr="000E0D53">
        <w:rPr>
          <w:lang w:val="ro-RO"/>
        </w:rPr>
        <w:t>Fiecare vană va avea gravat pe corpul său numele producătorului, anul de fabricaţie, diametrul nominal, presiunea nominală, standardul de conformitate şi o săgeată care va indica direcţia de curgere a debitului de lichid fluid. Acelea care sunt utilizate în cadrul echipamentelor tehnologice vor purta suplimentar o plăcuţă de alamă de identificare şi o scurtă descriere a funcţiei lor.</w:t>
      </w:r>
    </w:p>
    <w:p w:rsidR="000E0D53" w:rsidRPr="000E0D53" w:rsidRDefault="000E0D53" w:rsidP="000E0D53">
      <w:pPr>
        <w:pStyle w:val="Paragraph"/>
        <w:rPr>
          <w:lang w:val="ro-RO"/>
        </w:rPr>
      </w:pPr>
      <w:r w:rsidRPr="000E0D53">
        <w:rPr>
          <w:lang w:val="ro-RO"/>
        </w:rPr>
        <w:t>Vanele vor fi grunduite şi vopsite din fabrică. Împreună cu ele se vor livra şi cantităţi suficiente pentru a putea fi refăcut la nevoie stratul de grund şi vopsea.</w:t>
      </w:r>
    </w:p>
    <w:p w:rsidR="000E0D53" w:rsidRPr="000E0D53" w:rsidRDefault="000E0D53" w:rsidP="000E0D53">
      <w:pPr>
        <w:pStyle w:val="Paragraph"/>
        <w:rPr>
          <w:lang w:val="ro-RO"/>
        </w:rPr>
      </w:pPr>
      <w:r w:rsidRPr="000E0D53">
        <w:rPr>
          <w:lang w:val="ro-RO"/>
        </w:rPr>
        <w:t>Cele utilizate pentru vehicularea apei potabile vor fi agrementate tehnic şi acceptate de către Ministerul Sănătăţii.</w:t>
      </w:r>
    </w:p>
    <w:p w:rsidR="000E0D53" w:rsidRPr="000E0D53" w:rsidRDefault="000E0D53" w:rsidP="000E0D53">
      <w:pPr>
        <w:pStyle w:val="Paragraph"/>
        <w:rPr>
          <w:lang w:val="ro-RO"/>
        </w:rPr>
      </w:pPr>
      <w:r w:rsidRPr="000E0D53">
        <w:rPr>
          <w:lang w:val="ro-RO"/>
        </w:rPr>
        <w:t>Materialele de construcţie (corp, capac, piese interioare, şuruburi, garnituri, etc.) trebuie să reziste condiţiilor de lucru normale şi maxim admise ale instalaţiei din care face parte (presiune, temperatură).</w:t>
      </w:r>
    </w:p>
    <w:p w:rsidR="000E0D53" w:rsidRPr="000E0D53" w:rsidRDefault="000E0D53" w:rsidP="00BF1052">
      <w:pPr>
        <w:pStyle w:val="Heading2"/>
        <w:rPr>
          <w:lang w:val="ro-RO"/>
        </w:rPr>
      </w:pPr>
      <w:bookmarkStart w:id="356" w:name="_Toc306804071"/>
      <w:bookmarkStart w:id="357" w:name="_Toc315671272"/>
      <w:r w:rsidRPr="000E0D53">
        <w:rPr>
          <w:lang w:val="ro-RO"/>
        </w:rPr>
        <w:t>Vane sertar</w:t>
      </w:r>
      <w:bookmarkEnd w:id="356"/>
      <w:bookmarkEnd w:id="357"/>
    </w:p>
    <w:p w:rsidR="000E0D53" w:rsidRPr="000E0D53" w:rsidRDefault="000E0D53" w:rsidP="000F64ED">
      <w:pPr>
        <w:pStyle w:val="Paragraph"/>
        <w:numPr>
          <w:ilvl w:val="0"/>
          <w:numId w:val="24"/>
        </w:numPr>
        <w:rPr>
          <w:lang w:val="ro-RO"/>
        </w:rPr>
      </w:pPr>
      <w:r w:rsidRPr="000E0D53">
        <w:rPr>
          <w:lang w:val="ro-RO"/>
        </w:rPr>
        <w:t>Elementele constructive ale vanelor sertar se vor conforma standardelor: SR EN 1074 - 2001, SR EN 1171 - 2003, SR EN 1984 - 2010 SR EN 12266 – 2004 sau alte standarde relevante care corespund cel mai bine destinaţiei vanei.</w:t>
      </w:r>
    </w:p>
    <w:p w:rsidR="000E0D53" w:rsidRPr="000E0D53" w:rsidRDefault="000E0D53" w:rsidP="000E0D53">
      <w:pPr>
        <w:pStyle w:val="Paragraph"/>
        <w:rPr>
          <w:lang w:val="ro-RO"/>
        </w:rPr>
      </w:pPr>
      <w:r w:rsidRPr="000E0D53">
        <w:rPr>
          <w:lang w:val="ro-RO"/>
        </w:rPr>
        <w:t>Vanele cu sertar  vor fi :</w:t>
      </w:r>
    </w:p>
    <w:p w:rsidR="000E0D53" w:rsidRPr="000E0D53" w:rsidRDefault="000E0D53" w:rsidP="000E0D53">
      <w:pPr>
        <w:pStyle w:val="Paragraph"/>
        <w:rPr>
          <w:lang w:val="ro-RO"/>
        </w:rPr>
      </w:pPr>
      <w:r w:rsidRPr="000E0D53">
        <w:rPr>
          <w:lang w:val="ro-RO"/>
        </w:rPr>
        <w:t>cu sertar pană cauciucat specifice pentru instalaţii de apă potabilă şi gaz .</w:t>
      </w:r>
    </w:p>
    <w:p w:rsidR="000E0D53" w:rsidRPr="000E0D53" w:rsidRDefault="000E0D53" w:rsidP="000E0D53">
      <w:pPr>
        <w:pStyle w:val="Paragraph"/>
        <w:rPr>
          <w:lang w:val="ro-RO"/>
        </w:rPr>
      </w:pPr>
      <w:r w:rsidRPr="000E0D53">
        <w:rPr>
          <w:lang w:val="ro-RO"/>
        </w:rPr>
        <w:t>cu sertar tip cuţit specifice pentru apa uzată şi nămol.</w:t>
      </w:r>
    </w:p>
    <w:p w:rsidR="000E0D53" w:rsidRPr="000E0D53" w:rsidRDefault="000E0D53" w:rsidP="000E0D53">
      <w:pPr>
        <w:pStyle w:val="Paragraph"/>
        <w:rPr>
          <w:lang w:val="ro-RO"/>
        </w:rPr>
      </w:pPr>
      <w:r w:rsidRPr="000E0D53">
        <w:rPr>
          <w:lang w:val="ro-RO"/>
        </w:rPr>
        <w:t xml:space="preserve">Vane cu sertar pană </w:t>
      </w:r>
    </w:p>
    <w:p w:rsidR="000E0D53" w:rsidRPr="000E0D53" w:rsidRDefault="000E0D53" w:rsidP="000E0D53">
      <w:pPr>
        <w:pStyle w:val="Paragraph"/>
        <w:rPr>
          <w:lang w:val="ro-RO"/>
        </w:rPr>
      </w:pPr>
      <w:r w:rsidRPr="000E0D53">
        <w:rPr>
          <w:lang w:val="ro-RO"/>
        </w:rPr>
        <w:lastRenderedPageBreak/>
        <w:t>Vanele cu sertar vor fi de tipul cu flanşe  si vor avea corpul şi capacul confecţionate din fontă ductilă GGG conform SR EN 1563 sau un alt material aprobat de Consultantul Supervizare.</w:t>
      </w:r>
    </w:p>
    <w:p w:rsidR="000E0D53" w:rsidRPr="000E0D53" w:rsidRDefault="000E0D53" w:rsidP="000E0D53">
      <w:pPr>
        <w:pStyle w:val="Paragraph"/>
        <w:rPr>
          <w:lang w:val="ro-RO"/>
        </w:rPr>
      </w:pPr>
      <w:r w:rsidRPr="000E0D53">
        <w:rPr>
          <w:lang w:val="ro-RO"/>
        </w:rPr>
        <w:t>Sertarul vanei va fi din fonta ductila tip GGG conf. SR EN 1563 si vulcanizat interior si exterior cu cauciuc de tip EPDM sau un alt material aprobat de Consultantul Supervizare. Sertarul este realizat în variantă cauciucată pentru a împiedica acumularea de corpuri străine şi a asigura un profil lipsit de cavităţi între corp şi sertar. Suprafaţa de etanşare inclinată pentru a nu permite formarea depozitelor de sedimente. Sertarul va fi ghidat fără degajări în corp, fără spaţii moarte şi cu drenarea acestuia.</w:t>
      </w:r>
    </w:p>
    <w:p w:rsidR="000E0D53" w:rsidRPr="000E0D53" w:rsidRDefault="000E0D53" w:rsidP="000E0D53">
      <w:pPr>
        <w:pStyle w:val="Paragraph"/>
        <w:rPr>
          <w:lang w:val="ro-RO"/>
        </w:rPr>
      </w:pPr>
      <w:smartTag w:uri="urn:schemas-microsoft-com:office:smarttags" w:element="PersonName">
        <w:r w:rsidRPr="000E0D53">
          <w:rPr>
            <w:lang w:val="ro-RO"/>
          </w:rPr>
          <w:t>I</w:t>
        </w:r>
      </w:smartTag>
      <w:r w:rsidRPr="000E0D53">
        <w:rPr>
          <w:lang w:val="ro-RO"/>
        </w:rPr>
        <w:t>ntre sertar si ghidaje nu trebuie sa fie nici un contact metal pe metal.</w:t>
      </w:r>
    </w:p>
    <w:p w:rsidR="000E0D53" w:rsidRPr="000E0D53" w:rsidRDefault="000E0D53" w:rsidP="000E0D53">
      <w:pPr>
        <w:pStyle w:val="Paragraph"/>
        <w:rPr>
          <w:lang w:val="ro-RO"/>
        </w:rPr>
      </w:pPr>
      <w:r w:rsidRPr="000E0D53">
        <w:rPr>
          <w:lang w:val="ro-RO"/>
        </w:rPr>
        <w:t>Etanşarea tijei fără întreţinere şi sistem de etanşare posterior ce permite schimbarea etanşării tijei sub presiunea de lucru.</w:t>
      </w:r>
    </w:p>
    <w:p w:rsidR="000E0D53" w:rsidRPr="000E0D53" w:rsidRDefault="000E0D53" w:rsidP="000E0D53">
      <w:pPr>
        <w:pStyle w:val="Paragraph"/>
        <w:rPr>
          <w:lang w:val="ro-RO"/>
        </w:rPr>
      </w:pPr>
      <w:r w:rsidRPr="000E0D53">
        <w:rPr>
          <w:lang w:val="ro-RO"/>
        </w:rPr>
        <w:t xml:space="preserve">Diametrul şi presiunea nominală a  vanelor care se utilizează în diverse locaţii vor fi acelea indicate în desene </w:t>
      </w:r>
    </w:p>
    <w:p w:rsidR="000E0D53" w:rsidRPr="000E0D53" w:rsidRDefault="000E0D53" w:rsidP="000E0D53">
      <w:pPr>
        <w:pStyle w:val="Paragraph"/>
        <w:rPr>
          <w:lang w:val="ro-RO"/>
        </w:rPr>
      </w:pPr>
      <w:r w:rsidRPr="000E0D53">
        <w:rPr>
          <w:lang w:val="ro-RO"/>
        </w:rPr>
        <w:t>Atunci când vanele de diametru peste 350mm se montează cu axul în poziţie orizontală, corpul acestora va fi confecţionat cu locaşuri amovibile ale sertarului, iar sertarul cu talpă amovibilă din bronz, special confecţionată pentru reducerea frecării prin culisare.</w:t>
      </w:r>
    </w:p>
    <w:p w:rsidR="000E0D53" w:rsidRPr="000E0D53" w:rsidRDefault="000E0D53" w:rsidP="000E0D53">
      <w:pPr>
        <w:pStyle w:val="Paragraph"/>
        <w:rPr>
          <w:lang w:val="ro-RO"/>
        </w:rPr>
      </w:pPr>
      <w:r w:rsidRPr="000E0D53">
        <w:rPr>
          <w:lang w:val="ro-RO"/>
        </w:rPr>
        <w:t>Toate vanele cu diametrul peste 500mm vor fi prevăzute cu şuruburi ridicătoare. Vanele peste DN 350</w:t>
      </w:r>
      <w:r w:rsidR="00AE67D2">
        <w:rPr>
          <w:lang w:val="ro-RO"/>
        </w:rPr>
        <w:t xml:space="preserve"> </w:t>
      </w:r>
      <w:r w:rsidRPr="000E0D53">
        <w:rPr>
          <w:lang w:val="ro-RO"/>
        </w:rPr>
        <w:t>mm vor fi prevăzute cu picior când se montează în plan vertical.</w:t>
      </w:r>
    </w:p>
    <w:p w:rsidR="000E0D53" w:rsidRPr="000E0D53" w:rsidRDefault="000E0D53" w:rsidP="000E0D53">
      <w:pPr>
        <w:pStyle w:val="Paragraph"/>
        <w:rPr>
          <w:lang w:val="ro-RO"/>
        </w:rPr>
      </w:pPr>
      <w:r w:rsidRPr="000E0D53">
        <w:rPr>
          <w:lang w:val="ro-RO"/>
        </w:rPr>
        <w:t>Vanele vor fi protejate prin acoperire cu pulberi epoxidice la interior si exterior</w:t>
      </w:r>
    </w:p>
    <w:p w:rsidR="000E0D53" w:rsidRPr="000E0D53" w:rsidRDefault="000E0D53" w:rsidP="000E0D53">
      <w:pPr>
        <w:pStyle w:val="Paragraph"/>
        <w:rPr>
          <w:lang w:val="ro-RO"/>
        </w:rPr>
      </w:pPr>
      <w:r w:rsidRPr="000E0D53">
        <w:rPr>
          <w:lang w:val="ro-RO"/>
        </w:rPr>
        <w:t>Vane cu sertar tip cuţit</w:t>
      </w:r>
    </w:p>
    <w:p w:rsidR="000E0D53" w:rsidRPr="000E0D53" w:rsidRDefault="000E0D53" w:rsidP="000E0D53">
      <w:pPr>
        <w:pStyle w:val="Paragraph"/>
        <w:rPr>
          <w:lang w:val="ro-RO"/>
        </w:rPr>
      </w:pPr>
      <w:r w:rsidRPr="000E0D53">
        <w:rPr>
          <w:lang w:val="ro-RO"/>
        </w:rPr>
        <w:t>Vanele cu sertar tip cuţit cu flanşe  trebuie să respecte următoarele condiţii tehnice:</w:t>
      </w:r>
    </w:p>
    <w:p w:rsidR="000E0D53" w:rsidRPr="000E0D53" w:rsidRDefault="00AE67D2" w:rsidP="000E0D53">
      <w:pPr>
        <w:pStyle w:val="Paragraph"/>
        <w:rPr>
          <w:lang w:val="ro-RO"/>
        </w:rPr>
      </w:pPr>
      <w:r>
        <w:rPr>
          <w:lang w:val="ro-RO"/>
        </w:rPr>
        <w:t>V</w:t>
      </w:r>
      <w:r w:rsidRPr="000E0D53">
        <w:rPr>
          <w:lang w:val="ro-RO"/>
        </w:rPr>
        <w:t xml:space="preserve">a </w:t>
      </w:r>
      <w:r w:rsidR="000E0D53" w:rsidRPr="000E0D53">
        <w:rPr>
          <w:lang w:val="ro-RO"/>
        </w:rPr>
        <w:t>fi îmbrăcată pe flancuri cu elemente de etanşare în formă de U, din elastomeri cu armătură de oţel,</w:t>
      </w:r>
    </w:p>
    <w:p w:rsidR="000E0D53" w:rsidRPr="000E0D53" w:rsidRDefault="00AE67D2" w:rsidP="000E0D53">
      <w:pPr>
        <w:pStyle w:val="Paragraph"/>
        <w:rPr>
          <w:lang w:val="ro-RO"/>
        </w:rPr>
      </w:pPr>
      <w:r>
        <w:rPr>
          <w:lang w:val="ro-RO"/>
        </w:rPr>
        <w:t>C</w:t>
      </w:r>
      <w:r w:rsidRPr="000E0D53">
        <w:rPr>
          <w:lang w:val="ro-RO"/>
        </w:rPr>
        <w:t xml:space="preserve">orpul </w:t>
      </w:r>
      <w:r w:rsidR="000E0D53" w:rsidRPr="000E0D53">
        <w:rPr>
          <w:lang w:val="ro-RO"/>
        </w:rPr>
        <w:t>si furca vor fi confecţionate din fontă ductilă GGG sau un alt material aprobat de Consultantul Supervizare,</w:t>
      </w:r>
    </w:p>
    <w:p w:rsidR="000E0D53" w:rsidRPr="000E0D53" w:rsidRDefault="00AE67D2" w:rsidP="000E0D53">
      <w:pPr>
        <w:pStyle w:val="Paragraph"/>
        <w:rPr>
          <w:lang w:val="ro-RO"/>
        </w:rPr>
      </w:pPr>
      <w:r>
        <w:rPr>
          <w:lang w:val="ro-RO"/>
        </w:rPr>
        <w:t>G</w:t>
      </w:r>
      <w:r w:rsidRPr="000E0D53">
        <w:rPr>
          <w:lang w:val="ro-RO"/>
        </w:rPr>
        <w:t xml:space="preserve">hilotina </w:t>
      </w:r>
      <w:r w:rsidR="000E0D53" w:rsidRPr="000E0D53">
        <w:rPr>
          <w:lang w:val="ro-RO"/>
        </w:rPr>
        <w:t>va fi confecţionată din oţel inoxidabil sau un alt material aprobat de Consultantul Supervizare,</w:t>
      </w:r>
    </w:p>
    <w:p w:rsidR="000E0D53" w:rsidRPr="000E0D53" w:rsidRDefault="00AE67D2" w:rsidP="000E0D53">
      <w:pPr>
        <w:pStyle w:val="Paragraph"/>
        <w:rPr>
          <w:lang w:val="ro-RO"/>
        </w:rPr>
      </w:pPr>
      <w:r>
        <w:rPr>
          <w:lang w:val="ro-RO"/>
        </w:rPr>
        <w:t>E</w:t>
      </w:r>
      <w:r w:rsidRPr="000E0D53">
        <w:rPr>
          <w:lang w:val="ro-RO"/>
        </w:rPr>
        <w:t xml:space="preserve">lementele </w:t>
      </w:r>
      <w:r w:rsidR="000E0D53" w:rsidRPr="000E0D53">
        <w:rPr>
          <w:lang w:val="ro-RO"/>
        </w:rPr>
        <w:t>de etanşare vor fi elastomer cu armătură de oţel,</w:t>
      </w:r>
    </w:p>
    <w:p w:rsidR="000E0D53" w:rsidRPr="000E0D53" w:rsidRDefault="00AE67D2" w:rsidP="000E0D53">
      <w:pPr>
        <w:pStyle w:val="Paragraph"/>
        <w:rPr>
          <w:lang w:val="ro-RO"/>
        </w:rPr>
      </w:pPr>
      <w:r>
        <w:rPr>
          <w:lang w:val="ro-RO"/>
        </w:rPr>
        <w:t>E</w:t>
      </w:r>
      <w:r w:rsidRPr="000E0D53">
        <w:rPr>
          <w:lang w:val="ro-RO"/>
        </w:rPr>
        <w:t xml:space="preserve">lementele </w:t>
      </w:r>
      <w:r w:rsidR="000E0D53" w:rsidRPr="000E0D53">
        <w:rPr>
          <w:lang w:val="ro-RO"/>
        </w:rPr>
        <w:t>de asamblare din oţel inoxidabil,</w:t>
      </w:r>
    </w:p>
    <w:p w:rsidR="000E0D53" w:rsidRPr="000E0D53" w:rsidRDefault="00AE67D2" w:rsidP="000E0D53">
      <w:pPr>
        <w:pStyle w:val="Paragraph"/>
        <w:rPr>
          <w:lang w:val="ro-RO"/>
        </w:rPr>
      </w:pPr>
      <w:r>
        <w:rPr>
          <w:lang w:val="ro-RO"/>
        </w:rPr>
        <w:t>P</w:t>
      </w:r>
      <w:r w:rsidRPr="000E0D53">
        <w:rPr>
          <w:lang w:val="ro-RO"/>
        </w:rPr>
        <w:t xml:space="preserve">rotecţia </w:t>
      </w:r>
      <w:r w:rsidR="000E0D53" w:rsidRPr="000E0D53">
        <w:rPr>
          <w:lang w:val="ro-RO"/>
        </w:rPr>
        <w:t>exterioară va fi realizată cu pulberi epoxidici.</w:t>
      </w:r>
    </w:p>
    <w:p w:rsidR="000E0D53" w:rsidRPr="000E0D53" w:rsidRDefault="000E0D53" w:rsidP="000E0D53">
      <w:pPr>
        <w:pStyle w:val="Paragraph"/>
        <w:rPr>
          <w:lang w:val="ro-RO"/>
        </w:rPr>
      </w:pPr>
      <w:r w:rsidRPr="000E0D53">
        <w:rPr>
          <w:lang w:val="ro-RO"/>
        </w:rPr>
        <w:t>Supapele de unic sens vor fi prevăzute cu închidere şi etanşare pentru ambele direcţii de curgere profilată şi înlocuire fără demontarea vanei din conductă. DE asemenea va avea lagăr dublu la tija filetată, pentru a absorbi forţele laterale şi longitudinale.</w:t>
      </w:r>
    </w:p>
    <w:p w:rsidR="000E0D53" w:rsidRPr="000E0D53" w:rsidRDefault="000E0D53" w:rsidP="000E0D53">
      <w:pPr>
        <w:pStyle w:val="Paragraph"/>
        <w:rPr>
          <w:lang w:val="ro-RO"/>
        </w:rPr>
      </w:pPr>
      <w:r w:rsidRPr="000E0D53">
        <w:rPr>
          <w:lang w:val="ro-RO"/>
        </w:rPr>
        <w:t>Va fi prevăzută semnalizare cu indicator şi limitator pentru  poziţiile externe.</w:t>
      </w:r>
    </w:p>
    <w:p w:rsidR="000E0D53" w:rsidRPr="000E0D53" w:rsidRDefault="000E0D53" w:rsidP="000E0D53">
      <w:pPr>
        <w:pStyle w:val="Paragraph"/>
        <w:rPr>
          <w:lang w:val="ro-RO"/>
        </w:rPr>
      </w:pPr>
      <w:r w:rsidRPr="000E0D53">
        <w:rPr>
          <w:lang w:val="ro-RO"/>
        </w:rPr>
        <w:t xml:space="preserve">Probele de  etanşeitate vor fi conform  </w:t>
      </w:r>
      <w:smartTag w:uri="urn:schemas-microsoft-com:office:smarttags" w:element="PersonName">
        <w:r w:rsidRPr="000E0D53">
          <w:rPr>
            <w:lang w:val="ro-RO"/>
          </w:rPr>
          <w:t>I</w:t>
        </w:r>
      </w:smartTag>
      <w:r w:rsidRPr="000E0D53">
        <w:rPr>
          <w:lang w:val="ro-RO"/>
        </w:rPr>
        <w:t>SO 5208-2, D</w:t>
      </w:r>
      <w:smartTag w:uri="urn:schemas-microsoft-com:office:smarttags" w:element="PersonName">
        <w:r w:rsidRPr="000E0D53">
          <w:rPr>
            <w:lang w:val="ro-RO"/>
          </w:rPr>
          <w:t>I</w:t>
        </w:r>
      </w:smartTag>
      <w:r w:rsidRPr="000E0D53">
        <w:rPr>
          <w:lang w:val="ro-RO"/>
        </w:rPr>
        <w:t>N 3230 partea 5.</w:t>
      </w:r>
    </w:p>
    <w:p w:rsidR="000E0D53" w:rsidRPr="000E0D53" w:rsidRDefault="000E0D53" w:rsidP="00BF1052">
      <w:pPr>
        <w:pStyle w:val="Heading2"/>
        <w:rPr>
          <w:lang w:val="ro-RO"/>
        </w:rPr>
      </w:pPr>
      <w:bookmarkStart w:id="358" w:name="_Toc306377084"/>
      <w:bookmarkStart w:id="359" w:name="_Toc306377907"/>
      <w:bookmarkStart w:id="360" w:name="_Toc306378302"/>
      <w:bookmarkStart w:id="361" w:name="_Toc306378693"/>
      <w:bookmarkStart w:id="362" w:name="_Toc306380723"/>
      <w:bookmarkStart w:id="363" w:name="_Toc306381492"/>
      <w:bookmarkStart w:id="364" w:name="_Toc306381873"/>
      <w:bookmarkStart w:id="365" w:name="_Toc306382254"/>
      <w:bookmarkStart w:id="366" w:name="_Toc306430914"/>
      <w:bookmarkStart w:id="367" w:name="_Toc306437152"/>
      <w:bookmarkStart w:id="368" w:name="_Toc306440231"/>
      <w:bookmarkStart w:id="369" w:name="_Toc306606738"/>
      <w:bookmarkStart w:id="370" w:name="_Toc306621377"/>
      <w:bookmarkStart w:id="371" w:name="_Toc306623084"/>
      <w:bookmarkStart w:id="372" w:name="_Toc306623927"/>
      <w:bookmarkStart w:id="373" w:name="_Toc306624508"/>
      <w:bookmarkStart w:id="374" w:name="_Toc306632752"/>
      <w:bookmarkStart w:id="375" w:name="_Toc306796865"/>
      <w:bookmarkStart w:id="376" w:name="_Toc306797716"/>
      <w:bookmarkStart w:id="377" w:name="_Toc306802896"/>
      <w:bookmarkStart w:id="378" w:name="_Toc306803484"/>
      <w:bookmarkStart w:id="379" w:name="_Toc306804072"/>
      <w:bookmarkStart w:id="380" w:name="_Toc306804078"/>
      <w:bookmarkStart w:id="381" w:name="_Toc315671273"/>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r w:rsidRPr="000E0D53">
        <w:rPr>
          <w:lang w:val="ro-RO"/>
        </w:rPr>
        <w:t xml:space="preserve">Vane </w:t>
      </w:r>
      <w:r w:rsidRPr="00222F57">
        <w:t>fluture</w:t>
      </w:r>
      <w:bookmarkEnd w:id="380"/>
      <w:bookmarkEnd w:id="381"/>
    </w:p>
    <w:p w:rsidR="000E0D53" w:rsidRPr="000E0D53" w:rsidRDefault="000E0D53" w:rsidP="000F64ED">
      <w:pPr>
        <w:pStyle w:val="Paragraph"/>
        <w:numPr>
          <w:ilvl w:val="0"/>
          <w:numId w:val="25"/>
        </w:numPr>
        <w:rPr>
          <w:lang w:val="ro-RO"/>
        </w:rPr>
      </w:pPr>
      <w:r w:rsidRPr="000E0D53">
        <w:rPr>
          <w:lang w:val="ro-RO"/>
        </w:rPr>
        <w:t>Vanele fluture trebuie să fie in conformitate cu standardul SR EN 593 + A1: 2011 şi sunt adecvate pentru montarea în orice poziţie.</w:t>
      </w:r>
    </w:p>
    <w:p w:rsidR="000E0D53" w:rsidRPr="000E0D53" w:rsidRDefault="000E0D53" w:rsidP="000E0D53">
      <w:pPr>
        <w:pStyle w:val="Paragraph"/>
        <w:rPr>
          <w:lang w:val="ro-RO"/>
        </w:rPr>
      </w:pPr>
      <w:r w:rsidRPr="000E0D53">
        <w:rPr>
          <w:lang w:val="ro-RO"/>
        </w:rPr>
        <w:t xml:space="preserve">Vanele fluture vor fi de tipul cu flanşă dublă, cu corpul din fontă ductilă sau un alt material aprobat de Consultantul Supervizare şi sunt construite pentru poziţia închis – deschis.. </w:t>
      </w:r>
    </w:p>
    <w:p w:rsidR="000E0D53" w:rsidRPr="000E0D53" w:rsidRDefault="000E0D53" w:rsidP="000E0D53">
      <w:pPr>
        <w:pStyle w:val="Paragraph"/>
        <w:rPr>
          <w:lang w:val="ro-RO"/>
        </w:rPr>
      </w:pPr>
      <w:smartTag w:uri="urn:schemas-microsoft-com:office:smarttags" w:element="PersonName">
        <w:r w:rsidRPr="000E0D53">
          <w:rPr>
            <w:lang w:val="ro-RO"/>
          </w:rPr>
          <w:t>I</w:t>
        </w:r>
      </w:smartTag>
      <w:r w:rsidRPr="000E0D53">
        <w:rPr>
          <w:lang w:val="ro-RO"/>
        </w:rPr>
        <w:t>n cazul in care vor funcţiona în poziţie parţial deschisă vor fi vane cu scaun metalic. Volumul pierderilor nu va fi mai mare decât nivelul D pentru aplicaţii cu vane cu pierderi  reduse, conform SR EN 593 + A1: 2011. Pentru alte cerinţe se vor folosi vane cu scaun elastic şi vor fi etanşe la închidere, la  toate presiunile de operare. Materialele scaunului vor fi adecvate utilizării pentru apă potabilă sau apă uzată, după caz, ţinând cont că vanele fluture nu pot fi utilizate pentru orice aplicaţie de canalizare .</w:t>
      </w:r>
    </w:p>
    <w:p w:rsidR="000E0D53" w:rsidRPr="000E0D53" w:rsidRDefault="000E0D53" w:rsidP="000E0D53">
      <w:pPr>
        <w:pStyle w:val="Paragraph"/>
        <w:rPr>
          <w:lang w:val="ro-RO"/>
        </w:rPr>
      </w:pPr>
      <w:r w:rsidRPr="000E0D53">
        <w:rPr>
          <w:lang w:val="ro-RO"/>
        </w:rPr>
        <w:lastRenderedPageBreak/>
        <w:t xml:space="preserve">Discul va fi din fontă ductilă complet cauciucat si cu inel de etanşare profilat cauciucat complet sau dintr-un alt material aprobat de Consultantul Supervizare. </w:t>
      </w:r>
      <w:smartTag w:uri="urn:schemas-microsoft-com:office:smarttags" w:element="PersonName">
        <w:r w:rsidRPr="000E0D53">
          <w:rPr>
            <w:lang w:val="ro-RO"/>
          </w:rPr>
          <w:t>I</w:t>
        </w:r>
      </w:smartTag>
      <w:r w:rsidRPr="000E0D53">
        <w:rPr>
          <w:lang w:val="ro-RO"/>
        </w:rPr>
        <w:t>nelul de etanşare trebuie să aibă posibilitate de reglare, blocare şi fixare a reglajului.</w:t>
      </w:r>
    </w:p>
    <w:p w:rsidR="000E0D53" w:rsidRPr="000E0D53" w:rsidRDefault="000E0D53" w:rsidP="000E0D53">
      <w:pPr>
        <w:pStyle w:val="Paragraph"/>
        <w:rPr>
          <w:lang w:val="ro-RO"/>
        </w:rPr>
      </w:pPr>
      <w:r w:rsidRPr="000E0D53">
        <w:rPr>
          <w:lang w:val="ro-RO"/>
        </w:rPr>
        <w:t>Arborele  va fi confecţionat din oţel  inoxidabil iar lagărele din oţel cu suprafaţă activă din PTFE  sau alte materiale aprobate de Consultantul Supervizare.</w:t>
      </w:r>
    </w:p>
    <w:p w:rsidR="000E0D53" w:rsidRPr="000E0D53" w:rsidRDefault="000E0D53" w:rsidP="000E0D53">
      <w:pPr>
        <w:pStyle w:val="Paragraph"/>
        <w:rPr>
          <w:lang w:val="ro-RO"/>
        </w:rPr>
      </w:pPr>
      <w:r w:rsidRPr="000E0D53">
        <w:rPr>
          <w:lang w:val="ro-RO"/>
        </w:rPr>
        <w:t>Axul va fi o singură piesă sau ataşat ca două axe scurte pe părţile opuse ale discului.  Nu vor fi acceptate şuruburile autofiletante, bolţurile (paralele sau bătute) sau clemele.</w:t>
      </w:r>
    </w:p>
    <w:p w:rsidR="000E0D53" w:rsidRPr="000E0D53" w:rsidRDefault="000E0D53" w:rsidP="000E0D53">
      <w:pPr>
        <w:pStyle w:val="Paragraph"/>
        <w:rPr>
          <w:lang w:val="ro-RO"/>
        </w:rPr>
      </w:pPr>
      <w:r w:rsidRPr="000E0D53">
        <w:rPr>
          <w:lang w:val="ro-RO"/>
        </w:rPr>
        <w:t>Axul se va roti în lagăre monobloc prevăzute cu posibilitate de lubrifiere (fără întreţinere).</w:t>
      </w:r>
    </w:p>
    <w:p w:rsidR="000E0D53" w:rsidRPr="000E0D53" w:rsidRDefault="000E0D53" w:rsidP="000E0D53">
      <w:pPr>
        <w:pStyle w:val="Paragraph"/>
        <w:rPr>
          <w:lang w:val="ro-RO"/>
        </w:rPr>
      </w:pPr>
      <w:r w:rsidRPr="000E0D53">
        <w:rPr>
          <w:lang w:val="ro-RO"/>
        </w:rPr>
        <w:t xml:space="preserve">Etanşarea dublă a arborelui (presgarniturile) vor fi de tipul inelelor O duble şi vor fi montate pe extensia arborelui în operare pentru a etanşa partea sub presiune a vanei. Proiectul va fi conceput astfel încât să fie posibilă înlocuirea inelelor O, fără scoaterea vanei din sistem. </w:t>
      </w:r>
    </w:p>
    <w:p w:rsidR="000E0D53" w:rsidRPr="000E0D53" w:rsidRDefault="000E0D53" w:rsidP="00B45428">
      <w:pPr>
        <w:pStyle w:val="Paragraph"/>
        <w:rPr>
          <w:lang w:val="ro-RO"/>
        </w:rPr>
      </w:pPr>
      <w:r w:rsidRPr="000E0D53">
        <w:rPr>
          <w:lang w:val="ro-RO"/>
        </w:rPr>
        <w:t>Vanele vor protejate prin acoperire cu pulberi epoxidice la interior si exterior.</w:t>
      </w:r>
    </w:p>
    <w:p w:rsidR="000E0D53" w:rsidRPr="000E0D53" w:rsidRDefault="000E0D53" w:rsidP="00BF1052">
      <w:pPr>
        <w:pStyle w:val="Heading2"/>
        <w:rPr>
          <w:lang w:val="ro-RO"/>
        </w:rPr>
      </w:pPr>
      <w:bookmarkStart w:id="382" w:name="_Toc306804079"/>
      <w:bookmarkStart w:id="383" w:name="_Toc315671274"/>
      <w:r w:rsidRPr="00222F57">
        <w:t>Robinete</w:t>
      </w:r>
      <w:r w:rsidRPr="000E0D53">
        <w:rPr>
          <w:lang w:val="ro-RO"/>
        </w:rPr>
        <w:t xml:space="preserve"> cu bilă</w:t>
      </w:r>
      <w:bookmarkEnd w:id="382"/>
      <w:bookmarkEnd w:id="383"/>
    </w:p>
    <w:p w:rsidR="000E0D53" w:rsidRPr="000E0D53" w:rsidRDefault="000E0D53" w:rsidP="000F64ED">
      <w:pPr>
        <w:pStyle w:val="Paragraph"/>
        <w:numPr>
          <w:ilvl w:val="0"/>
          <w:numId w:val="26"/>
        </w:numPr>
        <w:rPr>
          <w:lang w:val="ro-RO"/>
        </w:rPr>
      </w:pPr>
      <w:r w:rsidRPr="000E0D53">
        <w:rPr>
          <w:lang w:val="ro-RO"/>
        </w:rPr>
        <w:t>Robinetele cu bilă se vor conforma româneşti relevante sau</w:t>
      </w:r>
      <w:r w:rsidR="000250BE">
        <w:rPr>
          <w:lang w:val="ro-RO"/>
        </w:rPr>
        <w:t xml:space="preserve"> </w:t>
      </w:r>
      <w:r w:rsidRPr="000E0D53">
        <w:rPr>
          <w:lang w:val="ro-RO"/>
        </w:rPr>
        <w:t>standardelor echivalente şi vor fi de asemenea potrivite pentru presiunile de lucru cerute.</w:t>
      </w:r>
    </w:p>
    <w:p w:rsidR="000E0D53" w:rsidRPr="000E0D53" w:rsidRDefault="000E0D53" w:rsidP="000E0D53">
      <w:pPr>
        <w:pStyle w:val="Paragraph"/>
        <w:rPr>
          <w:lang w:val="ro-RO"/>
        </w:rPr>
      </w:pPr>
      <w:r w:rsidRPr="000E0D53">
        <w:rPr>
          <w:lang w:val="ro-RO"/>
        </w:rPr>
        <w:t xml:space="preserve">Bila şi tija vor fi din oţel inoxidabil </w:t>
      </w:r>
      <w:r w:rsidR="000D32F7" w:rsidRPr="00632554">
        <w:rPr>
          <w:lang w:val="it-IT"/>
        </w:rPr>
        <w:t>Class 1.4404, EN1092</w:t>
      </w:r>
      <w:r w:rsidRPr="000E0D53">
        <w:rPr>
          <w:lang w:val="ro-RO"/>
        </w:rPr>
        <w:t>. Operarea supapei se va face prin manetă de mână asupra tijei numai dacă nu se specifică altfel pe desene.</w:t>
      </w:r>
    </w:p>
    <w:p w:rsidR="000E0D53" w:rsidRPr="000E0D53" w:rsidRDefault="000E0D53" w:rsidP="000E0D53">
      <w:pPr>
        <w:pStyle w:val="Paragraph"/>
        <w:rPr>
          <w:lang w:val="ro-RO"/>
        </w:rPr>
      </w:pPr>
      <w:r w:rsidRPr="000E0D53">
        <w:rPr>
          <w:lang w:val="ro-RO"/>
        </w:rPr>
        <w:t xml:space="preserve">Vanele vor fi prinse cu şuruburi de oţel inoxidabil (nivelul de calitate minim </w:t>
      </w:r>
      <w:r w:rsidR="000D32F7" w:rsidRPr="00632554">
        <w:rPr>
          <w:lang w:val="it-IT"/>
        </w:rPr>
        <w:t>Class 1.4404, EN1092</w:t>
      </w:r>
      <w:r w:rsidRPr="000E0D53">
        <w:rPr>
          <w:lang w:val="ro-RO"/>
        </w:rPr>
        <w:t>) completat cu garnitură pentru a asigura etanşeitatea la scurgeri a îmbinării vanelor. Pentru folosirea la dozarea chimică şi la facilităţile de depozitare, vanele cu bilă realizate din material plastic (de ex.. PVC, PE</w:t>
      </w:r>
      <w:smartTag w:uri="urn:schemas-microsoft-com:office:smarttags" w:element="PersonName">
        <w:r w:rsidRPr="000E0D53">
          <w:rPr>
            <w:lang w:val="ro-RO"/>
          </w:rPr>
          <w:t>I</w:t>
        </w:r>
      </w:smartTag>
      <w:r w:rsidRPr="000E0D53">
        <w:rPr>
          <w:lang w:val="ro-RO"/>
        </w:rPr>
        <w:t>D etc.) sunt de asemenea acceptate.</w:t>
      </w:r>
    </w:p>
    <w:p w:rsidR="000E0D53" w:rsidRPr="000E0D53" w:rsidRDefault="000E0D53" w:rsidP="00BF1052">
      <w:pPr>
        <w:pStyle w:val="Heading2"/>
        <w:rPr>
          <w:lang w:val="ro-RO"/>
        </w:rPr>
      </w:pPr>
      <w:bookmarkStart w:id="384" w:name="_Toc306377095"/>
      <w:bookmarkStart w:id="385" w:name="_Toc306377918"/>
      <w:bookmarkStart w:id="386" w:name="_Toc306378313"/>
      <w:bookmarkStart w:id="387" w:name="_Toc306378704"/>
      <w:bookmarkStart w:id="388" w:name="_Toc306380734"/>
      <w:bookmarkStart w:id="389" w:name="_Toc306381503"/>
      <w:bookmarkStart w:id="390" w:name="_Toc306381884"/>
      <w:bookmarkStart w:id="391" w:name="_Toc306382265"/>
      <w:bookmarkStart w:id="392" w:name="_Toc306430925"/>
      <w:bookmarkStart w:id="393" w:name="_Toc306437163"/>
      <w:bookmarkStart w:id="394" w:name="_Toc306440242"/>
      <w:bookmarkStart w:id="395" w:name="_Toc306606749"/>
      <w:bookmarkStart w:id="396" w:name="_Toc306621388"/>
      <w:bookmarkStart w:id="397" w:name="_Toc306623095"/>
      <w:bookmarkStart w:id="398" w:name="_Toc306623938"/>
      <w:bookmarkStart w:id="399" w:name="_Toc306624519"/>
      <w:bookmarkStart w:id="400" w:name="_Toc306632763"/>
      <w:bookmarkStart w:id="401" w:name="_Toc306796876"/>
      <w:bookmarkStart w:id="402" w:name="_Toc306797727"/>
      <w:bookmarkStart w:id="403" w:name="_Toc306802907"/>
      <w:bookmarkStart w:id="404" w:name="_Toc306803495"/>
      <w:bookmarkStart w:id="405" w:name="_Toc306804084"/>
      <w:bookmarkStart w:id="406" w:name="_Toc306804085"/>
      <w:bookmarkStart w:id="407" w:name="_Toc315671275"/>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r w:rsidRPr="000E0D53">
        <w:rPr>
          <w:lang w:val="ro-RO"/>
        </w:rPr>
        <w:t xml:space="preserve">Robinete cu </w:t>
      </w:r>
      <w:r w:rsidRPr="00222F57">
        <w:t>membrană</w:t>
      </w:r>
      <w:bookmarkEnd w:id="406"/>
      <w:bookmarkEnd w:id="407"/>
    </w:p>
    <w:p w:rsidR="000E0D53" w:rsidRPr="000E0D53" w:rsidRDefault="000E0D53" w:rsidP="000F64ED">
      <w:pPr>
        <w:pStyle w:val="Paragraph"/>
        <w:numPr>
          <w:ilvl w:val="0"/>
          <w:numId w:val="27"/>
        </w:numPr>
        <w:rPr>
          <w:lang w:val="ro-RO"/>
        </w:rPr>
      </w:pPr>
      <w:r w:rsidRPr="000E0D53">
        <w:rPr>
          <w:lang w:val="ro-RO"/>
        </w:rPr>
        <w:t>Vanele cu membrană vor fi de tipul cu diametru complet, cu un diametru minim de 25 mm. Corpul vanelor şi flanşele vor fi din fontă de tipul ASTM A48 (sau standard echivalent) conform specificaţiilor pentru fontă cenuşie destinată vanelor, flanşelor şi îmbinărilor conductelor sau fontă cu grafit nodular şi vor fi cu flanşe duble de tipul  ASTM (execuţia alternativă: plastic). Membrana vanei va fi făcută din material corespunzător mediilor de folosinţă. Vanele cu membrană vor fi folosite în sisteme cu gaz metan, dozare chimică sau sistem de clorinare a apei.</w:t>
      </w:r>
    </w:p>
    <w:p w:rsidR="000E0D53" w:rsidRPr="000E0D53" w:rsidRDefault="000E0D53" w:rsidP="00BF1052">
      <w:pPr>
        <w:pStyle w:val="Heading2"/>
        <w:rPr>
          <w:lang w:val="ro-RO"/>
        </w:rPr>
      </w:pPr>
      <w:bookmarkStart w:id="408" w:name="_Toc306804086"/>
      <w:bookmarkStart w:id="409" w:name="_Toc315671276"/>
      <w:r w:rsidRPr="00222F57">
        <w:t>Clapetă</w:t>
      </w:r>
      <w:r w:rsidRPr="000E0D53">
        <w:rPr>
          <w:lang w:val="ro-RO"/>
        </w:rPr>
        <w:t xml:space="preserve"> de sens</w:t>
      </w:r>
      <w:bookmarkEnd w:id="408"/>
      <w:bookmarkEnd w:id="409"/>
    </w:p>
    <w:p w:rsidR="000E0D53" w:rsidRPr="000E0D53" w:rsidRDefault="000E0D53" w:rsidP="000F64ED">
      <w:pPr>
        <w:pStyle w:val="Paragraph"/>
        <w:numPr>
          <w:ilvl w:val="0"/>
          <w:numId w:val="28"/>
        </w:numPr>
        <w:rPr>
          <w:lang w:val="ro-RO"/>
        </w:rPr>
      </w:pPr>
      <w:r w:rsidRPr="000E0D53">
        <w:rPr>
          <w:lang w:val="ro-RO"/>
        </w:rPr>
        <w:t>Pentru apa uzată şi nămol se vor instala numai robinete de tipul celor cu bilă cu închidere de cauciuc moale sintetic.</w:t>
      </w:r>
    </w:p>
    <w:p w:rsidR="000E0D53" w:rsidRPr="000E0D53" w:rsidRDefault="000E0D53" w:rsidP="000F64ED">
      <w:pPr>
        <w:pStyle w:val="Paragraph"/>
        <w:numPr>
          <w:ilvl w:val="0"/>
          <w:numId w:val="28"/>
        </w:numPr>
        <w:rPr>
          <w:lang w:val="ro-RO"/>
        </w:rPr>
      </w:pPr>
      <w:r w:rsidRPr="000E0D53">
        <w:rPr>
          <w:lang w:val="ro-RO"/>
        </w:rPr>
        <w:t xml:space="preserve">Supape de unic sens vor fi în conformitate cu  </w:t>
      </w:r>
      <w:r w:rsidR="000250BE" w:rsidRPr="00632554">
        <w:rPr>
          <w:lang w:val="ro-RO"/>
        </w:rPr>
        <w:t>SR EN 12334:2004/A1:2005</w:t>
      </w:r>
      <w:r w:rsidRPr="000E0D53">
        <w:rPr>
          <w:lang w:val="ro-RO"/>
        </w:rPr>
        <w:t>: Clasa PN 10 dacă nu se specifică altfel</w:t>
      </w:r>
      <w:r w:rsidR="000250BE">
        <w:rPr>
          <w:lang w:val="ro-RO"/>
        </w:rPr>
        <w:t>,</w:t>
      </w:r>
      <w:r w:rsidRPr="000E0D53">
        <w:rPr>
          <w:lang w:val="ro-RO"/>
        </w:rPr>
        <w:t xml:space="preserve"> cu flanşe conform SR EN 1092 - 2: PN 10</w:t>
      </w:r>
      <w:r w:rsidR="000250BE">
        <w:rPr>
          <w:lang w:val="ro-RO"/>
        </w:rPr>
        <w:t>,</w:t>
      </w:r>
      <w:r w:rsidRPr="000E0D53">
        <w:rPr>
          <w:lang w:val="ro-RO"/>
        </w:rPr>
        <w:t xml:space="preserve"> cu mânere externe pentru a permite operarea manuală.</w:t>
      </w:r>
    </w:p>
    <w:p w:rsidR="000E0D53" w:rsidRPr="000E0D53" w:rsidRDefault="000E0D53" w:rsidP="000F64ED">
      <w:pPr>
        <w:pStyle w:val="Paragraph"/>
        <w:numPr>
          <w:ilvl w:val="0"/>
          <w:numId w:val="28"/>
        </w:numPr>
        <w:rPr>
          <w:lang w:val="ro-RO"/>
        </w:rPr>
      </w:pPr>
      <w:r w:rsidRPr="000E0D53">
        <w:rPr>
          <w:lang w:val="ro-RO"/>
        </w:rPr>
        <w:t>Robinetele de reţinere cu bilă trebuie să respecte următoarele condiţii tehni</w:t>
      </w:r>
      <w:r w:rsidR="000F64ED">
        <w:rPr>
          <w:lang w:val="ro-RO"/>
        </w:rPr>
        <w:t>ce</w:t>
      </w:r>
      <w:r w:rsidRPr="000E0D53">
        <w:rPr>
          <w:lang w:val="ro-RO"/>
        </w:rPr>
        <w:t>:</w:t>
      </w:r>
    </w:p>
    <w:p w:rsidR="000E0D53" w:rsidRPr="000E0D53" w:rsidRDefault="000E0D53" w:rsidP="000F64ED">
      <w:pPr>
        <w:pStyle w:val="Letteredlist"/>
        <w:numPr>
          <w:ilvl w:val="0"/>
          <w:numId w:val="29"/>
        </w:numPr>
        <w:rPr>
          <w:lang w:val="ro-RO"/>
        </w:rPr>
      </w:pPr>
      <w:r w:rsidRPr="000E0D53">
        <w:rPr>
          <w:lang w:val="ro-RO"/>
        </w:rPr>
        <w:t>corpul va fi confecţionat din fontă ductilă GGG40</w:t>
      </w:r>
      <w:r w:rsidR="000250BE">
        <w:rPr>
          <w:lang w:val="ro-RO"/>
        </w:rPr>
        <w:t xml:space="preserve">, </w:t>
      </w:r>
      <w:r w:rsidRPr="000E0D53">
        <w:rPr>
          <w:lang w:val="ro-RO"/>
        </w:rPr>
        <w:t xml:space="preserve">fontă </w:t>
      </w:r>
      <w:r w:rsidR="000250BE" w:rsidRPr="000E0D53">
        <w:rPr>
          <w:lang w:val="ro-RO"/>
        </w:rPr>
        <w:t>cenuşi</w:t>
      </w:r>
      <w:r w:rsidR="000250BE">
        <w:rPr>
          <w:lang w:val="ro-RO"/>
        </w:rPr>
        <w:t xml:space="preserve">e </w:t>
      </w:r>
      <w:r w:rsidRPr="000E0D53">
        <w:rPr>
          <w:lang w:val="ro-RO"/>
        </w:rPr>
        <w:t>GG25 sau un alt material aprobat de Consultantul Supervizare,</w:t>
      </w:r>
    </w:p>
    <w:p w:rsidR="000E0D53" w:rsidRPr="000E0D53" w:rsidRDefault="000E0D53" w:rsidP="000F64ED">
      <w:pPr>
        <w:pStyle w:val="Letteredlist"/>
        <w:numPr>
          <w:ilvl w:val="0"/>
          <w:numId w:val="29"/>
        </w:numPr>
        <w:rPr>
          <w:lang w:val="ro-RO"/>
        </w:rPr>
      </w:pPr>
      <w:r w:rsidRPr="000E0D53">
        <w:rPr>
          <w:lang w:val="ro-RO"/>
        </w:rPr>
        <w:t>capacul confecţionat din fontă ductilă GGG conform SR EN 1563 sau un alt material aprobat de Consultantul Supervizare,</w:t>
      </w:r>
    </w:p>
    <w:p w:rsidR="000E0D53" w:rsidRPr="000E0D53" w:rsidRDefault="000E0D53" w:rsidP="000F64ED">
      <w:pPr>
        <w:pStyle w:val="Letteredlist"/>
        <w:numPr>
          <w:ilvl w:val="0"/>
          <w:numId w:val="29"/>
        </w:numPr>
        <w:rPr>
          <w:lang w:val="ro-RO"/>
        </w:rPr>
      </w:pPr>
      <w:r w:rsidRPr="000E0D53">
        <w:rPr>
          <w:lang w:val="ro-RO"/>
        </w:rPr>
        <w:t>bila va fi din oţel acoperit cu elastomer, sau aluminiu protejat cu NBR,</w:t>
      </w:r>
    </w:p>
    <w:p w:rsidR="000E0D53" w:rsidRPr="000E0D53" w:rsidRDefault="000E0D53" w:rsidP="000F64ED">
      <w:pPr>
        <w:pStyle w:val="Letteredlist"/>
        <w:numPr>
          <w:ilvl w:val="0"/>
          <w:numId w:val="29"/>
        </w:numPr>
        <w:rPr>
          <w:lang w:val="ro-RO"/>
        </w:rPr>
      </w:pPr>
      <w:r w:rsidRPr="000E0D53">
        <w:rPr>
          <w:lang w:val="ro-RO"/>
        </w:rPr>
        <w:t>etanşarea capacului se va face cu NBR iar elementele de asamblare din oţel inoxidabil</w:t>
      </w:r>
    </w:p>
    <w:p w:rsidR="000E0D53" w:rsidRPr="000E0D53" w:rsidRDefault="000E0D53" w:rsidP="000F64ED">
      <w:pPr>
        <w:pStyle w:val="Letteredlist"/>
        <w:numPr>
          <w:ilvl w:val="0"/>
          <w:numId w:val="29"/>
        </w:numPr>
        <w:rPr>
          <w:lang w:val="ro-RO"/>
        </w:rPr>
      </w:pPr>
      <w:r w:rsidRPr="000E0D53">
        <w:rPr>
          <w:lang w:val="ro-RO"/>
        </w:rPr>
        <w:t>protecţia exterioară va fi realizată cu pulberi epoxidici.</w:t>
      </w:r>
    </w:p>
    <w:p w:rsidR="000E0D53" w:rsidRPr="000E0D53" w:rsidRDefault="000E0D53" w:rsidP="00A3629D">
      <w:pPr>
        <w:pStyle w:val="Paragraph"/>
        <w:rPr>
          <w:lang w:val="ro-RO"/>
        </w:rPr>
      </w:pPr>
      <w:r w:rsidRPr="000E0D53">
        <w:rPr>
          <w:lang w:val="ro-RO"/>
        </w:rPr>
        <w:t>Supapele de unic sens vor fi prevăzute cu capac de vizitare montat in poziţie orizontală sau verticală.</w:t>
      </w:r>
    </w:p>
    <w:p w:rsidR="000E0D53" w:rsidRPr="000E0D53" w:rsidRDefault="000E0D53" w:rsidP="00A3629D">
      <w:pPr>
        <w:pStyle w:val="Paragraph"/>
        <w:rPr>
          <w:lang w:val="ro-RO"/>
        </w:rPr>
      </w:pPr>
      <w:r w:rsidRPr="000E0D53">
        <w:rPr>
          <w:lang w:val="ro-RO"/>
        </w:rPr>
        <w:t xml:space="preserve">Probele de  etanşeitate vor fi conform  </w:t>
      </w:r>
      <w:r w:rsidR="00917CC8">
        <w:rPr>
          <w:lang w:val="ro-RO"/>
        </w:rPr>
        <w:t xml:space="preserve">  </w:t>
      </w:r>
      <w:r w:rsidRPr="000E0D53">
        <w:rPr>
          <w:lang w:val="ro-RO"/>
        </w:rPr>
        <w:t>, D</w:t>
      </w:r>
      <w:smartTag w:uri="urn:schemas-microsoft-com:office:smarttags" w:element="PersonName">
        <w:r w:rsidRPr="000E0D53">
          <w:rPr>
            <w:lang w:val="ro-RO"/>
          </w:rPr>
          <w:t>I</w:t>
        </w:r>
      </w:smartTag>
      <w:r w:rsidRPr="000E0D53">
        <w:rPr>
          <w:lang w:val="ro-RO"/>
        </w:rPr>
        <w:t>N 3230 partea 5.</w:t>
      </w:r>
    </w:p>
    <w:p w:rsidR="000E0D53" w:rsidRPr="00222F57" w:rsidRDefault="000E0D53" w:rsidP="00BF1052">
      <w:pPr>
        <w:pStyle w:val="Heading2"/>
      </w:pPr>
      <w:bookmarkStart w:id="410" w:name="_Toc306606755"/>
      <w:bookmarkStart w:id="411" w:name="_Toc306621392"/>
      <w:bookmarkStart w:id="412" w:name="_Toc306623099"/>
      <w:bookmarkStart w:id="413" w:name="_Toc306623942"/>
      <w:bookmarkStart w:id="414" w:name="_Toc306624523"/>
      <w:bookmarkStart w:id="415" w:name="_Toc306632767"/>
      <w:bookmarkStart w:id="416" w:name="_Toc306796880"/>
      <w:bookmarkStart w:id="417" w:name="_Toc306797731"/>
      <w:bookmarkStart w:id="418" w:name="_Toc306802911"/>
      <w:bookmarkStart w:id="419" w:name="_Toc306803499"/>
      <w:bookmarkStart w:id="420" w:name="_Toc306804088"/>
      <w:bookmarkStart w:id="421" w:name="_Toc306606756"/>
      <w:bookmarkStart w:id="422" w:name="_Toc306621393"/>
      <w:bookmarkStart w:id="423" w:name="_Toc306623100"/>
      <w:bookmarkStart w:id="424" w:name="_Toc306623943"/>
      <w:bookmarkStart w:id="425" w:name="_Toc306624524"/>
      <w:bookmarkStart w:id="426" w:name="_Toc306632768"/>
      <w:bookmarkStart w:id="427" w:name="_Toc306796881"/>
      <w:bookmarkStart w:id="428" w:name="_Toc306797732"/>
      <w:bookmarkStart w:id="429" w:name="_Toc306802912"/>
      <w:bookmarkStart w:id="430" w:name="_Toc306803500"/>
      <w:bookmarkStart w:id="431" w:name="_Toc306804089"/>
      <w:bookmarkStart w:id="432" w:name="_Toc306804090"/>
      <w:bookmarkStart w:id="433" w:name="_Toc315671277"/>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r w:rsidRPr="00222F57">
        <w:lastRenderedPageBreak/>
        <w:t>Supa</w:t>
      </w:r>
      <w:r w:rsidR="00222F57">
        <w:t>pa</w:t>
      </w:r>
      <w:r w:rsidRPr="00222F57">
        <w:t xml:space="preserve"> de aerisire</w:t>
      </w:r>
      <w:bookmarkEnd w:id="432"/>
      <w:r w:rsidR="002434F0" w:rsidRPr="00222F57">
        <w:t>/dezaerisire</w:t>
      </w:r>
      <w:bookmarkEnd w:id="433"/>
    </w:p>
    <w:p w:rsidR="000E0D53" w:rsidRPr="000E0D53" w:rsidRDefault="000E0D53" w:rsidP="000F64ED">
      <w:pPr>
        <w:pStyle w:val="Paragraph"/>
        <w:numPr>
          <w:ilvl w:val="0"/>
          <w:numId w:val="30"/>
        </w:numPr>
        <w:rPr>
          <w:lang w:val="ro-RO"/>
        </w:rPr>
      </w:pPr>
      <w:r w:rsidRPr="000E0D53">
        <w:rPr>
          <w:lang w:val="ro-RO"/>
        </w:rPr>
        <w:t>Ventilele automate de aerisire vor fi fabricate din fontă sau fontă ductilă. Bila, ghidajele şi plutitorii vor fi executate prin turnarea/injectarea de Acrylonitrile Butadiene Styrene sau a unui material similar aprobat. Acestea vor fi cu dublu orificiu, cu corpul din fontă cenuşie sau din fontă ductilă. Flanşa de legătură va fi profilată şi cu găuri pentru PN6.</w:t>
      </w:r>
    </w:p>
    <w:p w:rsidR="000E0D53" w:rsidRPr="000E0D53" w:rsidRDefault="000E0D53" w:rsidP="000E0D53">
      <w:pPr>
        <w:pStyle w:val="Paragraph"/>
        <w:rPr>
          <w:lang w:val="ro-RO"/>
        </w:rPr>
      </w:pPr>
      <w:r w:rsidRPr="000E0D53">
        <w:rPr>
          <w:lang w:val="ro-RO"/>
        </w:rPr>
        <w:t>Ventilele cu dublu orificiu vor fi proiectate să evacueze mari cantităţi de aer la umplerea conductei, eliberarea de mici cantităţi de aer acumulat în timpul funcţionării şi admisia de mari cantităţi de aer în cazul formării vacuumului în timpul golirii.</w:t>
      </w:r>
    </w:p>
    <w:p w:rsidR="000E0D53" w:rsidRPr="000E0D53" w:rsidRDefault="000E0D53" w:rsidP="000E0D53">
      <w:pPr>
        <w:pStyle w:val="Paragraph"/>
        <w:rPr>
          <w:lang w:val="ro-RO"/>
        </w:rPr>
      </w:pPr>
      <w:r w:rsidRPr="000E0D53">
        <w:rPr>
          <w:lang w:val="ro-RO"/>
        </w:rPr>
        <w:t>Se va prevedea un robinet de izolare între conductă şi ventilul de aerisire. Robinetul de izolare va fi compatibil cu acţionarea de pe verticală cu cheie în formă de T.</w:t>
      </w:r>
    </w:p>
    <w:p w:rsidR="000E0D53" w:rsidRPr="000E0D53" w:rsidRDefault="000E0D53" w:rsidP="000E0D53">
      <w:pPr>
        <w:pStyle w:val="Paragraph"/>
        <w:rPr>
          <w:lang w:val="ro-RO"/>
        </w:rPr>
      </w:pPr>
      <w:r w:rsidRPr="000E0D53">
        <w:rPr>
          <w:lang w:val="ro-RO"/>
        </w:rPr>
        <w:t xml:space="preserve">Ventilele vor fi dimensionate corespunzător pentru eliberarea aerului din conductă (sau din alt recipient) fără reducerea debitului de umplere sau de scurgere datorată contra-presiunii. </w:t>
      </w:r>
      <w:smartTag w:uri="urn:schemas-microsoft-com:office:smarttags" w:element="PersonName">
        <w:r w:rsidRPr="000E0D53">
          <w:rPr>
            <w:lang w:val="ro-RO"/>
          </w:rPr>
          <w:t>I</w:t>
        </w:r>
      </w:smartTag>
      <w:r w:rsidRPr="000E0D53">
        <w:rPr>
          <w:lang w:val="ro-RO"/>
        </w:rPr>
        <w:t>ntrarea aerului va fi posibilă cu un debit suficient pentru prevenirea reducerii substanţiale de presiune în conductă pe perioada golirii acesteia.</w:t>
      </w:r>
    </w:p>
    <w:p w:rsidR="000E0D53" w:rsidRPr="000E0D53" w:rsidRDefault="000E0D53" w:rsidP="000E0D53">
      <w:pPr>
        <w:pStyle w:val="Paragraph"/>
        <w:rPr>
          <w:lang w:val="ro-RO"/>
        </w:rPr>
      </w:pPr>
      <w:r w:rsidRPr="000E0D53">
        <w:rPr>
          <w:lang w:val="ro-RO"/>
        </w:rPr>
        <w:t>Ventilele vor fi proiectate astfel încât elementele în mişcare să nu fie în contact cu lichidul din conductă (apă uzată), cu prevederea şi aprobarea unui plutitor suplimentar şi camera suficient de mare pentru izolarea orificiului şi scaunului la operarea în domeniul de funcţionare.</w:t>
      </w:r>
    </w:p>
    <w:p w:rsidR="000E0D53" w:rsidRPr="000E0D53" w:rsidRDefault="000E0D53" w:rsidP="000E0D53">
      <w:pPr>
        <w:pStyle w:val="Paragraph"/>
        <w:rPr>
          <w:lang w:val="ro-RO"/>
        </w:rPr>
      </w:pPr>
      <w:smartTag w:uri="urn:schemas-microsoft-com:office:smarttags" w:element="PersonName">
        <w:r w:rsidRPr="000E0D53">
          <w:rPr>
            <w:lang w:val="ro-RO"/>
          </w:rPr>
          <w:t>I</w:t>
        </w:r>
      </w:smartTag>
      <w:r w:rsidRPr="000E0D53">
        <w:rPr>
          <w:lang w:val="ro-RO"/>
        </w:rPr>
        <w:t>n aplicaţiile în care pozarea conductei poate determina separarea coloanei de lichid cu posibilitatea formării loviturii de berbec se va prevedea un robinet de reţinere de aerisire care permite intrarea liberă a aerului în coloană dar controlează evacuarea aerului/gazului odată cu întregirea coloanei.</w:t>
      </w:r>
    </w:p>
    <w:p w:rsidR="000E0D53" w:rsidRPr="000E0D53" w:rsidRDefault="000E0D53" w:rsidP="000E0D53">
      <w:pPr>
        <w:pStyle w:val="Paragraph"/>
        <w:rPr>
          <w:lang w:val="ro-RO"/>
        </w:rPr>
      </w:pPr>
      <w:smartTag w:uri="urn:schemas-microsoft-com:office:smarttags" w:element="PersonName">
        <w:r w:rsidRPr="000E0D53">
          <w:rPr>
            <w:lang w:val="ro-RO"/>
          </w:rPr>
          <w:t>I</w:t>
        </w:r>
      </w:smartTag>
      <w:r w:rsidRPr="000E0D53">
        <w:rPr>
          <w:lang w:val="ro-RO"/>
        </w:rPr>
        <w:t>n aplicaţiile în care condiţiile hidraulice la funcţionare normală determină scăderea presiunii sub presiunea atmosferică şi unde intrarea aerului poate induce lovitura de berbec se va prevedea robinet de reţinere încorporat pe intrarea aerului.</w:t>
      </w:r>
    </w:p>
    <w:p w:rsidR="000E0D53" w:rsidRPr="000E0D53" w:rsidRDefault="000E0D53" w:rsidP="000E0D53">
      <w:pPr>
        <w:pStyle w:val="Paragraph"/>
        <w:rPr>
          <w:lang w:val="ro-RO"/>
        </w:rPr>
      </w:pPr>
      <w:r w:rsidRPr="000E0D53">
        <w:rPr>
          <w:lang w:val="ro-RO"/>
        </w:rPr>
        <w:t>Şuruburile şi piuliţele de fixare furnizate de producător vor fi conform punctului „Şuruburile, piuliţele, şaibele, nituri şi materialele de îmbinare” al prezentului document.</w:t>
      </w:r>
    </w:p>
    <w:p w:rsidR="000E0D53" w:rsidRPr="000E0D53" w:rsidRDefault="000E0D53" w:rsidP="000E0D53">
      <w:pPr>
        <w:pStyle w:val="Paragraph"/>
        <w:rPr>
          <w:lang w:val="ro-RO"/>
        </w:rPr>
      </w:pPr>
      <w:r w:rsidRPr="000E0D53">
        <w:rPr>
          <w:lang w:val="ro-RO"/>
        </w:rPr>
        <w:t>Toate ventilele de aerisire şi robinetele de izolare corespunzători vor fi testate în operare şi capabile să reziste la aceeaşi presiune de testare ca şi conducta sau recipientul pe care sunt montate.</w:t>
      </w:r>
    </w:p>
    <w:p w:rsidR="000E0D53" w:rsidRPr="000E0D53" w:rsidRDefault="000E0D53" w:rsidP="000E0D53">
      <w:pPr>
        <w:pStyle w:val="Paragraph"/>
        <w:rPr>
          <w:lang w:val="ro-RO"/>
        </w:rPr>
      </w:pPr>
      <w:r w:rsidRPr="000E0D53">
        <w:rPr>
          <w:lang w:val="ro-RO"/>
        </w:rPr>
        <w:t>Toate vanele şi mecanismele articulate vor fi vopsite conform punctului “Finisaje pentru protecţia metalelor “ a acestui document.</w:t>
      </w:r>
    </w:p>
    <w:p w:rsidR="000E0D53" w:rsidRPr="000E0D53" w:rsidRDefault="000E0D53" w:rsidP="000E0D53">
      <w:pPr>
        <w:pStyle w:val="Paragraph"/>
        <w:rPr>
          <w:lang w:val="ro-RO"/>
        </w:rPr>
      </w:pPr>
      <w:r w:rsidRPr="000E0D53">
        <w:rPr>
          <w:lang w:val="ro-RO"/>
        </w:rPr>
        <w:t>Materialele folosite la fabricarea ventilelor de aerisire vor fi minim conform următoarelor standarde:</w:t>
      </w:r>
    </w:p>
    <w:p w:rsidR="000E0D53" w:rsidRPr="000E0D53" w:rsidRDefault="000E0D53" w:rsidP="000F64ED">
      <w:pPr>
        <w:pStyle w:val="Letteredlist"/>
        <w:numPr>
          <w:ilvl w:val="0"/>
          <w:numId w:val="31"/>
        </w:numPr>
        <w:rPr>
          <w:lang w:val="ro-RO"/>
        </w:rPr>
      </w:pPr>
      <w:r w:rsidRPr="000E0D53">
        <w:rPr>
          <w:lang w:val="ro-RO"/>
        </w:rPr>
        <w:t>Camera plutitorului: fontă cenuşie conform SR EN 1561 ;</w:t>
      </w:r>
    </w:p>
    <w:p w:rsidR="000E0D53" w:rsidRPr="000E0D53" w:rsidRDefault="000E0D53" w:rsidP="000F64ED">
      <w:pPr>
        <w:pStyle w:val="Letteredlist"/>
        <w:numPr>
          <w:ilvl w:val="0"/>
          <w:numId w:val="31"/>
        </w:numPr>
        <w:rPr>
          <w:lang w:val="ro-RO"/>
        </w:rPr>
      </w:pPr>
      <w:r w:rsidRPr="000E0D53">
        <w:rPr>
          <w:lang w:val="ro-RO"/>
        </w:rPr>
        <w:t>Flanşa şi corpul: Clasa 220 sau fontă cu grafit nodular conform SR EN 1563;</w:t>
      </w:r>
    </w:p>
    <w:p w:rsidR="000E0D53" w:rsidRPr="000E0D53" w:rsidRDefault="000E0D53" w:rsidP="000F64ED">
      <w:pPr>
        <w:pStyle w:val="Letteredlist"/>
        <w:numPr>
          <w:ilvl w:val="0"/>
          <w:numId w:val="31"/>
        </w:numPr>
        <w:rPr>
          <w:lang w:val="ro-RO"/>
        </w:rPr>
      </w:pPr>
      <w:r w:rsidRPr="000E0D53">
        <w:rPr>
          <w:lang w:val="ro-RO"/>
        </w:rPr>
        <w:t>Plutitorul: cupru, policarbonat sau un material echivalent aprobat;</w:t>
      </w:r>
    </w:p>
    <w:p w:rsidR="000E0D53" w:rsidRPr="000E0D53" w:rsidRDefault="000E0D53" w:rsidP="000F64ED">
      <w:pPr>
        <w:pStyle w:val="Letteredlist"/>
        <w:numPr>
          <w:ilvl w:val="0"/>
          <w:numId w:val="31"/>
        </w:numPr>
        <w:rPr>
          <w:lang w:val="ro-RO"/>
        </w:rPr>
      </w:pPr>
      <w:r w:rsidRPr="000E0D53">
        <w:rPr>
          <w:lang w:val="ro-RO"/>
        </w:rPr>
        <w:t>Plutitorul şi canalul pentru aer: policarbonat sau un material echivalent aprobat;</w:t>
      </w:r>
    </w:p>
    <w:p w:rsidR="000E0D53" w:rsidRPr="00C21296" w:rsidRDefault="000E0D53" w:rsidP="000F64ED">
      <w:pPr>
        <w:pStyle w:val="Letteredlist"/>
        <w:numPr>
          <w:ilvl w:val="0"/>
          <w:numId w:val="31"/>
        </w:numPr>
        <w:rPr>
          <w:lang w:val="ro-RO"/>
        </w:rPr>
      </w:pPr>
      <w:r w:rsidRPr="00C21296">
        <w:rPr>
          <w:lang w:val="ro-RO"/>
        </w:rPr>
        <w:t xml:space="preserve">Orificii, ghidaje şi mecanisme: oţel inoxidabil conform </w:t>
      </w:r>
      <w:r w:rsidR="00C21296" w:rsidRPr="00C21296">
        <w:rPr>
          <w:lang w:val="ro-RO"/>
        </w:rPr>
        <w:t>EN 1092.4.</w:t>
      </w:r>
    </w:p>
    <w:p w:rsidR="000E0D53" w:rsidRPr="000E0D53" w:rsidRDefault="000E0D53" w:rsidP="000F64ED">
      <w:pPr>
        <w:pStyle w:val="Letteredlist"/>
        <w:numPr>
          <w:ilvl w:val="0"/>
          <w:numId w:val="31"/>
        </w:numPr>
        <w:rPr>
          <w:lang w:val="ro-RO"/>
        </w:rPr>
      </w:pPr>
      <w:smartTag w:uri="urn:schemas-microsoft-com:office:smarttags" w:element="PersonName">
        <w:r w:rsidRPr="000E0D53">
          <w:rPr>
            <w:lang w:val="ro-RO"/>
          </w:rPr>
          <w:t>I</w:t>
        </w:r>
      </w:smartTag>
      <w:r w:rsidRPr="000E0D53">
        <w:rPr>
          <w:lang w:val="ro-RO"/>
        </w:rPr>
        <w:t>nele de etanşare: cauciuc turnat sau un material echivalent aprobat.</w:t>
      </w:r>
    </w:p>
    <w:p w:rsidR="000E0D53" w:rsidRPr="000E0D53" w:rsidRDefault="000E0D53" w:rsidP="00BF1052">
      <w:pPr>
        <w:pStyle w:val="Heading2"/>
        <w:rPr>
          <w:lang w:val="ro-RO"/>
        </w:rPr>
      </w:pPr>
      <w:bookmarkStart w:id="434" w:name="_Toc306606758"/>
      <w:bookmarkStart w:id="435" w:name="_Toc306621395"/>
      <w:bookmarkStart w:id="436" w:name="_Toc306623102"/>
      <w:bookmarkStart w:id="437" w:name="_Toc306623945"/>
      <w:bookmarkStart w:id="438" w:name="_Toc306624526"/>
      <w:bookmarkStart w:id="439" w:name="_Toc306632770"/>
      <w:bookmarkStart w:id="440" w:name="_Toc306796883"/>
      <w:bookmarkStart w:id="441" w:name="_Toc306797734"/>
      <w:bookmarkStart w:id="442" w:name="_Toc306802914"/>
      <w:bookmarkStart w:id="443" w:name="_Toc306803502"/>
      <w:bookmarkStart w:id="444" w:name="_Toc306804091"/>
      <w:bookmarkStart w:id="445" w:name="_Toc306606759"/>
      <w:bookmarkStart w:id="446" w:name="_Toc306621396"/>
      <w:bookmarkStart w:id="447" w:name="_Toc306623103"/>
      <w:bookmarkStart w:id="448" w:name="_Toc306623946"/>
      <w:bookmarkStart w:id="449" w:name="_Toc306624527"/>
      <w:bookmarkStart w:id="450" w:name="_Toc306632771"/>
      <w:bookmarkStart w:id="451" w:name="_Toc306796884"/>
      <w:bookmarkStart w:id="452" w:name="_Toc306797735"/>
      <w:bookmarkStart w:id="453" w:name="_Toc306802915"/>
      <w:bookmarkStart w:id="454" w:name="_Toc306803503"/>
      <w:bookmarkStart w:id="455" w:name="_Toc306804092"/>
      <w:bookmarkStart w:id="456" w:name="_Toc306606760"/>
      <w:bookmarkStart w:id="457" w:name="_Toc306621397"/>
      <w:bookmarkStart w:id="458" w:name="_Toc306623104"/>
      <w:bookmarkStart w:id="459" w:name="_Toc306623947"/>
      <w:bookmarkStart w:id="460" w:name="_Toc306624528"/>
      <w:bookmarkStart w:id="461" w:name="_Toc306632772"/>
      <w:bookmarkStart w:id="462" w:name="_Toc306796885"/>
      <w:bookmarkStart w:id="463" w:name="_Toc306797736"/>
      <w:bookmarkStart w:id="464" w:name="_Toc306802916"/>
      <w:bookmarkStart w:id="465" w:name="_Toc306803504"/>
      <w:bookmarkStart w:id="466" w:name="_Toc306804093"/>
      <w:bookmarkStart w:id="467" w:name="_Toc306606761"/>
      <w:bookmarkStart w:id="468" w:name="_Toc306621398"/>
      <w:bookmarkStart w:id="469" w:name="_Toc306623105"/>
      <w:bookmarkStart w:id="470" w:name="_Toc306623948"/>
      <w:bookmarkStart w:id="471" w:name="_Toc306624529"/>
      <w:bookmarkStart w:id="472" w:name="_Toc306632773"/>
      <w:bookmarkStart w:id="473" w:name="_Toc306796886"/>
      <w:bookmarkStart w:id="474" w:name="_Toc306797737"/>
      <w:bookmarkStart w:id="475" w:name="_Toc306802917"/>
      <w:bookmarkStart w:id="476" w:name="_Toc306803505"/>
      <w:bookmarkStart w:id="477" w:name="_Toc306804094"/>
      <w:bookmarkStart w:id="478" w:name="_Toc306804095"/>
      <w:bookmarkStart w:id="479" w:name="_Toc315671278"/>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r w:rsidRPr="00222F57">
        <w:t>Reductoare</w:t>
      </w:r>
      <w:r w:rsidRPr="000E0D53">
        <w:rPr>
          <w:lang w:val="ro-RO"/>
        </w:rPr>
        <w:t xml:space="preserve"> de presiune</w:t>
      </w:r>
      <w:bookmarkEnd w:id="478"/>
      <w:bookmarkEnd w:id="479"/>
    </w:p>
    <w:p w:rsidR="000E0D53" w:rsidRPr="000E0D53" w:rsidRDefault="000E0D53" w:rsidP="000F64ED">
      <w:pPr>
        <w:pStyle w:val="Paragraph"/>
        <w:numPr>
          <w:ilvl w:val="0"/>
          <w:numId w:val="32"/>
        </w:numPr>
        <w:rPr>
          <w:lang w:val="ro-RO"/>
        </w:rPr>
      </w:pPr>
      <w:r w:rsidRPr="000E0D53">
        <w:rPr>
          <w:lang w:val="ro-RO"/>
        </w:rPr>
        <w:t>Supapele reductoare de presiune (PRV) trebuie construite din fontă în conformitate cu SR EN 1561</w:t>
      </w:r>
    </w:p>
    <w:p w:rsidR="000E0D53" w:rsidRPr="000E0D53" w:rsidRDefault="000E0D53" w:rsidP="000E0D53">
      <w:pPr>
        <w:pStyle w:val="Paragraph"/>
        <w:rPr>
          <w:lang w:val="ro-RO"/>
        </w:rPr>
      </w:pPr>
      <w:r w:rsidRPr="000E0D53">
        <w:rPr>
          <w:lang w:val="ro-RO"/>
        </w:rPr>
        <w:t>Gradul 220/260 sau ASTM A 126 Clasa B. Ghidajul şi inelul de reazem trebuie să fie din metal de flintă conform SR EN 1982 Gradul LG2C sau din oţel inoxidabil</w:t>
      </w:r>
      <w:r w:rsidR="000D32F7">
        <w:rPr>
          <w:lang w:val="ro-RO"/>
        </w:rPr>
        <w:t xml:space="preserve"> (</w:t>
      </w:r>
      <w:r w:rsidR="000D32F7" w:rsidRPr="00632554">
        <w:rPr>
          <w:lang w:val="ro-RO"/>
        </w:rPr>
        <w:t>Class 1.4305, EN1092)</w:t>
      </w:r>
      <w:r w:rsidR="000D32F7">
        <w:rPr>
          <w:lang w:val="ro-RO"/>
        </w:rPr>
        <w:t xml:space="preserve">  </w:t>
      </w:r>
      <w:r w:rsidRPr="000E0D53">
        <w:rPr>
          <w:lang w:val="ro-RO"/>
        </w:rPr>
        <w:t>. Supapa trebuie să poată funcţiona în orice poziţie şi trebuie să fie prevăzută cu un capac prins cu flanşe deasupra supapei de unde toate piesele interne să poată fi uşor de accesat.</w:t>
      </w:r>
    </w:p>
    <w:p w:rsidR="000E0D53" w:rsidRPr="000E0D53" w:rsidRDefault="000E0D53" w:rsidP="000E0D53">
      <w:pPr>
        <w:pStyle w:val="Paragraph"/>
        <w:rPr>
          <w:lang w:val="ro-RO"/>
        </w:rPr>
      </w:pPr>
      <w:r w:rsidRPr="000E0D53">
        <w:rPr>
          <w:lang w:val="ro-RO"/>
        </w:rPr>
        <w:t>Supapele vor fi de tipul cu flanşe. Toate accesoriile şi conductele trebuie să fie din materiale necorosive.</w:t>
      </w:r>
    </w:p>
    <w:p w:rsidR="000E0D53" w:rsidRPr="000E0D53" w:rsidRDefault="000E0D53" w:rsidP="00BF1052">
      <w:pPr>
        <w:pStyle w:val="Heading2"/>
        <w:rPr>
          <w:lang w:val="ro-RO"/>
        </w:rPr>
      </w:pPr>
      <w:bookmarkStart w:id="480" w:name="_Toc306606763"/>
      <w:bookmarkStart w:id="481" w:name="_Toc306621400"/>
      <w:bookmarkStart w:id="482" w:name="_Toc306623107"/>
      <w:bookmarkStart w:id="483" w:name="_Toc306623950"/>
      <w:bookmarkStart w:id="484" w:name="_Toc306624531"/>
      <w:bookmarkStart w:id="485" w:name="_Toc306632775"/>
      <w:bookmarkStart w:id="486" w:name="_Toc306796888"/>
      <w:bookmarkStart w:id="487" w:name="_Toc306797739"/>
      <w:bookmarkStart w:id="488" w:name="_Toc306802919"/>
      <w:bookmarkStart w:id="489" w:name="_Toc306803507"/>
      <w:bookmarkStart w:id="490" w:name="_Toc306804096"/>
      <w:bookmarkStart w:id="491" w:name="_Toc306804097"/>
      <w:bookmarkStart w:id="492" w:name="_Toc315671279"/>
      <w:bookmarkEnd w:id="480"/>
      <w:bookmarkEnd w:id="481"/>
      <w:bookmarkEnd w:id="482"/>
      <w:bookmarkEnd w:id="483"/>
      <w:bookmarkEnd w:id="484"/>
      <w:bookmarkEnd w:id="485"/>
      <w:bookmarkEnd w:id="486"/>
      <w:bookmarkEnd w:id="487"/>
      <w:bookmarkEnd w:id="488"/>
      <w:bookmarkEnd w:id="489"/>
      <w:bookmarkEnd w:id="490"/>
      <w:r w:rsidRPr="000E0D53">
        <w:rPr>
          <w:lang w:val="ro-RO"/>
        </w:rPr>
        <w:lastRenderedPageBreak/>
        <w:t>Vane perete, stavile şi batardouri</w:t>
      </w:r>
      <w:bookmarkEnd w:id="491"/>
      <w:bookmarkEnd w:id="492"/>
    </w:p>
    <w:p w:rsidR="000E0D53" w:rsidRPr="000E0D53" w:rsidRDefault="000E0D53" w:rsidP="000F64ED">
      <w:pPr>
        <w:pStyle w:val="Paragraph"/>
        <w:numPr>
          <w:ilvl w:val="0"/>
          <w:numId w:val="33"/>
        </w:numPr>
        <w:rPr>
          <w:lang w:val="ro-RO"/>
        </w:rPr>
      </w:pPr>
      <w:r w:rsidRPr="000E0D53">
        <w:rPr>
          <w:lang w:val="ro-RO"/>
        </w:rPr>
        <w:t>Tipul şi dimensiunea vanei perete sau a  stavilei care va fi folosită într-o anumită locaţie va fi cea indicată în Planurile din Contract.</w:t>
      </w:r>
    </w:p>
    <w:p w:rsidR="000E0D53" w:rsidRPr="000E0D53" w:rsidRDefault="000E0D53" w:rsidP="000E0D53">
      <w:pPr>
        <w:pStyle w:val="Paragraph"/>
        <w:rPr>
          <w:lang w:val="ro-RO"/>
        </w:rPr>
      </w:pPr>
      <w:r w:rsidRPr="000E0D53">
        <w:rPr>
          <w:lang w:val="ro-RO"/>
        </w:rPr>
        <w:t xml:space="preserve">Vanele perete sau stavilele vor fi etanşe în condiţiile presiunii hidrostatice şi direcţiei de curgere stipulate în </w:t>
      </w:r>
      <w:r w:rsidRPr="00AE67D2">
        <w:rPr>
          <w:lang w:val="ro-RO"/>
        </w:rPr>
        <w:t>Planurile din Contract</w:t>
      </w:r>
      <w:r w:rsidRPr="000E0D53">
        <w:rPr>
          <w:lang w:val="ro-RO"/>
        </w:rPr>
        <w:t>.</w:t>
      </w:r>
    </w:p>
    <w:p w:rsidR="000E0D53" w:rsidRPr="000E0D53" w:rsidRDefault="000E0D53" w:rsidP="000E0D53">
      <w:pPr>
        <w:pStyle w:val="Paragraph"/>
        <w:rPr>
          <w:lang w:val="ro-RO"/>
        </w:rPr>
      </w:pPr>
      <w:r w:rsidRPr="000E0D53">
        <w:rPr>
          <w:lang w:val="ro-RO"/>
        </w:rPr>
        <w:t>Cu excepţia cazului în care se dispune contrar, fiecare vană perete/ stavilă va fi prevăzută cu o roată de manevră adecvată, cu un diametru corespunzător pentru funcţia respectivă iar reductorul va fi prevăzut acolo unde este necesar pentru a se asigura că forţa de operare manuală necesară, aplicată rotii de manevră, nu depăşeşte 250 N. Înălţimea roţii de manevră va fi de aproximativ 1.0 m peste nivelul de operare, cu excepţia cazului în care se dispune contrar.</w:t>
      </w:r>
    </w:p>
    <w:p w:rsidR="000E0D53" w:rsidRPr="000E0D53" w:rsidRDefault="000E0D53" w:rsidP="000E0D53">
      <w:pPr>
        <w:pStyle w:val="Paragraph"/>
        <w:rPr>
          <w:lang w:val="ro-RO"/>
        </w:rPr>
      </w:pPr>
      <w:r w:rsidRPr="000E0D53">
        <w:rPr>
          <w:lang w:val="ro-RO"/>
        </w:rPr>
        <w:t xml:space="preserve"> </w:t>
      </w:r>
      <w:smartTag w:uri="urn:schemas-microsoft-com:office:smarttags" w:element="PersonName">
        <w:r w:rsidRPr="000E0D53">
          <w:rPr>
            <w:lang w:val="ro-RO"/>
          </w:rPr>
          <w:t>I</w:t>
        </w:r>
      </w:smartTag>
      <w:r w:rsidRPr="000E0D53">
        <w:rPr>
          <w:lang w:val="ro-RO"/>
        </w:rPr>
        <w:t>n oricare din cele două modalităţi de acţionare a vanei perete/stavilei este necesar ca la stabilirea tipului de stavilă să se ţină cont de  înălţimea coloanei de apă în timpul operării de pe cele două parţi ale acesteia (din ambele direcţii).</w:t>
      </w:r>
    </w:p>
    <w:p w:rsidR="000E0D53" w:rsidRPr="000E0D53" w:rsidRDefault="000E0D53" w:rsidP="000E0D53">
      <w:pPr>
        <w:pStyle w:val="Paragraph"/>
        <w:rPr>
          <w:lang w:val="ro-RO"/>
        </w:rPr>
      </w:pPr>
      <w:r w:rsidRPr="000E0D53">
        <w:rPr>
          <w:lang w:val="ro-RO"/>
        </w:rPr>
        <w:t>Stavilele vor putea fi montate astfel:</w:t>
      </w:r>
    </w:p>
    <w:p w:rsidR="000E0D53" w:rsidRPr="000E0D53" w:rsidRDefault="000E0D53" w:rsidP="000F64ED">
      <w:pPr>
        <w:pStyle w:val="Letteredlist"/>
        <w:numPr>
          <w:ilvl w:val="0"/>
          <w:numId w:val="34"/>
        </w:numPr>
        <w:rPr>
          <w:lang w:val="ro-RO"/>
        </w:rPr>
      </w:pPr>
      <w:r w:rsidRPr="000E0D53">
        <w:rPr>
          <w:lang w:val="ro-RO"/>
        </w:rPr>
        <w:t>montare pe perete,</w:t>
      </w:r>
    </w:p>
    <w:p w:rsidR="000E0D53" w:rsidRPr="000E0D53" w:rsidRDefault="000E0D53" w:rsidP="000F64ED">
      <w:pPr>
        <w:pStyle w:val="Letteredlist"/>
        <w:numPr>
          <w:ilvl w:val="0"/>
          <w:numId w:val="34"/>
        </w:numPr>
        <w:rPr>
          <w:lang w:val="ro-RO"/>
        </w:rPr>
      </w:pPr>
      <w:r w:rsidRPr="000E0D53">
        <w:rPr>
          <w:lang w:val="ro-RO"/>
        </w:rPr>
        <w:t>montare în canal.</w:t>
      </w:r>
    </w:p>
    <w:p w:rsidR="000E0D53" w:rsidRPr="000E0D53" w:rsidRDefault="000E0D53" w:rsidP="00E73197">
      <w:pPr>
        <w:pStyle w:val="Paragraph"/>
        <w:rPr>
          <w:lang w:val="ro-RO"/>
        </w:rPr>
      </w:pPr>
      <w:r w:rsidRPr="000E0D53">
        <w:rPr>
          <w:lang w:val="ro-RO"/>
        </w:rPr>
        <w:t>Montare pe perete</w:t>
      </w:r>
      <w:r w:rsidRPr="000E0D53">
        <w:rPr>
          <w:lang w:val="ro-RO"/>
        </w:rPr>
        <w:tab/>
      </w:r>
      <w:r w:rsidRPr="000E0D53">
        <w:rPr>
          <w:lang w:val="ro-RO"/>
        </w:rPr>
        <w:tab/>
      </w:r>
    </w:p>
    <w:p w:rsidR="000E0D53" w:rsidRPr="00632554" w:rsidRDefault="000E0D53" w:rsidP="00E73197">
      <w:pPr>
        <w:pStyle w:val="Letteredlist"/>
        <w:numPr>
          <w:ilvl w:val="0"/>
          <w:numId w:val="36"/>
        </w:numPr>
        <w:rPr>
          <w:lang w:val="it-IT"/>
        </w:rPr>
      </w:pPr>
      <w:r w:rsidRPr="00632554">
        <w:rPr>
          <w:lang w:val="it-IT"/>
        </w:rPr>
        <w:t>Stavilele indicate în desenele din Contract ca fiind montate pe perete vor fi confecţionate din următoarele materiale:</w:t>
      </w:r>
    </w:p>
    <w:p w:rsidR="000E0D53" w:rsidRPr="000E0D53" w:rsidRDefault="000E0D53" w:rsidP="00E73197">
      <w:pPr>
        <w:pStyle w:val="Single"/>
        <w:rPr>
          <w:lang w:val="ro-RO"/>
        </w:rPr>
      </w:pP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51"/>
        <w:gridCol w:w="5670"/>
      </w:tblGrid>
      <w:tr w:rsidR="000E0D53" w:rsidRPr="00A679B4" w:rsidTr="00A679B4">
        <w:trPr>
          <w:cantSplit/>
        </w:trPr>
        <w:tc>
          <w:tcPr>
            <w:tcW w:w="2551" w:type="dxa"/>
          </w:tcPr>
          <w:p w:rsidR="000E0D53" w:rsidRPr="00A679B4" w:rsidRDefault="000E0D53" w:rsidP="000E0D53">
            <w:pPr>
              <w:pStyle w:val="Tabletext"/>
              <w:rPr>
                <w:lang w:val="ro-RO"/>
              </w:rPr>
            </w:pPr>
            <w:r w:rsidRPr="00A679B4">
              <w:rPr>
                <w:lang w:val="ro-RO"/>
              </w:rPr>
              <w:t>Ramele</w:t>
            </w:r>
          </w:p>
        </w:tc>
        <w:tc>
          <w:tcPr>
            <w:tcW w:w="5670" w:type="dxa"/>
          </w:tcPr>
          <w:p w:rsidR="000E0D53" w:rsidRPr="00A679B4" w:rsidRDefault="000E0D53" w:rsidP="000E0D53">
            <w:pPr>
              <w:pStyle w:val="Tabletext"/>
              <w:rPr>
                <w:lang w:val="ro-RO"/>
              </w:rPr>
            </w:pPr>
            <w:r w:rsidRPr="00A679B4">
              <w:rPr>
                <w:lang w:val="ro-RO"/>
              </w:rPr>
              <w:t>Fontă</w:t>
            </w:r>
          </w:p>
        </w:tc>
      </w:tr>
      <w:tr w:rsidR="000E0D53" w:rsidRPr="00A679B4" w:rsidTr="00A679B4">
        <w:trPr>
          <w:cantSplit/>
        </w:trPr>
        <w:tc>
          <w:tcPr>
            <w:tcW w:w="2551" w:type="dxa"/>
          </w:tcPr>
          <w:p w:rsidR="000E0D53" w:rsidRPr="00A679B4" w:rsidRDefault="000E0D53" w:rsidP="000E0D53">
            <w:pPr>
              <w:pStyle w:val="Tabletext"/>
              <w:rPr>
                <w:lang w:val="ro-RO"/>
              </w:rPr>
            </w:pPr>
            <w:r w:rsidRPr="00A679B4">
              <w:rPr>
                <w:lang w:val="ro-RO"/>
              </w:rPr>
              <w:t>Arbori</w:t>
            </w:r>
          </w:p>
        </w:tc>
        <w:tc>
          <w:tcPr>
            <w:tcW w:w="5670" w:type="dxa"/>
          </w:tcPr>
          <w:p w:rsidR="000E0D53" w:rsidRPr="00A679B4" w:rsidRDefault="000E0D53" w:rsidP="000E0D53">
            <w:pPr>
              <w:pStyle w:val="Tabletext"/>
              <w:rPr>
                <w:lang w:val="ro-RO"/>
              </w:rPr>
            </w:pPr>
            <w:r w:rsidRPr="00A679B4">
              <w:rPr>
                <w:lang w:val="ro-RO"/>
              </w:rPr>
              <w:t xml:space="preserve">Oţel inoxidabil cu nivel de calitate minimum </w:t>
            </w:r>
            <w:r w:rsidR="00890A87">
              <w:t>Class 1.4404, EN1092</w:t>
            </w:r>
          </w:p>
        </w:tc>
      </w:tr>
      <w:tr w:rsidR="000E0D53" w:rsidRPr="00A679B4" w:rsidTr="00A679B4">
        <w:trPr>
          <w:cantSplit/>
        </w:trPr>
        <w:tc>
          <w:tcPr>
            <w:tcW w:w="2551" w:type="dxa"/>
          </w:tcPr>
          <w:p w:rsidR="000E0D53" w:rsidRPr="00A679B4" w:rsidRDefault="000E0D53" w:rsidP="000E0D53">
            <w:pPr>
              <w:pStyle w:val="Tabletext"/>
              <w:rPr>
                <w:lang w:val="ro-RO"/>
              </w:rPr>
            </w:pPr>
            <w:r w:rsidRPr="00A679B4">
              <w:rPr>
                <w:lang w:val="ro-RO"/>
              </w:rPr>
              <w:t>Suprafaţa de etanşare</w:t>
            </w:r>
          </w:p>
        </w:tc>
        <w:tc>
          <w:tcPr>
            <w:tcW w:w="5670" w:type="dxa"/>
          </w:tcPr>
          <w:p w:rsidR="000E0D53" w:rsidRPr="00A679B4" w:rsidRDefault="000E0D53" w:rsidP="000E0D53">
            <w:pPr>
              <w:pStyle w:val="Tabletext"/>
              <w:rPr>
                <w:lang w:val="ro-RO"/>
              </w:rPr>
            </w:pPr>
            <w:r w:rsidRPr="00A679B4">
              <w:rPr>
                <w:lang w:val="ro-RO"/>
              </w:rPr>
              <w:t>Bronz</w:t>
            </w:r>
          </w:p>
        </w:tc>
      </w:tr>
      <w:tr w:rsidR="000E0D53" w:rsidRPr="00A679B4" w:rsidTr="00A679B4">
        <w:trPr>
          <w:cantSplit/>
        </w:trPr>
        <w:tc>
          <w:tcPr>
            <w:tcW w:w="2551" w:type="dxa"/>
          </w:tcPr>
          <w:p w:rsidR="000E0D53" w:rsidRPr="00A679B4" w:rsidRDefault="000E0D53" w:rsidP="000E0D53">
            <w:pPr>
              <w:pStyle w:val="Tabletext"/>
              <w:rPr>
                <w:lang w:val="ro-RO"/>
              </w:rPr>
            </w:pPr>
            <w:r w:rsidRPr="00A679B4">
              <w:rPr>
                <w:lang w:val="ro-RO"/>
              </w:rPr>
              <w:t>Uşă</w:t>
            </w:r>
          </w:p>
        </w:tc>
        <w:tc>
          <w:tcPr>
            <w:tcW w:w="5670" w:type="dxa"/>
          </w:tcPr>
          <w:p w:rsidR="000E0D53" w:rsidRPr="00A679B4" w:rsidRDefault="000E0D53" w:rsidP="000E0D53">
            <w:pPr>
              <w:pStyle w:val="Tabletext"/>
              <w:rPr>
                <w:lang w:val="ro-RO"/>
              </w:rPr>
            </w:pPr>
            <w:r w:rsidRPr="00A679B4">
              <w:rPr>
                <w:lang w:val="ro-RO"/>
              </w:rPr>
              <w:t>Fontă</w:t>
            </w:r>
          </w:p>
        </w:tc>
      </w:tr>
      <w:tr w:rsidR="000E0D53" w:rsidRPr="00A679B4" w:rsidTr="00A679B4">
        <w:trPr>
          <w:cantSplit/>
        </w:trPr>
        <w:tc>
          <w:tcPr>
            <w:tcW w:w="2551" w:type="dxa"/>
          </w:tcPr>
          <w:p w:rsidR="000E0D53" w:rsidRPr="00A679B4" w:rsidRDefault="000E0D53" w:rsidP="000E0D53">
            <w:pPr>
              <w:pStyle w:val="Tabletext"/>
              <w:rPr>
                <w:lang w:val="ro-RO"/>
              </w:rPr>
            </w:pPr>
            <w:r w:rsidRPr="00A679B4">
              <w:rPr>
                <w:lang w:val="ro-RO"/>
              </w:rPr>
              <w:t>Penele</w:t>
            </w:r>
          </w:p>
        </w:tc>
        <w:tc>
          <w:tcPr>
            <w:tcW w:w="5670" w:type="dxa"/>
          </w:tcPr>
          <w:p w:rsidR="000E0D53" w:rsidRPr="00A679B4" w:rsidRDefault="000E0D53" w:rsidP="000E0D53">
            <w:pPr>
              <w:pStyle w:val="Tabletext"/>
              <w:rPr>
                <w:lang w:val="ro-RO"/>
              </w:rPr>
            </w:pPr>
            <w:r w:rsidRPr="00A679B4">
              <w:rPr>
                <w:lang w:val="ro-RO"/>
              </w:rPr>
              <w:t>Fontă</w:t>
            </w:r>
          </w:p>
        </w:tc>
      </w:tr>
    </w:tbl>
    <w:p w:rsidR="00A3629D" w:rsidRDefault="00A3629D" w:rsidP="00A3629D">
      <w:pPr>
        <w:pStyle w:val="Single"/>
        <w:rPr>
          <w:lang w:val="ro-RO"/>
        </w:rPr>
      </w:pPr>
    </w:p>
    <w:p w:rsidR="000E0D53" w:rsidRPr="000E0D53" w:rsidRDefault="000E0D53" w:rsidP="00E73197">
      <w:pPr>
        <w:pStyle w:val="Letteredlist"/>
        <w:rPr>
          <w:lang w:val="ro-RO"/>
        </w:rPr>
      </w:pPr>
      <w:r w:rsidRPr="000E0D53">
        <w:rPr>
          <w:lang w:val="ro-RO"/>
        </w:rPr>
        <w:t>Ramele vor fi prevăzute cu ghidaje pentru fixarea uşilor în poziţia deschis. Îmbinarea feţelor de etanşare va fi din bronz sprijinite pe plută sau bronz şi aşezate  într-un compus de etanşare înainte de fixare. Benzile de etanşare se vor putea înlocui cu uşurinţa fără demontarea stavilei.</w:t>
      </w:r>
    </w:p>
    <w:p w:rsidR="000E0D53" w:rsidRPr="000E0D53" w:rsidRDefault="000E0D53" w:rsidP="00E73197">
      <w:pPr>
        <w:pStyle w:val="Letteredlist"/>
        <w:rPr>
          <w:lang w:val="ro-RO"/>
        </w:rPr>
      </w:pPr>
      <w:r w:rsidRPr="000E0D53">
        <w:rPr>
          <w:lang w:val="ro-RO"/>
        </w:rPr>
        <w:t>Penele vor fi din fontă şi vor include un sistem de ajustare pentru o setare de precizie. Stavila va avea o tijă de ridicare cu şuruburile din aliaj cu plumb sau din bronz. Tijele vor fi din oţel inoxidabil</w:t>
      </w:r>
      <w:r w:rsidR="00890A87" w:rsidRPr="00632554">
        <w:rPr>
          <w:lang w:val="it-IT"/>
        </w:rPr>
        <w:t xml:space="preserve"> Class 1.4401, EN1092</w:t>
      </w:r>
      <w:r w:rsidRPr="000E0D53">
        <w:rPr>
          <w:lang w:val="ro-RO"/>
        </w:rPr>
        <w:t xml:space="preserve"> cu o rezistenţă minimă de rupere de 378 mPa. Bucşele de fixare a tijei extensibile vor fi auto-lubrifiante. Consolele de perete, plăcile de pardoseală şi păpuşile fixe vor fi din fontă.</w:t>
      </w:r>
    </w:p>
    <w:p w:rsidR="000E0D53" w:rsidRPr="000E0D53" w:rsidRDefault="000E0D53" w:rsidP="00E73197">
      <w:pPr>
        <w:pStyle w:val="Letteredlist"/>
        <w:rPr>
          <w:lang w:val="ro-RO"/>
        </w:rPr>
      </w:pPr>
      <w:r w:rsidRPr="000E0D53">
        <w:rPr>
          <w:lang w:val="ro-RO"/>
        </w:rPr>
        <w:t>Vor fi montate învelişuri tubulare din policarbonaţi, rezistente la vandalism şi impermeabile, pentru a proteja filetele tijei ce se ridică.</w:t>
      </w:r>
    </w:p>
    <w:p w:rsidR="000E0D53" w:rsidRPr="000E0D53" w:rsidRDefault="000E0D53" w:rsidP="00E73197">
      <w:pPr>
        <w:pStyle w:val="Letteredlist"/>
        <w:rPr>
          <w:lang w:val="ro-RO"/>
        </w:rPr>
      </w:pPr>
      <w:r w:rsidRPr="000E0D53">
        <w:rPr>
          <w:lang w:val="ro-RO"/>
        </w:rPr>
        <w:t>Tijele vor avea filete robuste, prelucrate prin aşchiere, cu forma trapezoidală sau pătrată. Acestea vor fi confecţionate din oţel inoxidabil, oţel cu mangan sau bronz cu mangan. Cuplajele tijei de extensie vor fi de tipul “cu dulie” şi vor fi perforate şi prevăzute cu şurub cu piuliţă pentru a fixa tija extensibilă de capătul tijei vanei, care de asemenea va fi perforat pentru a fi introdus şurubul.</w:t>
      </w:r>
    </w:p>
    <w:p w:rsidR="000E0D53" w:rsidRPr="000E0D53" w:rsidRDefault="000E0D53" w:rsidP="00E73197">
      <w:pPr>
        <w:pStyle w:val="Letteredlist"/>
        <w:rPr>
          <w:lang w:val="ro-RO"/>
        </w:rPr>
      </w:pPr>
      <w:r w:rsidRPr="000E0D53">
        <w:rPr>
          <w:lang w:val="ro-RO"/>
        </w:rPr>
        <w:t xml:space="preserve">Atunci când este necesar ca instalaţiile tijei de extensie să fie operate la un nivel ridicat al planşeului, vor fi prevăzute ghidaje de tijă sau console de ghidare, situate în aproprierea nivelului planşeului. Distanta maxima între ghidajele tijei nu va depăşi 2.5 m. </w:t>
      </w:r>
    </w:p>
    <w:p w:rsidR="000E0D53" w:rsidRPr="000E0D53" w:rsidRDefault="000E0D53" w:rsidP="00E73197">
      <w:pPr>
        <w:pStyle w:val="Letteredlist"/>
        <w:rPr>
          <w:lang w:val="ro-RO"/>
        </w:rPr>
      </w:pPr>
      <w:r w:rsidRPr="000E0D53">
        <w:rPr>
          <w:lang w:val="ro-RO"/>
        </w:rPr>
        <w:t xml:space="preserve">Atunci când vanele sunt operate cu chei în T, vor fi montate capace de tijă. Capacele vor fi perforate şi fiecare dintre acestea va fi prevăzut cu şuruburi cu piuliţe pentru a fixa tija, care de asemenea va fi perforată. Acolo unde sunt montate capace, acestea vor fi livrate complet, cu cheie de operare în T. </w:t>
      </w:r>
    </w:p>
    <w:p w:rsidR="000E0D53" w:rsidRPr="000E0D53" w:rsidRDefault="000E0D53" w:rsidP="00E73197">
      <w:pPr>
        <w:pStyle w:val="Letteredlist"/>
        <w:rPr>
          <w:lang w:val="ro-RO"/>
        </w:rPr>
      </w:pPr>
      <w:r w:rsidRPr="000E0D53">
        <w:rPr>
          <w:lang w:val="ro-RO"/>
        </w:rPr>
        <w:lastRenderedPageBreak/>
        <w:t>Roţile de manevră, păpuşile fixe, consolele cu picior şi consolele de ghidare vor fi confecţionate din fontă. Tuburile de reazem vor fi din fontă.</w:t>
      </w:r>
    </w:p>
    <w:p w:rsidR="000E0D53" w:rsidRPr="000E0D53" w:rsidRDefault="000E0D53" w:rsidP="00E73197">
      <w:pPr>
        <w:pStyle w:val="Paragraph"/>
        <w:rPr>
          <w:lang w:val="ro-RO"/>
        </w:rPr>
      </w:pPr>
      <w:r w:rsidRPr="000E0D53">
        <w:rPr>
          <w:lang w:val="ro-RO"/>
        </w:rPr>
        <w:t>Montare în canal</w:t>
      </w:r>
    </w:p>
    <w:p w:rsidR="000E0D53" w:rsidRPr="000E0D53" w:rsidRDefault="000E0D53" w:rsidP="00E73197">
      <w:pPr>
        <w:pStyle w:val="Letteredlist"/>
        <w:numPr>
          <w:ilvl w:val="0"/>
          <w:numId w:val="37"/>
        </w:numPr>
        <w:rPr>
          <w:lang w:val="ro-RO"/>
        </w:rPr>
      </w:pPr>
      <w:r w:rsidRPr="000E0D53">
        <w:rPr>
          <w:lang w:val="ro-RO"/>
        </w:rPr>
        <w:t>Stavilele indicate în desenele din Contract ca fiind montate in canal vor fi confecţionate din următoarele materiale:</w:t>
      </w:r>
    </w:p>
    <w:p w:rsidR="000E0D53" w:rsidRPr="000E0D53" w:rsidRDefault="000E0D53" w:rsidP="00E73197">
      <w:pPr>
        <w:pStyle w:val="Single"/>
        <w:rPr>
          <w:lang w:val="ro-RO"/>
        </w:rPr>
      </w:pP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51"/>
        <w:gridCol w:w="5670"/>
      </w:tblGrid>
      <w:tr w:rsidR="000E0D53" w:rsidRPr="00A679B4" w:rsidTr="00A679B4">
        <w:trPr>
          <w:cantSplit/>
        </w:trPr>
        <w:tc>
          <w:tcPr>
            <w:tcW w:w="2551" w:type="dxa"/>
          </w:tcPr>
          <w:p w:rsidR="000E0D53" w:rsidRPr="00A679B4" w:rsidRDefault="000E0D53" w:rsidP="000E0D53">
            <w:pPr>
              <w:pStyle w:val="Tabletext"/>
              <w:rPr>
                <w:lang w:val="ro-RO"/>
              </w:rPr>
            </w:pPr>
            <w:r w:rsidRPr="00A679B4">
              <w:rPr>
                <w:lang w:val="ro-RO"/>
              </w:rPr>
              <w:t>Ramele</w:t>
            </w:r>
          </w:p>
        </w:tc>
        <w:tc>
          <w:tcPr>
            <w:tcW w:w="5670" w:type="dxa"/>
          </w:tcPr>
          <w:p w:rsidR="000E0D53" w:rsidRPr="00A679B4" w:rsidRDefault="000E0D53" w:rsidP="000E0D53">
            <w:pPr>
              <w:pStyle w:val="Tabletext"/>
              <w:rPr>
                <w:lang w:val="ro-RO"/>
              </w:rPr>
            </w:pPr>
            <w:r w:rsidRPr="00A679B4">
              <w:rPr>
                <w:lang w:val="ro-RO"/>
              </w:rPr>
              <w:t>Oţel inoxidabil</w:t>
            </w:r>
          </w:p>
        </w:tc>
      </w:tr>
      <w:tr w:rsidR="000E0D53" w:rsidRPr="00A679B4" w:rsidTr="00A679B4">
        <w:trPr>
          <w:cantSplit/>
        </w:trPr>
        <w:tc>
          <w:tcPr>
            <w:tcW w:w="2551" w:type="dxa"/>
          </w:tcPr>
          <w:p w:rsidR="000E0D53" w:rsidRPr="00A679B4" w:rsidRDefault="000E0D53" w:rsidP="000E0D53">
            <w:pPr>
              <w:pStyle w:val="Tabletext"/>
              <w:rPr>
                <w:lang w:val="ro-RO"/>
              </w:rPr>
            </w:pPr>
            <w:r w:rsidRPr="00A679B4">
              <w:rPr>
                <w:lang w:val="ro-RO"/>
              </w:rPr>
              <w:t>Arbori</w:t>
            </w:r>
          </w:p>
        </w:tc>
        <w:tc>
          <w:tcPr>
            <w:tcW w:w="5670" w:type="dxa"/>
          </w:tcPr>
          <w:p w:rsidR="000E0D53" w:rsidRPr="00A679B4" w:rsidRDefault="000E0D53" w:rsidP="000E0D53">
            <w:pPr>
              <w:pStyle w:val="Tabletext"/>
              <w:rPr>
                <w:lang w:val="ro-RO"/>
              </w:rPr>
            </w:pPr>
            <w:r w:rsidRPr="00A679B4">
              <w:rPr>
                <w:lang w:val="ro-RO"/>
              </w:rPr>
              <w:t xml:space="preserve">Oţel inoxidabil cu nivel de calitate minimum </w:t>
            </w:r>
            <w:r w:rsidR="00BB5699">
              <w:t>Class 1.4404, EN1092</w:t>
            </w:r>
          </w:p>
        </w:tc>
      </w:tr>
      <w:tr w:rsidR="000E0D53" w:rsidRPr="00A679B4" w:rsidTr="00A679B4">
        <w:trPr>
          <w:cantSplit/>
        </w:trPr>
        <w:tc>
          <w:tcPr>
            <w:tcW w:w="2551" w:type="dxa"/>
          </w:tcPr>
          <w:p w:rsidR="000E0D53" w:rsidRPr="00A679B4" w:rsidRDefault="000E0D53" w:rsidP="000E0D53">
            <w:pPr>
              <w:pStyle w:val="Tabletext"/>
              <w:rPr>
                <w:lang w:val="ro-RO"/>
              </w:rPr>
            </w:pPr>
            <w:r w:rsidRPr="00A679B4">
              <w:rPr>
                <w:lang w:val="ro-RO"/>
              </w:rPr>
              <w:t>Suprafaţă de etanşare</w:t>
            </w:r>
          </w:p>
        </w:tc>
        <w:tc>
          <w:tcPr>
            <w:tcW w:w="5670" w:type="dxa"/>
          </w:tcPr>
          <w:p w:rsidR="000E0D53" w:rsidRPr="00A679B4" w:rsidRDefault="000E0D53" w:rsidP="000E0D53">
            <w:pPr>
              <w:pStyle w:val="Tabletext"/>
              <w:rPr>
                <w:lang w:val="ro-RO"/>
              </w:rPr>
            </w:pPr>
            <w:r w:rsidRPr="00A679B4">
              <w:rPr>
                <w:lang w:val="ro-RO"/>
              </w:rPr>
              <w:t xml:space="preserve">Coplastix S cu benzi suport Coplastix N ( sau un echivalent aprobat de </w:t>
            </w:r>
            <w:smartTag w:uri="urn:schemas-microsoft-com:office:smarttags" w:element="PersonName">
              <w:r w:rsidRPr="00A679B4">
                <w:rPr>
                  <w:lang w:val="ro-RO"/>
                </w:rPr>
                <w:t>I</w:t>
              </w:r>
            </w:smartTag>
            <w:r w:rsidRPr="00A679B4">
              <w:rPr>
                <w:lang w:val="ro-RO"/>
              </w:rPr>
              <w:t>nginerul Supervizare)</w:t>
            </w:r>
          </w:p>
        </w:tc>
      </w:tr>
      <w:tr w:rsidR="000E0D53" w:rsidRPr="00A679B4" w:rsidTr="00A679B4">
        <w:trPr>
          <w:cantSplit/>
        </w:trPr>
        <w:tc>
          <w:tcPr>
            <w:tcW w:w="2551" w:type="dxa"/>
          </w:tcPr>
          <w:p w:rsidR="000E0D53" w:rsidRPr="00A679B4" w:rsidRDefault="000E0D53" w:rsidP="000E0D53">
            <w:pPr>
              <w:pStyle w:val="Tabletext"/>
              <w:rPr>
                <w:lang w:val="ro-RO"/>
              </w:rPr>
            </w:pPr>
            <w:r w:rsidRPr="00A679B4">
              <w:rPr>
                <w:lang w:val="ro-RO"/>
              </w:rPr>
              <w:t>Uşa</w:t>
            </w:r>
          </w:p>
        </w:tc>
        <w:tc>
          <w:tcPr>
            <w:tcW w:w="5670" w:type="dxa"/>
          </w:tcPr>
          <w:p w:rsidR="000E0D53" w:rsidRPr="00A679B4" w:rsidRDefault="000E0D53" w:rsidP="000E0D53">
            <w:pPr>
              <w:pStyle w:val="Tabletext"/>
              <w:rPr>
                <w:lang w:val="ro-RO"/>
              </w:rPr>
            </w:pPr>
            <w:r w:rsidRPr="00A679B4">
              <w:rPr>
                <w:lang w:val="ro-RO"/>
              </w:rPr>
              <w:t xml:space="preserve">Oţel carbon armat cu Coplastix B şi Coplastix D 8 sau un echivalent aprobat de </w:t>
            </w:r>
            <w:smartTag w:uri="urn:schemas-microsoft-com:office:smarttags" w:element="PersonName">
              <w:r w:rsidRPr="00A679B4">
                <w:rPr>
                  <w:lang w:val="ro-RO"/>
                </w:rPr>
                <w:t>I</w:t>
              </w:r>
            </w:smartTag>
            <w:r w:rsidRPr="00A679B4">
              <w:rPr>
                <w:lang w:val="ro-RO"/>
              </w:rPr>
              <w:t>nginerul Supervizare) )</w:t>
            </w:r>
          </w:p>
        </w:tc>
      </w:tr>
    </w:tbl>
    <w:p w:rsidR="00A3629D" w:rsidRDefault="00A3629D" w:rsidP="00A3629D">
      <w:pPr>
        <w:pStyle w:val="Single"/>
        <w:rPr>
          <w:lang w:val="ro-RO"/>
        </w:rPr>
      </w:pPr>
    </w:p>
    <w:p w:rsidR="000E0D53" w:rsidRDefault="000E0D53" w:rsidP="00E73197">
      <w:pPr>
        <w:pStyle w:val="Letteredlist"/>
        <w:rPr>
          <w:lang w:val="ro-RO"/>
        </w:rPr>
      </w:pPr>
      <w:r w:rsidRPr="000E0D53">
        <w:rPr>
          <w:lang w:val="ro-RO"/>
        </w:rPr>
        <w:t>Batardourile indicate in desenele Contractului vor confecţionate din următoarele materiale.</w:t>
      </w:r>
    </w:p>
    <w:p w:rsidR="00E73197" w:rsidRPr="000E0D53" w:rsidRDefault="00E73197" w:rsidP="00E73197">
      <w:pPr>
        <w:pStyle w:val="Single"/>
        <w:rPr>
          <w:lang w:val="ro-RO"/>
        </w:rPr>
      </w:pP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51"/>
        <w:gridCol w:w="5776"/>
      </w:tblGrid>
      <w:tr w:rsidR="000E0D53" w:rsidRPr="000E0D53">
        <w:trPr>
          <w:cantSplit/>
        </w:trPr>
        <w:tc>
          <w:tcPr>
            <w:tcW w:w="2551" w:type="dxa"/>
            <w:shd w:val="clear" w:color="auto" w:fill="auto"/>
          </w:tcPr>
          <w:p w:rsidR="000E0D53" w:rsidRPr="000E0D53" w:rsidRDefault="000E0D53" w:rsidP="000E0D53">
            <w:pPr>
              <w:pStyle w:val="Tabletext"/>
              <w:rPr>
                <w:lang w:val="ro-RO"/>
              </w:rPr>
            </w:pPr>
            <w:r w:rsidRPr="000E0D53">
              <w:rPr>
                <w:lang w:val="ro-RO"/>
              </w:rPr>
              <w:t>Ramele</w:t>
            </w:r>
          </w:p>
        </w:tc>
        <w:tc>
          <w:tcPr>
            <w:tcW w:w="5776" w:type="dxa"/>
            <w:shd w:val="clear" w:color="auto" w:fill="auto"/>
          </w:tcPr>
          <w:p w:rsidR="000E0D53" w:rsidRPr="000E0D53" w:rsidRDefault="000E0D53" w:rsidP="000E0D53">
            <w:pPr>
              <w:pStyle w:val="Tabletext"/>
              <w:rPr>
                <w:lang w:val="ro-RO"/>
              </w:rPr>
            </w:pPr>
            <w:r w:rsidRPr="000E0D53">
              <w:rPr>
                <w:lang w:val="ro-RO"/>
              </w:rPr>
              <w:t xml:space="preserve">Oţel inoxidabil </w:t>
            </w:r>
          </w:p>
        </w:tc>
      </w:tr>
      <w:tr w:rsidR="000E0D53" w:rsidRPr="000E0D53">
        <w:trPr>
          <w:cantSplit/>
        </w:trPr>
        <w:tc>
          <w:tcPr>
            <w:tcW w:w="2551" w:type="dxa"/>
            <w:shd w:val="clear" w:color="auto" w:fill="auto"/>
          </w:tcPr>
          <w:p w:rsidR="000E0D53" w:rsidRPr="000E0D53" w:rsidRDefault="000E0D53" w:rsidP="000E0D53">
            <w:pPr>
              <w:pStyle w:val="Tabletext"/>
              <w:rPr>
                <w:lang w:val="ro-RO"/>
              </w:rPr>
            </w:pPr>
            <w:r w:rsidRPr="000E0D53">
              <w:rPr>
                <w:lang w:val="ro-RO"/>
              </w:rPr>
              <w:t>Elemente de batardou</w:t>
            </w:r>
          </w:p>
        </w:tc>
        <w:tc>
          <w:tcPr>
            <w:tcW w:w="5776" w:type="dxa"/>
            <w:shd w:val="clear" w:color="auto" w:fill="auto"/>
          </w:tcPr>
          <w:p w:rsidR="000E0D53" w:rsidRPr="000E0D53" w:rsidRDefault="000E0D53" w:rsidP="000E0D53">
            <w:pPr>
              <w:pStyle w:val="Tabletext"/>
              <w:rPr>
                <w:lang w:val="ro-RO"/>
              </w:rPr>
            </w:pPr>
            <w:r w:rsidRPr="000E0D53">
              <w:rPr>
                <w:lang w:val="ro-RO"/>
              </w:rPr>
              <w:t>Coplastix B legat şi închis de Coplastix D (sau echivalent aprobat)</w:t>
            </w:r>
          </w:p>
        </w:tc>
      </w:tr>
      <w:tr w:rsidR="000E0D53" w:rsidRPr="000E0D53">
        <w:trPr>
          <w:cantSplit/>
        </w:trPr>
        <w:tc>
          <w:tcPr>
            <w:tcW w:w="2551" w:type="dxa"/>
            <w:shd w:val="clear" w:color="auto" w:fill="auto"/>
          </w:tcPr>
          <w:p w:rsidR="000E0D53" w:rsidRPr="000E0D53" w:rsidRDefault="000E0D53" w:rsidP="000E0D53">
            <w:pPr>
              <w:pStyle w:val="Tabletext"/>
              <w:rPr>
                <w:lang w:val="ro-RO"/>
              </w:rPr>
            </w:pPr>
            <w:r w:rsidRPr="000E0D53">
              <w:rPr>
                <w:lang w:val="ro-RO"/>
              </w:rPr>
              <w:t>Etanşare</w:t>
            </w:r>
          </w:p>
        </w:tc>
        <w:tc>
          <w:tcPr>
            <w:tcW w:w="5776" w:type="dxa"/>
            <w:shd w:val="clear" w:color="auto" w:fill="auto"/>
          </w:tcPr>
          <w:p w:rsidR="000E0D53" w:rsidRPr="000E0D53" w:rsidRDefault="000E0D53" w:rsidP="000E0D53">
            <w:pPr>
              <w:pStyle w:val="Tabletext"/>
              <w:rPr>
                <w:lang w:val="ro-RO"/>
              </w:rPr>
            </w:pPr>
            <w:r w:rsidRPr="000E0D53">
              <w:rPr>
                <w:lang w:val="ro-RO"/>
              </w:rPr>
              <w:t xml:space="preserve">Sistemul de etanşare va fi agreat şi aprobat de către </w:t>
            </w:r>
            <w:smartTag w:uri="urn:schemas-microsoft-com:office:smarttags" w:element="PersonName">
              <w:r w:rsidRPr="000E0D53">
                <w:rPr>
                  <w:lang w:val="ro-RO"/>
                </w:rPr>
                <w:t>I</w:t>
              </w:r>
            </w:smartTag>
            <w:r w:rsidRPr="000E0D53">
              <w:rPr>
                <w:lang w:val="ro-RO"/>
              </w:rPr>
              <w:t>nginerul Supervizare</w:t>
            </w:r>
          </w:p>
        </w:tc>
      </w:tr>
    </w:tbl>
    <w:p w:rsidR="00A3629D" w:rsidRDefault="00A3629D" w:rsidP="00A3629D">
      <w:pPr>
        <w:pStyle w:val="Single"/>
        <w:rPr>
          <w:lang w:val="ro-RO"/>
        </w:rPr>
      </w:pPr>
    </w:p>
    <w:p w:rsidR="000E0D53" w:rsidRPr="000E0D53" w:rsidRDefault="000E0D53" w:rsidP="00E73197">
      <w:pPr>
        <w:pStyle w:val="Letteredlist"/>
        <w:rPr>
          <w:lang w:val="ro-RO"/>
        </w:rPr>
      </w:pPr>
      <w:r w:rsidRPr="000E0D53">
        <w:rPr>
          <w:lang w:val="ro-RO"/>
        </w:rPr>
        <w:t xml:space="preserve">Vanele batardou vor avea rama </w:t>
      </w:r>
      <w:r w:rsidR="002434F0">
        <w:rPr>
          <w:lang w:val="ro-RO"/>
        </w:rPr>
        <w:t xml:space="preserve">(ghidajul) </w:t>
      </w:r>
      <w:r w:rsidRPr="000E0D53">
        <w:rPr>
          <w:lang w:val="ro-RO"/>
        </w:rPr>
        <w:t xml:space="preserve">şi placa </w:t>
      </w:r>
      <w:r w:rsidR="002434F0">
        <w:rPr>
          <w:lang w:val="ro-RO"/>
        </w:rPr>
        <w:t xml:space="preserve">(obturatorul) </w:t>
      </w:r>
      <w:r w:rsidRPr="000E0D53">
        <w:rPr>
          <w:lang w:val="ro-RO"/>
        </w:rPr>
        <w:t>din oţel inoxidabil.</w:t>
      </w:r>
    </w:p>
    <w:p w:rsidR="000E0D53" w:rsidRPr="000E0D53" w:rsidRDefault="000E0D53" w:rsidP="00E73197">
      <w:pPr>
        <w:pStyle w:val="Letteredlist"/>
        <w:rPr>
          <w:lang w:val="ro-RO"/>
        </w:rPr>
      </w:pPr>
      <w:r w:rsidRPr="000E0D53">
        <w:rPr>
          <w:lang w:val="ro-RO"/>
        </w:rPr>
        <w:t>Vanele batardou vor fi, în conformitate cu cerinţele de montaj, pentru montaj în canal sau pentru montaj în perete.</w:t>
      </w:r>
    </w:p>
    <w:p w:rsidR="000E0D53" w:rsidRPr="000E0D53" w:rsidRDefault="000E0D53" w:rsidP="00E73197">
      <w:pPr>
        <w:pStyle w:val="Letteredlist"/>
        <w:rPr>
          <w:lang w:val="ro-RO"/>
        </w:rPr>
      </w:pPr>
      <w:r w:rsidRPr="000E0D53">
        <w:rPr>
          <w:lang w:val="ro-RO"/>
        </w:rPr>
        <w:t>Plăcile batardoului vor fi prevăzute cu suporţi pentru mână pentru uşurinţa manevrării şi cu un cârlig sau lanţ pentru blocarea în poziţie deschisă. Cârligul sau lanţul vor fi din oţel inoxidabil sau din oţel moale galvanizat.</w:t>
      </w:r>
    </w:p>
    <w:p w:rsidR="000E0D53" w:rsidRPr="000E0D53" w:rsidRDefault="000E0D53" w:rsidP="00E73197">
      <w:pPr>
        <w:pStyle w:val="Letteredlist"/>
        <w:rPr>
          <w:lang w:val="ro-RO"/>
        </w:rPr>
      </w:pPr>
      <w:r w:rsidRPr="000E0D53">
        <w:rPr>
          <w:lang w:val="ro-RO"/>
        </w:rPr>
        <w:t>În cazul montării batardourilor in canalele adânci ( manevrare dificilă) sau acolo unde se solicită,</w:t>
      </w:r>
      <w:r w:rsidR="00BB5699">
        <w:rPr>
          <w:lang w:val="ro-RO"/>
        </w:rPr>
        <w:t xml:space="preserve"> </w:t>
      </w:r>
      <w:r w:rsidRPr="000E0D53">
        <w:rPr>
          <w:lang w:val="ro-RO"/>
        </w:rPr>
        <w:t>Contractorul are sarcina să livreze echipamente de ridicare adecvate.</w:t>
      </w:r>
    </w:p>
    <w:p w:rsidR="000E0D53" w:rsidRPr="000E0D53" w:rsidRDefault="000E0D53" w:rsidP="00E73197">
      <w:pPr>
        <w:pStyle w:val="Letteredlist"/>
        <w:rPr>
          <w:lang w:val="ro-RO"/>
        </w:rPr>
      </w:pPr>
      <w:r w:rsidRPr="000E0D53">
        <w:rPr>
          <w:lang w:val="ro-RO"/>
        </w:rPr>
        <w:t>Procedurile de instalare ale producătorului trebuie să fie respectate în totalitate şi accesorii speciale de fixare cum ar fi şuruburi de ancorare, etc. se utilizează ori de câte ori este cazul. Înainte de asamblarea finală toate suprafeţele de reazem trebuie să fie curăţate temeinic de toate materialele străine.</w:t>
      </w:r>
    </w:p>
    <w:p w:rsidR="000E0D53" w:rsidRPr="000E0D53" w:rsidRDefault="000E0D53" w:rsidP="00E73197">
      <w:pPr>
        <w:pStyle w:val="Letteredlist"/>
        <w:rPr>
          <w:lang w:val="ro-RO"/>
        </w:rPr>
      </w:pPr>
      <w:r w:rsidRPr="000E0D53">
        <w:rPr>
          <w:lang w:val="ro-RO"/>
        </w:rPr>
        <w:t>Contractorul are sarcina sa livreze echipamentul de ridicare adecvat.</w:t>
      </w:r>
    </w:p>
    <w:p w:rsidR="000E0D53" w:rsidRPr="000E0D53" w:rsidRDefault="000E0D53" w:rsidP="00BF1052">
      <w:pPr>
        <w:pStyle w:val="Heading2"/>
        <w:rPr>
          <w:lang w:val="ro-RO"/>
        </w:rPr>
      </w:pPr>
      <w:bookmarkStart w:id="493" w:name="_Toc306804098"/>
      <w:bookmarkStart w:id="494" w:name="_Toc315671280"/>
      <w:r w:rsidRPr="000E0D53">
        <w:rPr>
          <w:lang w:val="ro-RO"/>
        </w:rPr>
        <w:t>Marcarea vanelor, stăvilarelor</w:t>
      </w:r>
      <w:bookmarkEnd w:id="493"/>
      <w:bookmarkEnd w:id="494"/>
      <w:r w:rsidRPr="000E0D53">
        <w:rPr>
          <w:lang w:val="ro-RO"/>
        </w:rPr>
        <w:t xml:space="preserve"> </w:t>
      </w:r>
    </w:p>
    <w:p w:rsidR="000E0D53" w:rsidRPr="000E0D53" w:rsidRDefault="000E0D53" w:rsidP="000F64ED">
      <w:pPr>
        <w:pStyle w:val="Paragraph"/>
        <w:numPr>
          <w:ilvl w:val="0"/>
          <w:numId w:val="35"/>
        </w:numPr>
        <w:rPr>
          <w:lang w:val="ro-RO"/>
        </w:rPr>
      </w:pPr>
      <w:r w:rsidRPr="000E0D53">
        <w:rPr>
          <w:lang w:val="ro-RO"/>
        </w:rPr>
        <w:t>Vanele, stăvilarele şi elementele similare vor fi marcate după cum urmează:</w:t>
      </w:r>
    </w:p>
    <w:p w:rsidR="000E0D53" w:rsidRPr="000E0D53" w:rsidRDefault="000E0D53" w:rsidP="00E73197">
      <w:pPr>
        <w:pStyle w:val="Letteredlist"/>
        <w:numPr>
          <w:ilvl w:val="0"/>
          <w:numId w:val="38"/>
        </w:numPr>
        <w:rPr>
          <w:lang w:val="ro-RO"/>
        </w:rPr>
      </w:pPr>
      <w:r w:rsidRPr="000E0D53">
        <w:rPr>
          <w:lang w:val="ro-RO"/>
        </w:rPr>
        <w:t>Marcaj în relief sau ştanţare pe corpul principal sau din turnarea corpului:</w:t>
      </w:r>
    </w:p>
    <w:p w:rsidR="000E0D53" w:rsidRPr="000E0D53" w:rsidRDefault="000E0D53" w:rsidP="00E73197">
      <w:pPr>
        <w:pStyle w:val="Letteredlist"/>
        <w:numPr>
          <w:ilvl w:val="0"/>
          <w:numId w:val="38"/>
        </w:numPr>
        <w:rPr>
          <w:lang w:val="ro-RO"/>
        </w:rPr>
      </w:pPr>
      <w:r w:rsidRPr="000E0D53">
        <w:rPr>
          <w:lang w:val="ro-RO"/>
        </w:rPr>
        <w:t>Numele sau marca distinctă a producătorului.</w:t>
      </w:r>
    </w:p>
    <w:p w:rsidR="000E0D53" w:rsidRPr="000E0D53" w:rsidRDefault="000E0D53" w:rsidP="00E73197">
      <w:pPr>
        <w:pStyle w:val="Letteredlist"/>
        <w:numPr>
          <w:ilvl w:val="0"/>
          <w:numId w:val="38"/>
        </w:numPr>
        <w:rPr>
          <w:lang w:val="ro-RO"/>
        </w:rPr>
      </w:pPr>
      <w:r w:rsidRPr="000E0D53">
        <w:rPr>
          <w:lang w:val="ro-RO"/>
        </w:rPr>
        <w:t>Standardul conform căruia produsul a fost fabricat.</w:t>
      </w:r>
    </w:p>
    <w:p w:rsidR="000E0D53" w:rsidRPr="000E0D53" w:rsidRDefault="000E0D53" w:rsidP="00E73197">
      <w:pPr>
        <w:pStyle w:val="Letteredlist"/>
        <w:numPr>
          <w:ilvl w:val="0"/>
          <w:numId w:val="38"/>
        </w:numPr>
        <w:rPr>
          <w:lang w:val="ro-RO"/>
        </w:rPr>
      </w:pPr>
      <w:r w:rsidRPr="000E0D53">
        <w:rPr>
          <w:lang w:val="ro-RO"/>
        </w:rPr>
        <w:t>Clasa de presiune acolo unde este cazul.</w:t>
      </w:r>
    </w:p>
    <w:p w:rsidR="000E0D53" w:rsidRPr="000E0D53" w:rsidRDefault="000E0D53" w:rsidP="00E73197">
      <w:pPr>
        <w:pStyle w:val="Letteredlist"/>
        <w:numPr>
          <w:ilvl w:val="0"/>
          <w:numId w:val="38"/>
        </w:numPr>
        <w:rPr>
          <w:lang w:val="ro-RO"/>
        </w:rPr>
      </w:pPr>
      <w:r w:rsidRPr="000E0D53">
        <w:rPr>
          <w:lang w:val="ro-RO"/>
        </w:rPr>
        <w:t>Dimensiunea nominală.</w:t>
      </w:r>
    </w:p>
    <w:p w:rsidR="000E0D53" w:rsidRPr="000E0D53" w:rsidRDefault="000E0D53" w:rsidP="00E73197">
      <w:pPr>
        <w:pStyle w:val="Letteredlist"/>
        <w:numPr>
          <w:ilvl w:val="0"/>
          <w:numId w:val="38"/>
        </w:numPr>
        <w:rPr>
          <w:lang w:val="ro-RO"/>
        </w:rPr>
      </w:pPr>
      <w:r w:rsidRPr="000E0D53">
        <w:rPr>
          <w:lang w:val="ro-RO"/>
        </w:rPr>
        <w:t>Pentru vane unidirecţionale, o săgeată indicând direcţia debitului.</w:t>
      </w:r>
    </w:p>
    <w:p w:rsidR="000E0D53" w:rsidRPr="000E0D53" w:rsidRDefault="000E0D53" w:rsidP="000E0D53">
      <w:pPr>
        <w:pStyle w:val="Paragraph"/>
        <w:rPr>
          <w:lang w:val="ro-RO"/>
        </w:rPr>
      </w:pPr>
      <w:r w:rsidRPr="000E0D53">
        <w:rPr>
          <w:lang w:val="ro-RO"/>
        </w:rPr>
        <w:t>Etichete sau marcaje cu vopsea clare pe corpul principal al elementului şi la exteriorul cutiilor de ambalaj:</w:t>
      </w:r>
    </w:p>
    <w:p w:rsidR="000E0D53" w:rsidRPr="000E0D53" w:rsidRDefault="000E0D53" w:rsidP="00E73197">
      <w:pPr>
        <w:pStyle w:val="Letteredlist"/>
        <w:numPr>
          <w:ilvl w:val="0"/>
          <w:numId w:val="39"/>
        </w:numPr>
        <w:rPr>
          <w:lang w:val="ro-RO"/>
        </w:rPr>
      </w:pPr>
      <w:r w:rsidRPr="000E0D53">
        <w:rPr>
          <w:lang w:val="ro-RO"/>
        </w:rPr>
        <w:t>Greutatea exprimată în tone sau kg.</w:t>
      </w:r>
    </w:p>
    <w:p w:rsidR="000E0D53" w:rsidRPr="000E0D53" w:rsidRDefault="000E0D53" w:rsidP="00E73197">
      <w:pPr>
        <w:pStyle w:val="Letteredlist"/>
        <w:numPr>
          <w:ilvl w:val="0"/>
          <w:numId w:val="39"/>
        </w:numPr>
        <w:rPr>
          <w:lang w:val="ro-RO"/>
        </w:rPr>
      </w:pPr>
      <w:r w:rsidRPr="000E0D53">
        <w:rPr>
          <w:lang w:val="ro-RO"/>
        </w:rPr>
        <w:lastRenderedPageBreak/>
        <w:t>Numărul de referinţă atribuit în documentele sau desenele contractului.</w:t>
      </w:r>
    </w:p>
    <w:p w:rsidR="000E0D53" w:rsidRPr="000E0D53" w:rsidRDefault="000E0D53" w:rsidP="00E73197">
      <w:pPr>
        <w:pStyle w:val="Letteredlist"/>
        <w:numPr>
          <w:ilvl w:val="0"/>
          <w:numId w:val="39"/>
        </w:numPr>
        <w:rPr>
          <w:lang w:val="ro-RO"/>
        </w:rPr>
      </w:pPr>
      <w:r w:rsidRPr="000E0D53">
        <w:rPr>
          <w:lang w:val="ro-RO"/>
        </w:rPr>
        <w:t>Numele angajatorului şi numele sau numărul proiectului sau contractului</w:t>
      </w:r>
    </w:p>
    <w:p w:rsidR="000E0D53" w:rsidRPr="000E0D53" w:rsidRDefault="000E0D53" w:rsidP="00BF1052">
      <w:pPr>
        <w:pStyle w:val="Heading2"/>
        <w:rPr>
          <w:lang w:val="ro-RO"/>
        </w:rPr>
      </w:pPr>
      <w:bookmarkStart w:id="495" w:name="_Toc306621403"/>
      <w:bookmarkStart w:id="496" w:name="_Toc306623110"/>
      <w:bookmarkStart w:id="497" w:name="_Toc306623953"/>
      <w:bookmarkStart w:id="498" w:name="_Toc306624534"/>
      <w:bookmarkStart w:id="499" w:name="_Toc306632778"/>
      <w:bookmarkStart w:id="500" w:name="_Toc306796891"/>
      <w:bookmarkStart w:id="501" w:name="_Toc306797742"/>
      <w:bookmarkStart w:id="502" w:name="_Toc306802922"/>
      <w:bookmarkStart w:id="503" w:name="_Toc306803510"/>
      <w:bookmarkStart w:id="504" w:name="_Toc306804099"/>
      <w:bookmarkStart w:id="505" w:name="_Toc306804100"/>
      <w:bookmarkStart w:id="506" w:name="_Toc315671281"/>
      <w:bookmarkEnd w:id="495"/>
      <w:bookmarkEnd w:id="496"/>
      <w:bookmarkEnd w:id="497"/>
      <w:bookmarkEnd w:id="498"/>
      <w:bookmarkEnd w:id="499"/>
      <w:bookmarkEnd w:id="500"/>
      <w:bookmarkEnd w:id="501"/>
      <w:bookmarkEnd w:id="502"/>
      <w:bookmarkEnd w:id="503"/>
      <w:bookmarkEnd w:id="504"/>
      <w:r w:rsidRPr="000E0D53">
        <w:rPr>
          <w:lang w:val="ro-RO"/>
        </w:rPr>
        <w:t>Dispozitive de acţionare electro - mecanice</w:t>
      </w:r>
      <w:bookmarkEnd w:id="505"/>
      <w:bookmarkEnd w:id="506"/>
    </w:p>
    <w:p w:rsidR="000E0D53" w:rsidRPr="000E0D53" w:rsidRDefault="000E0D53" w:rsidP="00E73197">
      <w:pPr>
        <w:pStyle w:val="Paragraph"/>
        <w:numPr>
          <w:ilvl w:val="0"/>
          <w:numId w:val="40"/>
        </w:numPr>
        <w:rPr>
          <w:lang w:val="ro-RO"/>
        </w:rPr>
      </w:pPr>
      <w:r w:rsidRPr="000E0D53">
        <w:rPr>
          <w:lang w:val="ro-RO"/>
        </w:rPr>
        <w:t xml:space="preserve">Vanele şi stăvilarele vor fi operate cu ajutorul unor dispozitive de acţionare electrice cu demaror-inversor integral, acolo unde vor fi necesare. Fiecare dispozitiv de acţionare va fi dimensionat să producă cel puţin 150% din cuplul necesar indicat de către producătorul vanei sau stavilei. Mecanismele de acţionare vor avea nivel de protecţie </w:t>
      </w:r>
      <w:smartTag w:uri="urn:schemas-microsoft-com:office:smarttags" w:element="PersonName">
        <w:r w:rsidRPr="000E0D53">
          <w:rPr>
            <w:lang w:val="ro-RO"/>
          </w:rPr>
          <w:t>I</w:t>
        </w:r>
      </w:smartTag>
      <w:r w:rsidRPr="000E0D53">
        <w:rPr>
          <w:lang w:val="ro-RO"/>
        </w:rPr>
        <w:t>P67 sau mai mult şi va avea unitatea motoare complet încorporată şi reductor. Fiecare dispozitiv de acţionare va fi prevăzut cu sistem integrat de pornire şi control pentru comandă, control şi indicare locală şi de la distanţă. Sistemele de control vor include dotări pentru reglarea vanei prin semnal de control 4-20 mA. Mecanismele vor avea şi posibilitatea de acţionare manuală. Antrenarea mecanică va fi în mod automat deconectată prin operare manuală. Dispozitivul de acţionare manuală va fi capabil să fie închis în punctul mort. Vor fi încorporaţi limitatori de poziţie şi limitatoare de cuplu pentru a preveni suprasarcina.</w:t>
      </w:r>
    </w:p>
    <w:p w:rsidR="000E0D53" w:rsidRPr="000E0D53" w:rsidRDefault="000E0D53" w:rsidP="000E0D53">
      <w:pPr>
        <w:pStyle w:val="Paragraph"/>
        <w:rPr>
          <w:lang w:val="ro-RO"/>
        </w:rPr>
      </w:pPr>
      <w:r w:rsidRPr="000E0D53">
        <w:rPr>
          <w:lang w:val="ro-RO"/>
        </w:rPr>
        <w:t xml:space="preserve">Fiecare dispozitiv de acţionare va fi complet şi dotat cu starter, radiator anti-condensare, butoane de operare locală, comutatoare pentru acţionare locală şi de la distanţă, toate în carcasă cu </w:t>
      </w:r>
      <w:smartTag w:uri="urn:schemas-microsoft-com:office:smarttags" w:element="PersonName">
        <w:r w:rsidRPr="000E0D53">
          <w:rPr>
            <w:lang w:val="ro-RO"/>
          </w:rPr>
          <w:t>I</w:t>
        </w:r>
      </w:smartTag>
      <w:r w:rsidRPr="000E0D53">
        <w:rPr>
          <w:lang w:val="ro-RO"/>
        </w:rPr>
        <w:t>P67, cu intrări potrivite pentru mănunchiuri de cabluri de tensiune şi cabluri de control. Dispozitivele pentru semnalele de control şi de indicare luminoasă a acţionării de la distanţă vor fi fixate.</w:t>
      </w:r>
    </w:p>
    <w:p w:rsidR="000E0D53" w:rsidRPr="000E0D53" w:rsidRDefault="000E0D53" w:rsidP="000E0D53">
      <w:pPr>
        <w:pStyle w:val="Paragraph"/>
        <w:rPr>
          <w:lang w:val="ro-RO"/>
        </w:rPr>
      </w:pPr>
      <w:r w:rsidRPr="000E0D53">
        <w:rPr>
          <w:lang w:val="ro-RO"/>
        </w:rPr>
        <w:t>Se va prevedea discriminator de fază şi releu monitor.</w:t>
      </w:r>
    </w:p>
    <w:p w:rsidR="000E0D53" w:rsidRPr="000E0D53" w:rsidRDefault="000E0D53" w:rsidP="000E0D53">
      <w:pPr>
        <w:pStyle w:val="Paragraph"/>
        <w:rPr>
          <w:lang w:val="ro-RO"/>
        </w:rPr>
      </w:pPr>
      <w:r w:rsidRPr="000E0D53">
        <w:rPr>
          <w:lang w:val="ro-RO"/>
        </w:rPr>
        <w:t>Dispozitivul de acţionare va avea contacte fără tensiune pentru indicarea poziţiei vanei de complet deschisă complet închisă sau dacă este defectă.</w:t>
      </w:r>
    </w:p>
    <w:p w:rsidR="000E0D53" w:rsidRPr="000E0D53" w:rsidRDefault="000E0D53" w:rsidP="000E0D53">
      <w:pPr>
        <w:pStyle w:val="Paragraph"/>
        <w:rPr>
          <w:lang w:val="ro-RO"/>
        </w:rPr>
      </w:pPr>
      <w:r w:rsidRPr="000E0D53">
        <w:rPr>
          <w:lang w:val="ro-RO"/>
        </w:rPr>
        <w:t xml:space="preserve">Alimentarea cu energie electrică disponibila este de 380 volţi, 3 faze, 4 conductoare 50 Hz, iar unitatea va încorpora un transformator pentru circuitele de control de 380/220 la 110 volţi. </w:t>
      </w:r>
    </w:p>
    <w:p w:rsidR="000E0D53" w:rsidRPr="000E0D53" w:rsidRDefault="000E0D53" w:rsidP="000E0D53">
      <w:pPr>
        <w:pStyle w:val="Paragraph"/>
        <w:rPr>
          <w:lang w:val="ro-RO"/>
        </w:rPr>
      </w:pPr>
      <w:r w:rsidRPr="000E0D53">
        <w:rPr>
          <w:lang w:val="ro-RO"/>
        </w:rPr>
        <w:t xml:space="preserve">Fiecare dispozitiv de acţionare va fi dimensionat pentru a fi adecvat întrebuinţării şi va fi etalonat în mod continuu pentru a se potrivi controlului de modulaţie necesar. Aparatajul de operare al tuturor vanelor va fi capabil să deschidă şi să închidă uşa în cazul unei presiuni hidrostatice neechilibrate egale cu presiunea de lucru maximă. </w:t>
      </w:r>
    </w:p>
    <w:p w:rsidR="000E0D53" w:rsidRPr="000E0D53" w:rsidRDefault="000E0D53" w:rsidP="000E0D53">
      <w:pPr>
        <w:pStyle w:val="Paragraph"/>
        <w:rPr>
          <w:lang w:val="ro-RO"/>
        </w:rPr>
      </w:pPr>
      <w:r w:rsidRPr="000E0D53">
        <w:rPr>
          <w:lang w:val="ro-RO"/>
        </w:rPr>
        <w:t xml:space="preserve">Cutia de viteze </w:t>
      </w:r>
      <w:r w:rsidR="00671DDD">
        <w:rPr>
          <w:lang w:val="ro-RO"/>
        </w:rPr>
        <w:t xml:space="preserve">(reductorul) </w:t>
      </w:r>
      <w:r w:rsidRPr="000E0D53">
        <w:rPr>
          <w:lang w:val="ro-RO"/>
        </w:rPr>
        <w:t>va fi umplută cu ulei sau grăsime şi va putea fi instalată în orice poziţie. Va fi posibilă o operare manuală alternativă, iar roata de manevră împreună cu o cutie de viteze de reducţie, dacă sunt necesare, vor avea dimensiunea adecvată pentru a fi operate cu uşurinţă de doi bărbaţi. Antrenarea mecanică va fi în mod automat deconectată prin operare manuală. Roţile de manevră vor fi învârtite în sensul acelor de ceasornic pentru a închide vana şi vor fi marcate clar cu “DESCH</w:t>
      </w:r>
      <w:smartTag w:uri="urn:schemas-microsoft-com:office:smarttags" w:element="PersonName">
        <w:r w:rsidRPr="000E0D53">
          <w:rPr>
            <w:lang w:val="ro-RO"/>
          </w:rPr>
          <w:t>I</w:t>
        </w:r>
      </w:smartTag>
      <w:r w:rsidRPr="000E0D53">
        <w:rPr>
          <w:lang w:val="ro-RO"/>
        </w:rPr>
        <w:t>SA” şi “</w:t>
      </w:r>
      <w:smartTag w:uri="urn:schemas-microsoft-com:office:smarttags" w:element="PersonName">
        <w:r w:rsidRPr="000E0D53">
          <w:rPr>
            <w:lang w:val="ro-RO"/>
          </w:rPr>
          <w:t>I</w:t>
        </w:r>
      </w:smartTag>
      <w:r w:rsidRPr="000E0D53">
        <w:rPr>
          <w:lang w:val="ro-RO"/>
        </w:rPr>
        <w:t>NCH</w:t>
      </w:r>
      <w:smartTag w:uri="urn:schemas-microsoft-com:office:smarttags" w:element="PersonName">
        <w:r w:rsidRPr="000E0D53">
          <w:rPr>
            <w:lang w:val="ro-RO"/>
          </w:rPr>
          <w:t>I</w:t>
        </w:r>
      </w:smartTag>
      <w:r w:rsidRPr="000E0D53">
        <w:rPr>
          <w:lang w:val="ro-RO"/>
        </w:rPr>
        <w:t>SA” şi săgeţi în direcţiile corespunzătoare. Jantele roţilor de manevră vor avea un finisaj neted.</w:t>
      </w:r>
    </w:p>
    <w:p w:rsidR="000E0D53" w:rsidRPr="000E0D53" w:rsidRDefault="000E0D53" w:rsidP="000E0D53">
      <w:pPr>
        <w:pStyle w:val="Paragraph"/>
        <w:rPr>
          <w:lang w:val="ro-RO"/>
        </w:rPr>
      </w:pPr>
      <w:r w:rsidRPr="000E0D53">
        <w:rPr>
          <w:lang w:val="ro-RO"/>
        </w:rPr>
        <w:t xml:space="preserve">Toate dispozitivele de acţionare, cu excepţia tijei vanei ce se ridică, vor fi echipate cu indicatoare care să arate dacă vana este complet deschisă sau închisă. Va fi montat un capac din PVC transparent pentru a proteja filetul tijei. Osiile, aparatajele şi păpuşile fixe de operare vor fi prevăzute cu puncte de lubrifiere adecvate. </w:t>
      </w:r>
    </w:p>
    <w:p w:rsidR="000E0D53" w:rsidRPr="000E0D53" w:rsidRDefault="000E0D53" w:rsidP="00BF1052">
      <w:pPr>
        <w:pStyle w:val="Heading2"/>
        <w:rPr>
          <w:lang w:val="ro-RO"/>
        </w:rPr>
      </w:pPr>
      <w:bookmarkStart w:id="507" w:name="_Toc306804101"/>
      <w:bookmarkStart w:id="508" w:name="_Toc315671282"/>
      <w:r w:rsidRPr="000E0D53">
        <w:rPr>
          <w:lang w:val="ro-RO"/>
        </w:rPr>
        <w:t>Sprijinirea conductelor şi vanelor</w:t>
      </w:r>
      <w:bookmarkEnd w:id="507"/>
      <w:bookmarkEnd w:id="508"/>
    </w:p>
    <w:p w:rsidR="000E0D53" w:rsidRPr="000E0D53" w:rsidRDefault="000E0D53" w:rsidP="00E73197">
      <w:pPr>
        <w:pStyle w:val="Paragraph"/>
        <w:numPr>
          <w:ilvl w:val="0"/>
          <w:numId w:val="41"/>
        </w:numPr>
        <w:rPr>
          <w:lang w:val="ro-RO"/>
        </w:rPr>
      </w:pPr>
      <w:r w:rsidRPr="000E0D53">
        <w:rPr>
          <w:lang w:val="ro-RO"/>
        </w:rPr>
        <w:t>Toţi suporţii necesari incluzând structurile din oţel de rezistenţă, fundaţiile, consolele, saboţii de glisare, prinderile, manşoanele de expansiune, şuruburile de fixare, şuruburile de fundaţie, punctele de fixare şi ancorare şi celelalte ataşamente vor fi furnizate pentru a sprijini conductele şi echipamentul asociat acesteia, într-o manieră aprobată. Vanele, debitmetrele, filtrele şi celelalte dispozitive montate pe conducte vor fi sprijinite independent de conductele la care sunt conectate.</w:t>
      </w:r>
    </w:p>
    <w:p w:rsidR="000E0D53" w:rsidRPr="000E0D53" w:rsidRDefault="000E0D53" w:rsidP="000E0D53">
      <w:pPr>
        <w:pStyle w:val="Paragraph"/>
        <w:rPr>
          <w:lang w:val="ro-RO"/>
        </w:rPr>
      </w:pPr>
      <w:r w:rsidRPr="000E0D53">
        <w:rPr>
          <w:lang w:val="ro-RO"/>
        </w:rPr>
        <w:t xml:space="preserve"> Acolo unde este posibil, îmbinările flexibile vor fi prevăzute cu şuruburi de ancorare sau alte mijloace, pentru a transfera eforturile longitudinale de-a lungul conductei ca întreg, astfel încât prinderile exterioare de la capetele oarbe, teuri şi vane să fie menţinute la minim. Contractorul va indica pe planurile sale de lucru ce blocuri de reazem sunt necesare pentru a ancora conductele pe care le-a livrat. </w:t>
      </w:r>
    </w:p>
    <w:p w:rsidR="000E0D53" w:rsidRPr="000E0D53" w:rsidRDefault="000E0D53" w:rsidP="000E0D53">
      <w:pPr>
        <w:pStyle w:val="Paragraph"/>
        <w:rPr>
          <w:lang w:val="ro-RO"/>
        </w:rPr>
      </w:pPr>
      <w:r w:rsidRPr="000E0D53">
        <w:rPr>
          <w:lang w:val="ro-RO"/>
        </w:rPr>
        <w:t xml:space="preserve">Consolele sau celelalte forme de sprijin care pot fi proiectate cu uşurinţă vor fi construite ca fiind rigide, din secţiuni de oţel, prin nituire sau sudare, de preferinţă faţă de utilizarea turnărilor. Nici un punct de trecere al conductei prin planşee sau pereţi nu va fi utilizat ca punct de sprijin, cu excepţia </w:t>
      </w:r>
      <w:r w:rsidRPr="000E0D53">
        <w:rPr>
          <w:lang w:val="ro-RO"/>
        </w:rPr>
        <w:lastRenderedPageBreak/>
        <w:t>cazului în care se aproba de către Consultantul Supervizare. Toate consolele şi piesele de fixare vor fi galvanizate prin cufundare la cald conform punctului” Galvanizarea” a acestei secţiuni.</w:t>
      </w:r>
    </w:p>
    <w:p w:rsidR="000E0D53" w:rsidRPr="000E0D53" w:rsidRDefault="000E0D53" w:rsidP="00BF1052">
      <w:pPr>
        <w:pStyle w:val="Heading2"/>
        <w:rPr>
          <w:lang w:val="ro-RO"/>
        </w:rPr>
      </w:pPr>
      <w:bookmarkStart w:id="509" w:name="_Toc306377110"/>
      <w:bookmarkStart w:id="510" w:name="_Toc306377933"/>
      <w:bookmarkStart w:id="511" w:name="_Toc306378324"/>
      <w:bookmarkStart w:id="512" w:name="_Toc306378715"/>
      <w:bookmarkStart w:id="513" w:name="_Toc306380745"/>
      <w:bookmarkStart w:id="514" w:name="_Toc306381514"/>
      <w:bookmarkStart w:id="515" w:name="_Toc306381895"/>
      <w:bookmarkStart w:id="516" w:name="_Toc306382276"/>
      <w:bookmarkStart w:id="517" w:name="_Toc306430936"/>
      <w:bookmarkStart w:id="518" w:name="_Toc306437174"/>
      <w:bookmarkStart w:id="519" w:name="_Toc306440253"/>
      <w:bookmarkStart w:id="520" w:name="_Toc306606770"/>
      <w:bookmarkStart w:id="521" w:name="_Toc306621409"/>
      <w:bookmarkStart w:id="522" w:name="_Toc306623116"/>
      <w:bookmarkStart w:id="523" w:name="_Toc306623959"/>
      <w:bookmarkStart w:id="524" w:name="_Toc306624540"/>
      <w:bookmarkStart w:id="525" w:name="_Toc306632784"/>
      <w:bookmarkStart w:id="526" w:name="_Toc306796897"/>
      <w:bookmarkStart w:id="527" w:name="_Toc306797748"/>
      <w:bookmarkStart w:id="528" w:name="_Toc306802928"/>
      <w:bookmarkStart w:id="529" w:name="_Toc306803516"/>
      <w:bookmarkStart w:id="530" w:name="_Toc306804105"/>
      <w:bookmarkStart w:id="531" w:name="_Toc306377111"/>
      <w:bookmarkStart w:id="532" w:name="_Toc306377934"/>
      <w:bookmarkStart w:id="533" w:name="_Toc306378325"/>
      <w:bookmarkStart w:id="534" w:name="_Toc306378716"/>
      <w:bookmarkStart w:id="535" w:name="_Toc306380746"/>
      <w:bookmarkStart w:id="536" w:name="_Toc306381515"/>
      <w:bookmarkStart w:id="537" w:name="_Toc306381896"/>
      <w:bookmarkStart w:id="538" w:name="_Toc306382277"/>
      <w:bookmarkStart w:id="539" w:name="_Toc306430937"/>
      <w:bookmarkStart w:id="540" w:name="_Toc306437175"/>
      <w:bookmarkStart w:id="541" w:name="_Toc306440254"/>
      <w:bookmarkStart w:id="542" w:name="_Toc306606771"/>
      <w:bookmarkStart w:id="543" w:name="_Toc306621410"/>
      <w:bookmarkStart w:id="544" w:name="_Toc306623117"/>
      <w:bookmarkStart w:id="545" w:name="_Toc306623960"/>
      <w:bookmarkStart w:id="546" w:name="_Toc306624541"/>
      <w:bookmarkStart w:id="547" w:name="_Toc306632785"/>
      <w:bookmarkStart w:id="548" w:name="_Toc306796898"/>
      <w:bookmarkStart w:id="549" w:name="_Toc306797749"/>
      <w:bookmarkStart w:id="550" w:name="_Toc306802929"/>
      <w:bookmarkStart w:id="551" w:name="_Toc306803517"/>
      <w:bookmarkStart w:id="552" w:name="_Toc306804106"/>
      <w:bookmarkStart w:id="553" w:name="_Toc306377115"/>
      <w:bookmarkStart w:id="554" w:name="_Toc306377938"/>
      <w:bookmarkStart w:id="555" w:name="_Toc306378329"/>
      <w:bookmarkStart w:id="556" w:name="_Toc306378720"/>
      <w:bookmarkStart w:id="557" w:name="_Toc306380750"/>
      <w:bookmarkStart w:id="558" w:name="_Toc306381519"/>
      <w:bookmarkStart w:id="559" w:name="_Toc306381900"/>
      <w:bookmarkStart w:id="560" w:name="_Toc306382281"/>
      <w:bookmarkStart w:id="561" w:name="_Toc306430941"/>
      <w:bookmarkStart w:id="562" w:name="_Toc306437179"/>
      <w:bookmarkStart w:id="563" w:name="_Toc306440258"/>
      <w:bookmarkStart w:id="564" w:name="_Toc306606775"/>
      <w:bookmarkStart w:id="565" w:name="_Toc306621414"/>
      <w:bookmarkStart w:id="566" w:name="_Toc306623121"/>
      <w:bookmarkStart w:id="567" w:name="_Toc306623964"/>
      <w:bookmarkStart w:id="568" w:name="_Toc306624545"/>
      <w:bookmarkStart w:id="569" w:name="_Toc306632789"/>
      <w:bookmarkStart w:id="570" w:name="_Toc306796902"/>
      <w:bookmarkStart w:id="571" w:name="_Toc306797753"/>
      <w:bookmarkStart w:id="572" w:name="_Toc306802933"/>
      <w:bookmarkStart w:id="573" w:name="_Toc306803521"/>
      <w:bookmarkStart w:id="574" w:name="_Toc306804110"/>
      <w:bookmarkStart w:id="575" w:name="_Toc306377116"/>
      <w:bookmarkStart w:id="576" w:name="_Toc306377939"/>
      <w:bookmarkStart w:id="577" w:name="_Toc306378330"/>
      <w:bookmarkStart w:id="578" w:name="_Toc306378721"/>
      <w:bookmarkStart w:id="579" w:name="_Toc306380751"/>
      <w:bookmarkStart w:id="580" w:name="_Toc306381520"/>
      <w:bookmarkStart w:id="581" w:name="_Toc306381901"/>
      <w:bookmarkStart w:id="582" w:name="_Toc306382282"/>
      <w:bookmarkStart w:id="583" w:name="_Toc306430942"/>
      <w:bookmarkStart w:id="584" w:name="_Toc306437180"/>
      <w:bookmarkStart w:id="585" w:name="_Toc306440259"/>
      <w:bookmarkStart w:id="586" w:name="_Toc306606776"/>
      <w:bookmarkStart w:id="587" w:name="_Toc306621415"/>
      <w:bookmarkStart w:id="588" w:name="_Toc306623122"/>
      <w:bookmarkStart w:id="589" w:name="_Toc306623965"/>
      <w:bookmarkStart w:id="590" w:name="_Toc306624546"/>
      <w:bookmarkStart w:id="591" w:name="_Toc306632790"/>
      <w:bookmarkStart w:id="592" w:name="_Toc306796903"/>
      <w:bookmarkStart w:id="593" w:name="_Toc306797754"/>
      <w:bookmarkStart w:id="594" w:name="_Toc306802934"/>
      <w:bookmarkStart w:id="595" w:name="_Toc306803522"/>
      <w:bookmarkStart w:id="596" w:name="_Toc306804111"/>
      <w:bookmarkStart w:id="597" w:name="_Toc306804113"/>
      <w:bookmarkStart w:id="598" w:name="_Toc315671283"/>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r w:rsidRPr="000E0D53">
        <w:rPr>
          <w:lang w:val="ro-RO"/>
        </w:rPr>
        <w:t>Manometre</w:t>
      </w:r>
      <w:bookmarkEnd w:id="597"/>
      <w:bookmarkEnd w:id="598"/>
    </w:p>
    <w:p w:rsidR="000E0D53" w:rsidRPr="000E0D53" w:rsidRDefault="000E0D53" w:rsidP="00E73197">
      <w:pPr>
        <w:pStyle w:val="Paragraph"/>
        <w:numPr>
          <w:ilvl w:val="0"/>
          <w:numId w:val="42"/>
        </w:numPr>
        <w:rPr>
          <w:lang w:val="ro-RO"/>
        </w:rPr>
      </w:pPr>
      <w:r w:rsidRPr="000E0D53">
        <w:rPr>
          <w:lang w:val="ro-RO"/>
        </w:rPr>
        <w:t>Carcasa manometrelor va fi din bronz, oţel negru sau oţel inoxidabil cu ferestre din sticlă securizată monostrat. Cadranele vor avea cel puţin 150 mm diametru cu excepţia cazului în care vor fi montate pe pompe mici, având cadranul de 75 mm diametru.</w:t>
      </w:r>
    </w:p>
    <w:p w:rsidR="000E0D53" w:rsidRPr="000E0D53" w:rsidRDefault="000E0D53" w:rsidP="000E0D53">
      <w:pPr>
        <w:pStyle w:val="Paragraph"/>
        <w:rPr>
          <w:lang w:val="ro-RO"/>
        </w:rPr>
      </w:pPr>
      <w:r w:rsidRPr="000E0D53">
        <w:rPr>
          <w:lang w:val="ro-RO"/>
        </w:rPr>
        <w:t xml:space="preserve">Componentele interne trebuie să fie din oţel inoxidabil sau alt material rezistent la coroziune, cu o clasă de precizie de cel puţin + 1 % din întreaga scală. </w:t>
      </w:r>
    </w:p>
    <w:p w:rsidR="000E0D53" w:rsidRPr="000E0D53" w:rsidRDefault="000E0D53" w:rsidP="000E0D53">
      <w:pPr>
        <w:pStyle w:val="Paragraph"/>
        <w:rPr>
          <w:lang w:val="ro-RO"/>
        </w:rPr>
      </w:pPr>
      <w:r w:rsidRPr="000E0D53">
        <w:rPr>
          <w:lang w:val="ro-RO"/>
        </w:rPr>
        <w:t>Manometrele cu diafragma vor fi montate pentru măsurarea lichidelor cu suspensii.</w:t>
      </w:r>
    </w:p>
    <w:p w:rsidR="000E0D53" w:rsidRPr="000E0D53" w:rsidRDefault="000E0D53" w:rsidP="000E0D53">
      <w:pPr>
        <w:pStyle w:val="Paragraph"/>
        <w:rPr>
          <w:lang w:val="ro-RO"/>
        </w:rPr>
      </w:pPr>
      <w:r w:rsidRPr="000E0D53">
        <w:rPr>
          <w:lang w:val="ro-RO"/>
        </w:rPr>
        <w:t>Scalele vor fi calibrate în metri pentru apă şi în bar pentru aer. Manometrele asociate cu pompele trebuie să fie de tip combinate pentru ramurile de aspiraţie şi de presiune pentru ramurile de refulare.</w:t>
      </w:r>
    </w:p>
    <w:p w:rsidR="000E0D53" w:rsidRPr="000E0D53" w:rsidRDefault="000E0D53" w:rsidP="000E0D53">
      <w:pPr>
        <w:pStyle w:val="Paragraph"/>
        <w:rPr>
          <w:lang w:val="ro-RO"/>
        </w:rPr>
      </w:pPr>
      <w:r w:rsidRPr="000E0D53">
        <w:rPr>
          <w:lang w:val="ro-RO"/>
        </w:rPr>
        <w:t>Aparatele trebuie să fie echipate cu vane de izolare iar in cazul măsurării presiunii apei, acestea trebuie să fie echipate cu o supapă combinată de izolare si de evacuare a aerului.</w:t>
      </w:r>
    </w:p>
    <w:p w:rsidR="000E0D53" w:rsidRPr="000E0D53" w:rsidRDefault="000E0D53" w:rsidP="000E0D53">
      <w:pPr>
        <w:pStyle w:val="Paragraph"/>
        <w:rPr>
          <w:lang w:val="ro-RO"/>
        </w:rPr>
      </w:pPr>
      <w:smartTag w:uri="urn:schemas-microsoft-com:office:smarttags" w:element="PersonName">
        <w:r w:rsidRPr="000E0D53">
          <w:rPr>
            <w:lang w:val="ro-RO"/>
          </w:rPr>
          <w:t>I</w:t>
        </w:r>
      </w:smartTag>
      <w:r w:rsidRPr="000E0D53">
        <w:rPr>
          <w:lang w:val="ro-RO"/>
        </w:rPr>
        <w:t>n cazul montării la distanţă faţă de punctul de racordare, va fi instalată o vană de izolare în punctul de racordare.</w:t>
      </w:r>
    </w:p>
    <w:p w:rsidR="000E0D53" w:rsidRPr="000E0D53" w:rsidRDefault="000E0D53" w:rsidP="000E0D53">
      <w:pPr>
        <w:pStyle w:val="Paragraph"/>
        <w:rPr>
          <w:lang w:val="ro-RO"/>
        </w:rPr>
      </w:pPr>
      <w:r w:rsidRPr="000E0D53">
        <w:rPr>
          <w:lang w:val="ro-RO"/>
        </w:rPr>
        <w:t>Un lanţ de siguranţă se montează la manometrele instalate pe pompe şi ori de câte ori sunt supuse unor impulsuri de presiune fluctuante.</w:t>
      </w:r>
    </w:p>
    <w:p w:rsidR="000E0D53" w:rsidRPr="000E0D53" w:rsidRDefault="000E0D53" w:rsidP="00BF1052">
      <w:pPr>
        <w:pStyle w:val="Heading2"/>
        <w:rPr>
          <w:lang w:val="ro-RO"/>
        </w:rPr>
      </w:pPr>
      <w:bookmarkStart w:id="599" w:name="_Toc306621418"/>
      <w:bookmarkStart w:id="600" w:name="_Toc306623125"/>
      <w:bookmarkStart w:id="601" w:name="_Toc306623968"/>
      <w:bookmarkStart w:id="602" w:name="_Toc306624549"/>
      <w:bookmarkStart w:id="603" w:name="_Toc306632793"/>
      <w:bookmarkStart w:id="604" w:name="_Toc306796906"/>
      <w:bookmarkStart w:id="605" w:name="_Toc306797757"/>
      <w:bookmarkStart w:id="606" w:name="_Toc306802937"/>
      <w:bookmarkStart w:id="607" w:name="_Toc306803525"/>
      <w:bookmarkStart w:id="608" w:name="_Toc306804114"/>
      <w:bookmarkStart w:id="609" w:name="_Toc306621419"/>
      <w:bookmarkStart w:id="610" w:name="_Toc306623126"/>
      <w:bookmarkStart w:id="611" w:name="_Toc306623969"/>
      <w:bookmarkStart w:id="612" w:name="_Toc306624550"/>
      <w:bookmarkStart w:id="613" w:name="_Toc306632794"/>
      <w:bookmarkStart w:id="614" w:name="_Toc306796907"/>
      <w:bookmarkStart w:id="615" w:name="_Toc306797758"/>
      <w:bookmarkStart w:id="616" w:name="_Toc306802938"/>
      <w:bookmarkStart w:id="617" w:name="_Toc306803526"/>
      <w:bookmarkStart w:id="618" w:name="_Toc306804115"/>
      <w:bookmarkStart w:id="619" w:name="_Toc306621420"/>
      <w:bookmarkStart w:id="620" w:name="_Toc306623127"/>
      <w:bookmarkStart w:id="621" w:name="_Toc306623970"/>
      <w:bookmarkStart w:id="622" w:name="_Toc306624551"/>
      <w:bookmarkStart w:id="623" w:name="_Toc306632795"/>
      <w:bookmarkStart w:id="624" w:name="_Toc306796908"/>
      <w:bookmarkStart w:id="625" w:name="_Toc306797759"/>
      <w:bookmarkStart w:id="626" w:name="_Toc306802939"/>
      <w:bookmarkStart w:id="627" w:name="_Toc306803527"/>
      <w:bookmarkStart w:id="628" w:name="_Toc306804116"/>
      <w:bookmarkStart w:id="629" w:name="_Toc306621422"/>
      <w:bookmarkStart w:id="630" w:name="_Toc306623129"/>
      <w:bookmarkStart w:id="631" w:name="_Toc306623972"/>
      <w:bookmarkStart w:id="632" w:name="_Toc306624553"/>
      <w:bookmarkStart w:id="633" w:name="_Toc306632797"/>
      <w:bookmarkStart w:id="634" w:name="_Toc306796910"/>
      <w:bookmarkStart w:id="635" w:name="_Toc306797761"/>
      <w:bookmarkStart w:id="636" w:name="_Toc306802941"/>
      <w:bookmarkStart w:id="637" w:name="_Toc306803529"/>
      <w:bookmarkStart w:id="638" w:name="_Toc306804118"/>
      <w:bookmarkStart w:id="639" w:name="_Toc306621423"/>
      <w:bookmarkStart w:id="640" w:name="_Toc306623130"/>
      <w:bookmarkStart w:id="641" w:name="_Toc306623973"/>
      <w:bookmarkStart w:id="642" w:name="_Toc306624554"/>
      <w:bookmarkStart w:id="643" w:name="_Toc306632798"/>
      <w:bookmarkStart w:id="644" w:name="_Toc306796911"/>
      <w:bookmarkStart w:id="645" w:name="_Toc306797762"/>
      <w:bookmarkStart w:id="646" w:name="_Toc306802942"/>
      <w:bookmarkStart w:id="647" w:name="_Toc306803530"/>
      <w:bookmarkStart w:id="648" w:name="_Toc306804119"/>
      <w:bookmarkStart w:id="649" w:name="_Toc306804121"/>
      <w:bookmarkStart w:id="650" w:name="_Toc315671284"/>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r w:rsidRPr="000E0D53">
        <w:rPr>
          <w:lang w:val="ro-RO"/>
        </w:rPr>
        <w:t>Hidrofoare</w:t>
      </w:r>
      <w:bookmarkEnd w:id="649"/>
      <w:bookmarkEnd w:id="650"/>
    </w:p>
    <w:p w:rsidR="000E0D53" w:rsidRPr="000E0D53" w:rsidRDefault="000E0D53" w:rsidP="00E73197">
      <w:pPr>
        <w:pStyle w:val="Paragraph"/>
        <w:numPr>
          <w:ilvl w:val="0"/>
          <w:numId w:val="43"/>
        </w:numPr>
        <w:rPr>
          <w:lang w:val="ro-RO"/>
        </w:rPr>
      </w:pPr>
      <w:r w:rsidRPr="000E0D53">
        <w:rPr>
          <w:lang w:val="ro-RO"/>
        </w:rPr>
        <w:t xml:space="preserve">Vasele de hidrofor vor fi  cu membrana interschimbabilă  realizate in conformitate cu normele de siguranţă ale Directivei 97/23/CE referitoare la echipamentele sub presiune. </w:t>
      </w:r>
    </w:p>
    <w:p w:rsidR="000E0D53" w:rsidRPr="000E0D53" w:rsidRDefault="000E0D53" w:rsidP="00E73197">
      <w:pPr>
        <w:pStyle w:val="Paragraph"/>
        <w:numPr>
          <w:ilvl w:val="0"/>
          <w:numId w:val="43"/>
        </w:numPr>
        <w:rPr>
          <w:lang w:val="ro-RO"/>
        </w:rPr>
      </w:pPr>
      <w:r w:rsidRPr="000E0D53">
        <w:rPr>
          <w:lang w:val="ro-RO"/>
        </w:rPr>
        <w:t xml:space="preserve"> Vasele sub presiune cu membrana interschimbabilă vor permit stocarea apei sanitare/potabile în instalaţii de ridicare a presiunii, precum si în instalaţii hidraulice închise pentru încălzire.</w:t>
      </w:r>
    </w:p>
    <w:p w:rsidR="000E0D53" w:rsidRPr="000E0D53" w:rsidRDefault="000E0D53" w:rsidP="00E73197">
      <w:pPr>
        <w:pStyle w:val="Paragraph"/>
        <w:numPr>
          <w:ilvl w:val="0"/>
          <w:numId w:val="43"/>
        </w:numPr>
        <w:rPr>
          <w:lang w:val="ro-RO"/>
        </w:rPr>
      </w:pPr>
      <w:r w:rsidRPr="000E0D53">
        <w:rPr>
          <w:lang w:val="ro-RO"/>
        </w:rPr>
        <w:t xml:space="preserve">Toate vasele vor avea încorporate o membrană flexibilă din cauciuc sintetic care separă apa de rezerva de aer din recipient. </w:t>
      </w:r>
    </w:p>
    <w:p w:rsidR="000E0D53" w:rsidRPr="000E0D53" w:rsidRDefault="000E0D53" w:rsidP="00E73197">
      <w:pPr>
        <w:pStyle w:val="Paragraph"/>
        <w:numPr>
          <w:ilvl w:val="0"/>
          <w:numId w:val="43"/>
        </w:numPr>
        <w:rPr>
          <w:lang w:val="ro-RO"/>
        </w:rPr>
      </w:pPr>
      <w:r w:rsidRPr="000E0D53">
        <w:rPr>
          <w:lang w:val="ro-RO"/>
        </w:rPr>
        <w:t xml:space="preserve">Vasele folosite pentru apă potabilă vor avea suprafaţa internă care intră în contact cu apa acoperită cu o soluţie epoxidică specială. </w:t>
      </w:r>
    </w:p>
    <w:p w:rsidR="000E0D53" w:rsidRPr="000E0D53" w:rsidRDefault="000E0D53" w:rsidP="00E73197">
      <w:pPr>
        <w:pStyle w:val="Paragraph"/>
        <w:numPr>
          <w:ilvl w:val="0"/>
          <w:numId w:val="43"/>
        </w:numPr>
        <w:rPr>
          <w:lang w:val="ro-RO"/>
        </w:rPr>
      </w:pPr>
      <w:r w:rsidRPr="000E0D53">
        <w:rPr>
          <w:lang w:val="ro-RO"/>
        </w:rPr>
        <w:t xml:space="preserve">Caracteristicile tehnice ale vaselor de expansiune vor fi  inscripţionate pe eticheta de identificare aplicată pe fiecare produs. </w:t>
      </w:r>
    </w:p>
    <w:p w:rsidR="000E0D53" w:rsidRPr="000E0D53" w:rsidRDefault="000E0D53" w:rsidP="00E73197">
      <w:pPr>
        <w:pStyle w:val="Paragraph"/>
        <w:numPr>
          <w:ilvl w:val="0"/>
          <w:numId w:val="43"/>
        </w:numPr>
        <w:rPr>
          <w:lang w:val="ro-RO"/>
        </w:rPr>
      </w:pPr>
      <w:r w:rsidRPr="000E0D53">
        <w:rPr>
          <w:lang w:val="ro-RO"/>
        </w:rPr>
        <w:t>Fiecare etichetă  de identificare va fi inscripţionată cu următoarele:</w:t>
      </w:r>
    </w:p>
    <w:p w:rsidR="000E0D53" w:rsidRPr="000E0D53" w:rsidRDefault="000E0D53" w:rsidP="00E73197">
      <w:pPr>
        <w:pStyle w:val="Letteredlist"/>
        <w:numPr>
          <w:ilvl w:val="0"/>
          <w:numId w:val="44"/>
        </w:numPr>
        <w:rPr>
          <w:lang w:val="ro-RO"/>
        </w:rPr>
      </w:pPr>
      <w:r w:rsidRPr="000E0D53">
        <w:rPr>
          <w:lang w:val="ro-RO"/>
        </w:rPr>
        <w:t xml:space="preserve">volumul vasului, </w:t>
      </w:r>
    </w:p>
    <w:p w:rsidR="000E0D53" w:rsidRPr="000E0D53" w:rsidRDefault="000E0D53" w:rsidP="00E73197">
      <w:pPr>
        <w:pStyle w:val="Letteredlist"/>
        <w:numPr>
          <w:ilvl w:val="0"/>
          <w:numId w:val="44"/>
        </w:numPr>
        <w:rPr>
          <w:lang w:val="ro-RO"/>
        </w:rPr>
      </w:pPr>
      <w:r w:rsidRPr="000E0D53">
        <w:rPr>
          <w:lang w:val="ro-RO"/>
        </w:rPr>
        <w:t>presiunea şi temperatura maximă de lucru,</w:t>
      </w:r>
    </w:p>
    <w:p w:rsidR="000E0D53" w:rsidRPr="000E0D53" w:rsidRDefault="000E0D53" w:rsidP="00E73197">
      <w:pPr>
        <w:pStyle w:val="Letteredlist"/>
        <w:numPr>
          <w:ilvl w:val="0"/>
          <w:numId w:val="44"/>
        </w:numPr>
        <w:rPr>
          <w:lang w:val="ro-RO"/>
        </w:rPr>
      </w:pPr>
      <w:r w:rsidRPr="000E0D53">
        <w:rPr>
          <w:lang w:val="ro-RO"/>
        </w:rPr>
        <w:t>presiunea de preîncărcare,</w:t>
      </w:r>
    </w:p>
    <w:p w:rsidR="000E0D53" w:rsidRPr="000E0D53" w:rsidRDefault="000E0D53" w:rsidP="00E73197">
      <w:pPr>
        <w:pStyle w:val="Letteredlist"/>
        <w:numPr>
          <w:ilvl w:val="0"/>
          <w:numId w:val="44"/>
        </w:numPr>
        <w:rPr>
          <w:lang w:val="ro-RO"/>
        </w:rPr>
      </w:pPr>
      <w:r w:rsidRPr="000E0D53">
        <w:rPr>
          <w:lang w:val="ro-RO"/>
        </w:rPr>
        <w:t>anul de fabricaţie,</w:t>
      </w:r>
    </w:p>
    <w:p w:rsidR="000E0D53" w:rsidRPr="000E0D53" w:rsidRDefault="000E0D53" w:rsidP="00E73197">
      <w:pPr>
        <w:pStyle w:val="Letteredlist"/>
        <w:numPr>
          <w:ilvl w:val="0"/>
          <w:numId w:val="44"/>
        </w:numPr>
        <w:rPr>
          <w:lang w:val="ro-RO"/>
        </w:rPr>
      </w:pPr>
      <w:r w:rsidRPr="000E0D53">
        <w:rPr>
          <w:lang w:val="ro-RO"/>
        </w:rPr>
        <w:t xml:space="preserve">seria de fabricaţie. </w:t>
      </w:r>
    </w:p>
    <w:p w:rsidR="000E0D53" w:rsidRPr="000E0D53" w:rsidRDefault="000E0D53" w:rsidP="00E73197">
      <w:pPr>
        <w:pStyle w:val="Paragraph"/>
        <w:rPr>
          <w:lang w:val="ro-RO"/>
        </w:rPr>
      </w:pPr>
      <w:r w:rsidRPr="000E0D53">
        <w:rPr>
          <w:lang w:val="ro-RO"/>
        </w:rPr>
        <w:t>Eticheta de identificare va fi aplicată ferm pe vas şi nu trebuie îndepărtată sau modificat conţinutul ei.</w:t>
      </w:r>
    </w:p>
    <w:p w:rsidR="000E0D53" w:rsidRPr="000E0D53" w:rsidRDefault="000E0D53" w:rsidP="00E73197">
      <w:pPr>
        <w:pStyle w:val="Paragraph"/>
        <w:rPr>
          <w:lang w:val="ro-RO"/>
        </w:rPr>
      </w:pPr>
      <w:smartTag w:uri="urn:schemas-microsoft-com:office:smarttags" w:element="PersonName">
        <w:r w:rsidRPr="000E0D53">
          <w:rPr>
            <w:lang w:val="ro-RO"/>
          </w:rPr>
          <w:t>I</w:t>
        </w:r>
      </w:smartTag>
      <w:r w:rsidRPr="000E0D53">
        <w:rPr>
          <w:lang w:val="ro-RO"/>
        </w:rPr>
        <w:t>nstalaţia în care se montează vasul de hidrofor trebuie sa fie prevăzută cu un dispozitiv de limitare a presiunii (supapa de siguranţă).</w:t>
      </w:r>
    </w:p>
    <w:p w:rsidR="000E0D53" w:rsidRPr="000E0D53" w:rsidRDefault="000E0D53" w:rsidP="00E73197">
      <w:pPr>
        <w:pStyle w:val="Paragraph"/>
        <w:rPr>
          <w:lang w:val="ro-RO"/>
        </w:rPr>
      </w:pPr>
      <w:r w:rsidRPr="000E0D53">
        <w:rPr>
          <w:lang w:val="ro-RO"/>
        </w:rPr>
        <w:t>Pentru a preveni coroziunea datorată curenţilor vagabonzi sau galvanici instalaţia trebuie sa aibă o împământare adecvată  conform normelor şi standardelor în vigoare şi, dacă este necesar, vasul poate fi dotat cu racorduri dielectrice.</w:t>
      </w:r>
    </w:p>
    <w:p w:rsidR="000E0D53" w:rsidRPr="000E0D53" w:rsidRDefault="000E0D53" w:rsidP="00E73197">
      <w:pPr>
        <w:pStyle w:val="Paragraph"/>
        <w:rPr>
          <w:lang w:val="ro-RO"/>
        </w:rPr>
      </w:pPr>
      <w:r w:rsidRPr="000E0D53">
        <w:rPr>
          <w:lang w:val="ro-RO"/>
        </w:rPr>
        <w:t>De asemenea trebuie luate in considerare alte cauze care pot provoca coroziunea, de exemplu caracteristicile apei (inclusiv temperatura acesteia), prezenta oxigenului, săruri disociate, folosirea in aceeaşi instalaţie a diferitelor tipuri de materiale (ex. oţel carbon si oţel inox). Constructorul trebuie să ţină seama de toţi aceşti factori concomitent cu normele în vigoare pentru instalaţii termice, hidraulice şi electrice.</w:t>
      </w:r>
    </w:p>
    <w:p w:rsidR="000E0D53" w:rsidRPr="000E0D53" w:rsidRDefault="000E0D53" w:rsidP="00E73197">
      <w:pPr>
        <w:pStyle w:val="Paragraph"/>
        <w:rPr>
          <w:lang w:val="ro-RO"/>
        </w:rPr>
      </w:pPr>
      <w:r w:rsidRPr="000E0D53">
        <w:rPr>
          <w:lang w:val="ro-RO"/>
        </w:rPr>
        <w:lastRenderedPageBreak/>
        <w:t>Nu se va folosi vasul pentru substanţe chimice, solvenţi, produse petroliere, acizi sau alte fluide care pot deteriora vasul.</w:t>
      </w:r>
    </w:p>
    <w:p w:rsidR="000E0D53" w:rsidRPr="000E0D53" w:rsidRDefault="000E0D53" w:rsidP="00E73197">
      <w:pPr>
        <w:pStyle w:val="Paragraph"/>
        <w:rPr>
          <w:lang w:val="ro-RO"/>
        </w:rPr>
      </w:pPr>
      <w:r w:rsidRPr="000E0D53">
        <w:rPr>
          <w:lang w:val="ro-RO"/>
        </w:rPr>
        <w:t>Atât vasul cât şi instalaţia trebuie protejate împotriva temperaturilor de îngheţ, ex. utilizarea unui antigel potrivit sau instalarea in încăperi adecvate. Vasul trebuie instalat numai în încăperi închise şi bine aerisite, departe de sursele de căldură, generatoare electrice şi de toate sursele care pot deteriora vasul.</w:t>
      </w:r>
    </w:p>
    <w:p w:rsidR="000E0D53" w:rsidRPr="000E0D53" w:rsidRDefault="000E0D53" w:rsidP="00E73197">
      <w:pPr>
        <w:pStyle w:val="Paragraph"/>
        <w:rPr>
          <w:lang w:val="ro-RO"/>
        </w:rPr>
      </w:pPr>
      <w:r w:rsidRPr="000E0D53">
        <w:rPr>
          <w:lang w:val="ro-RO"/>
        </w:rPr>
        <w:t>Este interzisă găurirea, deschiderea sau încălzirea cu o flacără deschisă a vasului.</w:t>
      </w:r>
    </w:p>
    <w:p w:rsidR="000E0D53" w:rsidRPr="000E0D53" w:rsidRDefault="000E0D53" w:rsidP="00E73197">
      <w:pPr>
        <w:pStyle w:val="Paragraph"/>
        <w:rPr>
          <w:lang w:val="ro-RO"/>
        </w:rPr>
      </w:pPr>
      <w:r w:rsidRPr="000E0D53">
        <w:rPr>
          <w:lang w:val="ro-RO"/>
        </w:rPr>
        <w:t>Pentru poziţionarea si instalarea vasului de expansiune trebuie asigurate toate mijloacele de ridicare şi transport şi toate măsurile de precauţie.</w:t>
      </w:r>
    </w:p>
    <w:p w:rsidR="000E0D53" w:rsidRPr="000E0D53" w:rsidRDefault="000E0D53" w:rsidP="00BF1052">
      <w:pPr>
        <w:pStyle w:val="Heading1"/>
        <w:rPr>
          <w:lang w:val="ro-RO"/>
        </w:rPr>
      </w:pPr>
      <w:bookmarkStart w:id="651" w:name="_Toc306804148"/>
      <w:bookmarkStart w:id="652" w:name="_Toc315671285"/>
      <w:r w:rsidRPr="000E0D53">
        <w:rPr>
          <w:lang w:val="ro-RO"/>
        </w:rPr>
        <w:lastRenderedPageBreak/>
        <w:t>Rezervoare</w:t>
      </w:r>
      <w:bookmarkEnd w:id="651"/>
      <w:bookmarkEnd w:id="652"/>
    </w:p>
    <w:p w:rsidR="000E0D53" w:rsidRPr="000E0D53" w:rsidRDefault="000E0D53" w:rsidP="00BF1052">
      <w:pPr>
        <w:pStyle w:val="Heading2"/>
        <w:rPr>
          <w:lang w:val="ro-RO"/>
        </w:rPr>
      </w:pPr>
      <w:bookmarkStart w:id="653" w:name="_Toc306804149"/>
      <w:bookmarkStart w:id="654" w:name="_Toc315671286"/>
      <w:r w:rsidRPr="000E0D53">
        <w:rPr>
          <w:lang w:val="ro-RO"/>
        </w:rPr>
        <w:t>Generalităţi</w:t>
      </w:r>
      <w:bookmarkEnd w:id="653"/>
      <w:bookmarkEnd w:id="654"/>
    </w:p>
    <w:p w:rsidR="000E0D53" w:rsidRPr="000E0D53" w:rsidRDefault="000E0D53" w:rsidP="00E73197">
      <w:pPr>
        <w:pStyle w:val="Paragraph"/>
        <w:numPr>
          <w:ilvl w:val="0"/>
          <w:numId w:val="45"/>
        </w:numPr>
        <w:rPr>
          <w:lang w:val="ro-RO"/>
        </w:rPr>
      </w:pPr>
      <w:r w:rsidRPr="000E0D53">
        <w:rPr>
          <w:lang w:val="ro-RO"/>
        </w:rPr>
        <w:t>Rezervoarele vor fi proiectate, construite şi testate în general conform SR EN 14015.</w:t>
      </w:r>
    </w:p>
    <w:p w:rsidR="000E0D53" w:rsidRPr="000E0D53" w:rsidRDefault="000E0D53" w:rsidP="000E0D53">
      <w:pPr>
        <w:pStyle w:val="Paragraph"/>
        <w:rPr>
          <w:lang w:val="ro-RO"/>
        </w:rPr>
      </w:pPr>
      <w:r w:rsidRPr="000E0D53">
        <w:rPr>
          <w:lang w:val="ro-RO"/>
        </w:rPr>
        <w:t>Rezervoarele de oţel sudat vor fi proiectate cu 1.5 mm coroziune permisă.</w:t>
      </w:r>
    </w:p>
    <w:p w:rsidR="000E0D53" w:rsidRPr="000E0D53" w:rsidRDefault="000E0D53" w:rsidP="000E0D53">
      <w:pPr>
        <w:pStyle w:val="Paragraph"/>
        <w:rPr>
          <w:lang w:val="ro-RO"/>
        </w:rPr>
      </w:pPr>
      <w:r w:rsidRPr="000E0D53">
        <w:rPr>
          <w:lang w:val="ro-RO"/>
        </w:rPr>
        <w:t>Grosimea tolelor de oţel nu va fi mai mică de 5 mm.</w:t>
      </w:r>
    </w:p>
    <w:p w:rsidR="000E0D53" w:rsidRPr="000E0D53" w:rsidRDefault="000E0D53" w:rsidP="000E0D53">
      <w:pPr>
        <w:pStyle w:val="Paragraph"/>
        <w:rPr>
          <w:lang w:val="ro-RO"/>
        </w:rPr>
      </w:pPr>
      <w:r w:rsidRPr="000E0D53">
        <w:rPr>
          <w:lang w:val="ro-RO"/>
        </w:rPr>
        <w:t>Structurile interne de sprijinire a acoperişului vor fi protejate contra coroziunii pentru a păstra durata de viaţă a rezervorului.</w:t>
      </w:r>
    </w:p>
    <w:p w:rsidR="000E0D53" w:rsidRPr="000E0D53" w:rsidRDefault="000E0D53" w:rsidP="000E0D53">
      <w:pPr>
        <w:pStyle w:val="Paragraph"/>
        <w:rPr>
          <w:lang w:val="ro-RO"/>
        </w:rPr>
      </w:pPr>
      <w:r w:rsidRPr="000E0D53">
        <w:rPr>
          <w:lang w:val="ro-RO"/>
        </w:rPr>
        <w:t xml:space="preserve">Rezervoarele vor fi prevăzute cu puncte de golire prevăzute cu cuplaj cu gheare.  </w:t>
      </w:r>
    </w:p>
    <w:p w:rsidR="000E0D53" w:rsidRPr="000E0D53" w:rsidRDefault="000E0D53" w:rsidP="000E0D53">
      <w:pPr>
        <w:pStyle w:val="Paragraph"/>
        <w:rPr>
          <w:lang w:val="ro-RO"/>
        </w:rPr>
      </w:pPr>
      <w:r w:rsidRPr="000E0D53">
        <w:rPr>
          <w:lang w:val="ro-RO"/>
        </w:rPr>
        <w:t>Se va realiza un sistem de conducte şi vană de izolare pentru interconectarea nivelului maxim în rezervoarele cu aceeaşi funcţionalitate.</w:t>
      </w:r>
    </w:p>
    <w:p w:rsidR="000E0D53" w:rsidRPr="000E0D53" w:rsidRDefault="000E0D53" w:rsidP="000E0D53">
      <w:pPr>
        <w:pStyle w:val="Paragraph"/>
        <w:rPr>
          <w:lang w:val="ro-RO"/>
        </w:rPr>
      </w:pPr>
      <w:r w:rsidRPr="000E0D53">
        <w:rPr>
          <w:lang w:val="ro-RO"/>
        </w:rPr>
        <w:t>Pentru situaţii de urgenţă, rezervoarele vor fi prevăzute cu preaplin.</w:t>
      </w:r>
    </w:p>
    <w:p w:rsidR="000E0D53" w:rsidRPr="000E0D53" w:rsidRDefault="000E0D53" w:rsidP="000E0D53">
      <w:pPr>
        <w:pStyle w:val="Paragraph"/>
        <w:rPr>
          <w:lang w:val="ro-RO"/>
        </w:rPr>
      </w:pPr>
      <w:r w:rsidRPr="000E0D53">
        <w:rPr>
          <w:lang w:val="ro-RO"/>
        </w:rPr>
        <w:t>Nu este permisă găurirea sau sudarea structurii rezervoarelor după ce tolele de tablă au fost vopsite.</w:t>
      </w:r>
    </w:p>
    <w:p w:rsidR="000E0D53" w:rsidRPr="000E0D53" w:rsidRDefault="000E0D53" w:rsidP="000E0D53">
      <w:pPr>
        <w:pStyle w:val="Paragraph"/>
        <w:rPr>
          <w:lang w:val="ro-RO"/>
        </w:rPr>
      </w:pPr>
      <w:r w:rsidRPr="000E0D53">
        <w:rPr>
          <w:lang w:val="ro-RO"/>
        </w:rPr>
        <w:t>Rezervoarele vor fi prevăzute lateral cu trape pentru acces macara pentru a permite curăţarea. Trapa de acces va fi uşor de manevrat închis/deschis, în timp cât mai scurt. Etanşarea trapei nu va fi deteriorată în timpul manevrării şi va fi reutilizabilă. Etanşarea va fi proiectată să reziste fără înlocuire timp de cel puţin 15 manevrări. Ea va asigura accesul în siguranţă al personalului pentru inspecţie şi întreţinere.</w:t>
      </w:r>
    </w:p>
    <w:p w:rsidR="000E0D53" w:rsidRPr="000E0D53" w:rsidRDefault="000E0D53" w:rsidP="00BF1052">
      <w:pPr>
        <w:pStyle w:val="Heading2"/>
        <w:rPr>
          <w:lang w:val="ro-RO"/>
        </w:rPr>
      </w:pPr>
      <w:bookmarkStart w:id="655" w:name="_Toc306804150"/>
      <w:bookmarkStart w:id="656" w:name="_Toc315671287"/>
      <w:r w:rsidRPr="000E0D53">
        <w:rPr>
          <w:lang w:val="ro-RO"/>
        </w:rPr>
        <w:t>Rezervoare de oţel cu acoperire de sticlă</w:t>
      </w:r>
      <w:bookmarkEnd w:id="655"/>
      <w:bookmarkEnd w:id="656"/>
    </w:p>
    <w:p w:rsidR="000E0D53" w:rsidRPr="000E0D53" w:rsidRDefault="000E0D53" w:rsidP="00E73197">
      <w:pPr>
        <w:pStyle w:val="Paragraph"/>
        <w:numPr>
          <w:ilvl w:val="0"/>
          <w:numId w:val="46"/>
        </w:numPr>
        <w:rPr>
          <w:lang w:val="ro-RO"/>
        </w:rPr>
      </w:pPr>
      <w:r w:rsidRPr="000E0D53">
        <w:rPr>
          <w:lang w:val="ro-RO"/>
        </w:rPr>
        <w:t>Rezervoarele de oţel cu acoperire de sticlă vor fi o cochilie (carcasă) fixată pe fundaţie din beton. Se vor prevedea rezervoare verticale cilindrice executate din tole îmbinate cu şuruburi. Rigidizarea suprafeţei verticale a rezervorului se va fixa de suprafeţe externe.</w:t>
      </w:r>
    </w:p>
    <w:p w:rsidR="000E0D53" w:rsidRPr="000E0D53" w:rsidRDefault="000E0D53" w:rsidP="000E0D53">
      <w:pPr>
        <w:pStyle w:val="Paragraph"/>
        <w:rPr>
          <w:lang w:val="ro-RO"/>
        </w:rPr>
      </w:pPr>
      <w:r w:rsidRPr="000E0D53">
        <w:rPr>
          <w:lang w:val="ro-RO"/>
        </w:rPr>
        <w:t>Rezervoarele vor fi din categoria necesară pentru a rezista la presiunea care apare în timpul funcţionării.</w:t>
      </w:r>
    </w:p>
    <w:p w:rsidR="000E0D53" w:rsidRPr="000E0D53" w:rsidRDefault="000E0D53" w:rsidP="000E0D53">
      <w:pPr>
        <w:pStyle w:val="Paragraph"/>
        <w:rPr>
          <w:lang w:val="ro-RO"/>
        </w:rPr>
      </w:pPr>
      <w:r w:rsidRPr="000E0D53">
        <w:rPr>
          <w:lang w:val="ro-RO"/>
        </w:rPr>
        <w:t>Suprasarcinile asupra cochiliei rezervorului se vor baza pe: vacuumul interior + încărcarea din zăpadă + greutatea acoperişului sau 1,2 kN/m2, care dintre ele este mai mare.</w:t>
      </w:r>
    </w:p>
    <w:p w:rsidR="000E0D53" w:rsidRPr="000E0D53" w:rsidRDefault="000E0D53" w:rsidP="000E0D53">
      <w:pPr>
        <w:pStyle w:val="Paragraph"/>
        <w:rPr>
          <w:lang w:val="ro-RO"/>
        </w:rPr>
      </w:pPr>
      <w:r w:rsidRPr="000E0D53">
        <w:rPr>
          <w:lang w:val="ro-RO"/>
        </w:rPr>
        <w:t>Racordurile cu flanşă ale rezervorului vor fi prevăzute cu plăcuţe de rigidizare prinse cu şuruburi de cochilia rezervorului. Racordurile şi plăcuţele de rigidizare vor fi din oţel inoxidabil.</w:t>
      </w:r>
    </w:p>
    <w:p w:rsidR="000E0D53" w:rsidRPr="000E0D53" w:rsidRDefault="000E0D53" w:rsidP="000E0D53">
      <w:pPr>
        <w:pStyle w:val="Paragraph"/>
        <w:rPr>
          <w:lang w:val="ro-RO"/>
        </w:rPr>
      </w:pPr>
      <w:r w:rsidRPr="000E0D53">
        <w:rPr>
          <w:lang w:val="ro-RO"/>
        </w:rPr>
        <w:t>Fitingurile rezervorului care se galvanizează nu vor avea prelucrări, de ex. suduri, găuriri, îndoiri, înainte de galvanizare. După galvanizare, suprafeţele vor fi pasivizate împotriva formării ruginirii.</w:t>
      </w:r>
    </w:p>
    <w:p w:rsidR="000E0D53" w:rsidRPr="000E0D53" w:rsidRDefault="000E0D53" w:rsidP="000E0D53">
      <w:pPr>
        <w:pStyle w:val="Paragraph"/>
        <w:rPr>
          <w:lang w:val="ro-RO"/>
        </w:rPr>
      </w:pPr>
      <w:r w:rsidRPr="000E0D53">
        <w:rPr>
          <w:lang w:val="ro-RO"/>
        </w:rPr>
        <w:t>Panourile rezervorului vor fi din oţel acoperite cu email vitrificat, vopseaua fiind aplicată pe ambele feţe. Vopseaua va respecta prevederile aplicabile din standardele EN 15282 şi EN 14483. Se vor folosi îmbinări suprapuse, prinse cu şuruburi, utilizând o etanşare între panouri pentru a realiza o structură etanşă.</w:t>
      </w:r>
    </w:p>
    <w:p w:rsidR="000E0D53" w:rsidRPr="000E0D53" w:rsidRDefault="000E0D53" w:rsidP="000E0D53">
      <w:pPr>
        <w:pStyle w:val="Paragraph"/>
        <w:rPr>
          <w:lang w:val="ro-RO"/>
        </w:rPr>
      </w:pPr>
      <w:r w:rsidRPr="000E0D53">
        <w:rPr>
          <w:lang w:val="ro-RO"/>
        </w:rPr>
        <w:t>Tolele de oţel folosite la realizarea panourilor vor fi conform SR EN 10029, SR EN 10131, SR EN 10048 clasa HR3 sau oţel cu rezistenţă sporită, în fiecare din cazuri oţelul fiind compatibil cu acoperirea cu vopsea sticloasă).</w:t>
      </w:r>
    </w:p>
    <w:p w:rsidR="000E0D53" w:rsidRPr="000E0D53" w:rsidRDefault="000E0D53" w:rsidP="000E0D53">
      <w:pPr>
        <w:pStyle w:val="Paragraph"/>
        <w:rPr>
          <w:lang w:val="ro-RO"/>
        </w:rPr>
      </w:pPr>
      <w:r w:rsidRPr="000E0D53">
        <w:rPr>
          <w:lang w:val="ro-RO"/>
        </w:rPr>
        <w:t>Prelucrarea, de ex. tăierea tablelor la dimensiune şi formă, execuţia găurilor pentru şuruburi, a găurilor pentru conexiunea cu flanşă şi înfăşurarea pentru realizarea curburii se va face înainte de vopsire. Găurirea sau sudarea după vopsire nu sunt permise.</w:t>
      </w:r>
    </w:p>
    <w:p w:rsidR="000E0D53" w:rsidRPr="000E0D53" w:rsidRDefault="000E0D53" w:rsidP="000E0D53">
      <w:pPr>
        <w:pStyle w:val="Paragraph"/>
        <w:rPr>
          <w:lang w:val="ro-RO"/>
        </w:rPr>
      </w:pPr>
      <w:r w:rsidRPr="000E0D53">
        <w:rPr>
          <w:lang w:val="ro-RO"/>
        </w:rPr>
        <w:t>Înainte de vopsire, suprafeţele tolelor vor fi sablate pentru înlăturarea ruginii şi a crustei şi apoi curăţate chimic pentru îndepărtarea grăsimii şi murdăriei.</w:t>
      </w:r>
    </w:p>
    <w:p w:rsidR="000E0D53" w:rsidRPr="000E0D53" w:rsidRDefault="000E0D53" w:rsidP="000E0D53">
      <w:pPr>
        <w:pStyle w:val="Paragraph"/>
        <w:rPr>
          <w:lang w:val="ro-RO"/>
        </w:rPr>
      </w:pPr>
      <w:r w:rsidRPr="000E0D53">
        <w:rPr>
          <w:lang w:val="ro-RO"/>
        </w:rPr>
        <w:t>Suprafaţa panourilor va fi vopsită uniform cu 3 straturi de protecţie până la o grosime minimă  de 280 microni. Acoperirea va fi testată pentru zero defecte la 1000 volţi cu tensiunea de control +1% la contactul cu proba.</w:t>
      </w:r>
    </w:p>
    <w:p w:rsidR="000E0D53" w:rsidRPr="000E0D53" w:rsidRDefault="000E0D53" w:rsidP="000E0D53">
      <w:pPr>
        <w:pStyle w:val="Paragraph"/>
        <w:rPr>
          <w:lang w:val="ro-RO"/>
        </w:rPr>
      </w:pPr>
      <w:r w:rsidRPr="000E0D53">
        <w:rPr>
          <w:lang w:val="ro-RO"/>
        </w:rPr>
        <w:t>Caracteristicile fizice principale vor respecta următoarele cerinţe:</w:t>
      </w:r>
    </w:p>
    <w:p w:rsidR="000E0D53" w:rsidRPr="000E0D53" w:rsidRDefault="000E0D53" w:rsidP="00E73197">
      <w:pPr>
        <w:pStyle w:val="Single"/>
        <w:rPr>
          <w:lang w:val="ro-RO"/>
        </w:rPr>
      </w:pPr>
    </w:p>
    <w:tbl>
      <w:tblPr>
        <w:tblW w:w="0" w:type="auto"/>
        <w:tblInd w:w="9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tblPr>
      <w:tblGrid>
        <w:gridCol w:w="2693"/>
        <w:gridCol w:w="6095"/>
      </w:tblGrid>
      <w:tr w:rsidR="000E0D53" w:rsidRPr="00A679B4" w:rsidTr="00A679B4">
        <w:trPr>
          <w:cantSplit/>
          <w:tblHeader/>
        </w:trPr>
        <w:tc>
          <w:tcPr>
            <w:tcW w:w="2693" w:type="dxa"/>
            <w:tcBorders>
              <w:top w:val="single" w:sz="8" w:space="0" w:color="auto"/>
              <w:left w:val="single" w:sz="8" w:space="0" w:color="auto"/>
              <w:bottom w:val="single" w:sz="8" w:space="0" w:color="auto"/>
              <w:right w:val="single" w:sz="8" w:space="0" w:color="auto"/>
              <w:tl2br w:val="nil"/>
              <w:tr2bl w:val="nil"/>
            </w:tcBorders>
            <w:shd w:val="pct15" w:color="auto" w:fill="auto"/>
          </w:tcPr>
          <w:p w:rsidR="000E0D53" w:rsidRPr="00A679B4" w:rsidRDefault="000E0D53" w:rsidP="00E73197">
            <w:pPr>
              <w:pStyle w:val="Tabletext"/>
              <w:rPr>
                <w:b/>
                <w:lang w:val="ro-RO"/>
              </w:rPr>
            </w:pPr>
            <w:r w:rsidRPr="00A679B4">
              <w:rPr>
                <w:b/>
                <w:lang w:val="ro-RO"/>
              </w:rPr>
              <w:lastRenderedPageBreak/>
              <w:t>Parametru</w:t>
            </w:r>
          </w:p>
        </w:tc>
        <w:tc>
          <w:tcPr>
            <w:tcW w:w="6095" w:type="dxa"/>
            <w:tcBorders>
              <w:top w:val="single" w:sz="8" w:space="0" w:color="auto"/>
              <w:left w:val="single" w:sz="8" w:space="0" w:color="auto"/>
              <w:bottom w:val="single" w:sz="8" w:space="0" w:color="auto"/>
              <w:right w:val="single" w:sz="8" w:space="0" w:color="auto"/>
              <w:tl2br w:val="nil"/>
              <w:tr2bl w:val="nil"/>
            </w:tcBorders>
            <w:shd w:val="pct15" w:color="auto" w:fill="auto"/>
          </w:tcPr>
          <w:p w:rsidR="000E0D53" w:rsidRPr="00A679B4" w:rsidRDefault="000E0D53" w:rsidP="00E73197">
            <w:pPr>
              <w:pStyle w:val="Tabletext"/>
              <w:rPr>
                <w:b/>
                <w:lang w:val="ro-RO"/>
              </w:rPr>
            </w:pPr>
            <w:r w:rsidRPr="00A679B4">
              <w:rPr>
                <w:b/>
                <w:lang w:val="ro-RO"/>
              </w:rPr>
              <w:t>Valoare</w:t>
            </w:r>
          </w:p>
        </w:tc>
      </w:tr>
      <w:tr w:rsidR="000E0D53" w:rsidRPr="00A679B4" w:rsidTr="00A679B4">
        <w:trPr>
          <w:cantSplit/>
        </w:trPr>
        <w:tc>
          <w:tcPr>
            <w:tcW w:w="2693" w:type="dxa"/>
          </w:tcPr>
          <w:p w:rsidR="000E0D53" w:rsidRPr="00A679B4" w:rsidRDefault="000E0D53" w:rsidP="00E73197">
            <w:pPr>
              <w:pStyle w:val="Tabletext"/>
              <w:rPr>
                <w:lang w:val="ro-RO"/>
              </w:rPr>
            </w:pPr>
            <w:r w:rsidRPr="00A679B4">
              <w:rPr>
                <w:lang w:val="ro-RO"/>
              </w:rPr>
              <w:t>Aderenţă</w:t>
            </w:r>
          </w:p>
        </w:tc>
        <w:tc>
          <w:tcPr>
            <w:tcW w:w="6095" w:type="dxa"/>
          </w:tcPr>
          <w:p w:rsidR="000E0D53" w:rsidRPr="00A679B4" w:rsidRDefault="000E0D53" w:rsidP="00E73197">
            <w:pPr>
              <w:pStyle w:val="Tabletext"/>
              <w:rPr>
                <w:lang w:val="ro-RO"/>
              </w:rPr>
            </w:pPr>
            <w:r w:rsidRPr="00A679B4">
              <w:rPr>
                <w:lang w:val="ro-RO"/>
              </w:rPr>
              <w:t>Sticlă pe oţel, peste 34 MN/m2</w:t>
            </w:r>
          </w:p>
        </w:tc>
      </w:tr>
      <w:tr w:rsidR="000E0D53" w:rsidRPr="00A679B4" w:rsidTr="00A679B4">
        <w:trPr>
          <w:cantSplit/>
        </w:trPr>
        <w:tc>
          <w:tcPr>
            <w:tcW w:w="2693" w:type="dxa"/>
          </w:tcPr>
          <w:p w:rsidR="000E0D53" w:rsidRPr="00A679B4" w:rsidRDefault="000E0D53" w:rsidP="00E73197">
            <w:pPr>
              <w:pStyle w:val="Tabletext"/>
              <w:rPr>
                <w:lang w:val="ro-RO"/>
              </w:rPr>
            </w:pPr>
            <w:r w:rsidRPr="00A679B4">
              <w:rPr>
                <w:lang w:val="ro-RO"/>
              </w:rPr>
              <w:t>Flexibilitate</w:t>
            </w:r>
          </w:p>
        </w:tc>
        <w:tc>
          <w:tcPr>
            <w:tcW w:w="6095" w:type="dxa"/>
          </w:tcPr>
          <w:p w:rsidR="000E0D53" w:rsidRPr="00A679B4" w:rsidRDefault="000E0D53" w:rsidP="00E73197">
            <w:pPr>
              <w:pStyle w:val="Tabletext"/>
              <w:rPr>
                <w:lang w:val="ro-RO"/>
              </w:rPr>
            </w:pPr>
            <w:r w:rsidRPr="00A679B4">
              <w:rPr>
                <w:lang w:val="ro-RO"/>
              </w:rPr>
              <w:t>Sticla şi oţelul să aibă aceeaşi valoare</w:t>
            </w:r>
          </w:p>
        </w:tc>
      </w:tr>
      <w:tr w:rsidR="000E0D53" w:rsidRPr="00A679B4" w:rsidTr="00A679B4">
        <w:trPr>
          <w:cantSplit/>
        </w:trPr>
        <w:tc>
          <w:tcPr>
            <w:tcW w:w="2693" w:type="dxa"/>
          </w:tcPr>
          <w:p w:rsidR="000E0D53" w:rsidRPr="00A679B4" w:rsidRDefault="000E0D53" w:rsidP="00E73197">
            <w:pPr>
              <w:pStyle w:val="Tabletext"/>
              <w:rPr>
                <w:lang w:val="ro-RO"/>
              </w:rPr>
            </w:pPr>
            <w:r w:rsidRPr="00A679B4">
              <w:rPr>
                <w:lang w:val="ro-RO"/>
              </w:rPr>
              <w:t>Modul Young</w:t>
            </w:r>
          </w:p>
        </w:tc>
        <w:tc>
          <w:tcPr>
            <w:tcW w:w="6095" w:type="dxa"/>
          </w:tcPr>
          <w:p w:rsidR="000E0D53" w:rsidRPr="00A679B4" w:rsidRDefault="000E0D53" w:rsidP="00E73197">
            <w:pPr>
              <w:pStyle w:val="Tabletext"/>
              <w:rPr>
                <w:lang w:val="ro-RO"/>
              </w:rPr>
            </w:pPr>
            <w:r w:rsidRPr="00A679B4">
              <w:rPr>
                <w:lang w:val="ro-RO"/>
              </w:rPr>
              <w:t>70 GN/m2</w:t>
            </w:r>
          </w:p>
        </w:tc>
      </w:tr>
      <w:tr w:rsidR="000E0D53" w:rsidRPr="00A679B4" w:rsidTr="00A679B4">
        <w:trPr>
          <w:cantSplit/>
        </w:trPr>
        <w:tc>
          <w:tcPr>
            <w:tcW w:w="2693" w:type="dxa"/>
          </w:tcPr>
          <w:p w:rsidR="000E0D53" w:rsidRPr="00A679B4" w:rsidRDefault="000E0D53" w:rsidP="00E73197">
            <w:pPr>
              <w:pStyle w:val="Tabletext"/>
              <w:rPr>
                <w:lang w:val="ro-RO"/>
              </w:rPr>
            </w:pPr>
            <w:r w:rsidRPr="00A679B4">
              <w:rPr>
                <w:lang w:val="ro-RO"/>
              </w:rPr>
              <w:t>Elongaţia</w:t>
            </w:r>
          </w:p>
        </w:tc>
        <w:tc>
          <w:tcPr>
            <w:tcW w:w="6095" w:type="dxa"/>
          </w:tcPr>
          <w:p w:rsidR="000E0D53" w:rsidRPr="00A679B4" w:rsidRDefault="000E0D53" w:rsidP="00E73197">
            <w:pPr>
              <w:pStyle w:val="Tabletext"/>
              <w:rPr>
                <w:lang w:val="ro-RO"/>
              </w:rPr>
            </w:pPr>
            <w:r w:rsidRPr="00A679B4">
              <w:rPr>
                <w:lang w:val="ro-RO"/>
              </w:rPr>
              <w:t>0.3%</w:t>
            </w:r>
          </w:p>
        </w:tc>
      </w:tr>
      <w:tr w:rsidR="000E0D53" w:rsidRPr="00A679B4" w:rsidTr="00A679B4">
        <w:trPr>
          <w:cantSplit/>
        </w:trPr>
        <w:tc>
          <w:tcPr>
            <w:tcW w:w="2693" w:type="dxa"/>
          </w:tcPr>
          <w:p w:rsidR="000E0D53" w:rsidRPr="00A679B4" w:rsidRDefault="000E0D53" w:rsidP="00E73197">
            <w:pPr>
              <w:pStyle w:val="Tabletext"/>
              <w:rPr>
                <w:lang w:val="ro-RO"/>
              </w:rPr>
            </w:pPr>
            <w:r w:rsidRPr="00A679B4">
              <w:rPr>
                <w:lang w:val="ro-RO"/>
              </w:rPr>
              <w:t>Coeficientul Poisson</w:t>
            </w:r>
          </w:p>
        </w:tc>
        <w:tc>
          <w:tcPr>
            <w:tcW w:w="6095" w:type="dxa"/>
          </w:tcPr>
          <w:p w:rsidR="000E0D53" w:rsidRPr="00A679B4" w:rsidRDefault="000E0D53" w:rsidP="00E73197">
            <w:pPr>
              <w:pStyle w:val="Tabletext"/>
              <w:rPr>
                <w:lang w:val="ro-RO"/>
              </w:rPr>
            </w:pPr>
            <w:r w:rsidRPr="00A679B4">
              <w:rPr>
                <w:lang w:val="ro-RO"/>
              </w:rPr>
              <w:t>0.2</w:t>
            </w:r>
          </w:p>
        </w:tc>
      </w:tr>
      <w:tr w:rsidR="000E0D53" w:rsidRPr="00A679B4" w:rsidTr="00A679B4">
        <w:trPr>
          <w:cantSplit/>
        </w:trPr>
        <w:tc>
          <w:tcPr>
            <w:tcW w:w="2693" w:type="dxa"/>
          </w:tcPr>
          <w:p w:rsidR="000E0D53" w:rsidRPr="00A679B4" w:rsidRDefault="000E0D53" w:rsidP="00E73197">
            <w:pPr>
              <w:pStyle w:val="Tabletext"/>
              <w:rPr>
                <w:lang w:val="ro-RO"/>
              </w:rPr>
            </w:pPr>
            <w:r w:rsidRPr="00A679B4">
              <w:rPr>
                <w:lang w:val="ro-RO"/>
              </w:rPr>
              <w:t>Duritate</w:t>
            </w:r>
          </w:p>
        </w:tc>
        <w:tc>
          <w:tcPr>
            <w:tcW w:w="6095" w:type="dxa"/>
          </w:tcPr>
          <w:p w:rsidR="000E0D53" w:rsidRPr="00A679B4" w:rsidRDefault="000E0D53" w:rsidP="00E73197">
            <w:pPr>
              <w:pStyle w:val="Tabletext"/>
              <w:rPr>
                <w:lang w:val="ro-RO"/>
              </w:rPr>
            </w:pPr>
            <w:r w:rsidRPr="00A679B4">
              <w:rPr>
                <w:lang w:val="ro-RO"/>
              </w:rPr>
              <w:t>3.5 la 6 (scara Mohr)</w:t>
            </w:r>
          </w:p>
        </w:tc>
      </w:tr>
      <w:tr w:rsidR="000E0D53" w:rsidRPr="00A679B4" w:rsidTr="00A679B4">
        <w:trPr>
          <w:cantSplit/>
        </w:trPr>
        <w:tc>
          <w:tcPr>
            <w:tcW w:w="2693" w:type="dxa"/>
          </w:tcPr>
          <w:p w:rsidR="000E0D53" w:rsidRPr="00A679B4" w:rsidRDefault="000E0D53" w:rsidP="00E73197">
            <w:pPr>
              <w:pStyle w:val="Tabletext"/>
              <w:rPr>
                <w:lang w:val="ro-RO"/>
              </w:rPr>
            </w:pPr>
            <w:r w:rsidRPr="00A679B4">
              <w:rPr>
                <w:lang w:val="ro-RO"/>
              </w:rPr>
              <w:t>Abraziune</w:t>
            </w:r>
          </w:p>
        </w:tc>
        <w:tc>
          <w:tcPr>
            <w:tcW w:w="6095" w:type="dxa"/>
          </w:tcPr>
          <w:p w:rsidR="000E0D53" w:rsidRPr="00A679B4" w:rsidRDefault="000E0D53" w:rsidP="00E73197">
            <w:pPr>
              <w:pStyle w:val="Tabletext"/>
              <w:rPr>
                <w:lang w:val="ro-RO"/>
              </w:rPr>
            </w:pPr>
            <w:r w:rsidRPr="00A679B4">
              <w:rPr>
                <w:lang w:val="ro-RO"/>
              </w:rPr>
              <w:t>0.0078 gm (test tabular)</w:t>
            </w:r>
          </w:p>
        </w:tc>
      </w:tr>
      <w:tr w:rsidR="000E0D53" w:rsidRPr="00A679B4" w:rsidTr="00A679B4">
        <w:trPr>
          <w:cantSplit/>
        </w:trPr>
        <w:tc>
          <w:tcPr>
            <w:tcW w:w="2693" w:type="dxa"/>
          </w:tcPr>
          <w:p w:rsidR="000E0D53" w:rsidRPr="00A679B4" w:rsidRDefault="000E0D53" w:rsidP="00E73197">
            <w:pPr>
              <w:pStyle w:val="Tabletext"/>
              <w:rPr>
                <w:lang w:val="ro-RO"/>
              </w:rPr>
            </w:pPr>
            <w:r w:rsidRPr="00A679B4">
              <w:rPr>
                <w:lang w:val="ro-RO"/>
              </w:rPr>
              <w:t>Rezistenţa chimică</w:t>
            </w:r>
          </w:p>
        </w:tc>
        <w:tc>
          <w:tcPr>
            <w:tcW w:w="6095" w:type="dxa"/>
          </w:tcPr>
          <w:p w:rsidR="000E0D53" w:rsidRPr="00A679B4" w:rsidRDefault="000E0D53" w:rsidP="00E73197">
            <w:pPr>
              <w:pStyle w:val="Tabletext"/>
              <w:rPr>
                <w:lang w:val="ro-RO"/>
              </w:rPr>
            </w:pPr>
            <w:r w:rsidRPr="00A679B4">
              <w:rPr>
                <w:lang w:val="ro-RO"/>
              </w:rPr>
              <w:t>Substanţe alcaline şi acizi, ambele organice şi la temperatura de proiectare substanţe anorganice (nu acid fluorhidric sau hidroxid de sodiu) între pH5 şi pH11- rezistenţă completă</w:t>
            </w:r>
          </w:p>
        </w:tc>
      </w:tr>
      <w:tr w:rsidR="000E0D53" w:rsidRPr="00A679B4" w:rsidTr="00A679B4">
        <w:trPr>
          <w:cantSplit/>
        </w:trPr>
        <w:tc>
          <w:tcPr>
            <w:tcW w:w="2693" w:type="dxa"/>
          </w:tcPr>
          <w:p w:rsidR="000E0D53" w:rsidRPr="00A679B4" w:rsidRDefault="000E0D53" w:rsidP="00E73197">
            <w:pPr>
              <w:pStyle w:val="Tabletext"/>
              <w:rPr>
                <w:lang w:val="ro-RO"/>
              </w:rPr>
            </w:pPr>
            <w:r w:rsidRPr="00A679B4">
              <w:rPr>
                <w:lang w:val="ro-RO"/>
              </w:rPr>
              <w:t>Exfoliere</w:t>
            </w:r>
          </w:p>
        </w:tc>
        <w:tc>
          <w:tcPr>
            <w:tcW w:w="6095" w:type="dxa"/>
          </w:tcPr>
          <w:p w:rsidR="000E0D53" w:rsidRPr="00A679B4" w:rsidRDefault="000E0D53" w:rsidP="00E73197">
            <w:pPr>
              <w:pStyle w:val="Tabletext"/>
              <w:rPr>
                <w:lang w:val="ro-RO"/>
              </w:rPr>
            </w:pPr>
            <w:r w:rsidRPr="00A679B4">
              <w:rPr>
                <w:lang w:val="ro-RO"/>
              </w:rPr>
              <w:t>Absentă</w:t>
            </w:r>
          </w:p>
        </w:tc>
      </w:tr>
      <w:tr w:rsidR="000E0D53" w:rsidRPr="00A679B4" w:rsidTr="00A679B4">
        <w:trPr>
          <w:cantSplit/>
        </w:trPr>
        <w:tc>
          <w:tcPr>
            <w:tcW w:w="2693" w:type="dxa"/>
          </w:tcPr>
          <w:p w:rsidR="000E0D53" w:rsidRPr="00A679B4" w:rsidRDefault="000E0D53" w:rsidP="00E73197">
            <w:pPr>
              <w:pStyle w:val="Tabletext"/>
              <w:rPr>
                <w:lang w:val="ro-RO"/>
              </w:rPr>
            </w:pPr>
            <w:r w:rsidRPr="00A679B4">
              <w:rPr>
                <w:lang w:val="ro-RO"/>
              </w:rPr>
              <w:t>Despicare</w:t>
            </w:r>
          </w:p>
        </w:tc>
        <w:tc>
          <w:tcPr>
            <w:tcW w:w="6095" w:type="dxa"/>
          </w:tcPr>
          <w:p w:rsidR="000E0D53" w:rsidRPr="00A679B4" w:rsidRDefault="000E0D53" w:rsidP="00E73197">
            <w:pPr>
              <w:pStyle w:val="Tabletext"/>
              <w:rPr>
                <w:lang w:val="ro-RO"/>
              </w:rPr>
            </w:pPr>
            <w:r w:rsidRPr="00A679B4">
              <w:rPr>
                <w:lang w:val="ro-RO"/>
              </w:rPr>
              <w:t>Absentă</w:t>
            </w:r>
          </w:p>
        </w:tc>
      </w:tr>
      <w:tr w:rsidR="000E0D53" w:rsidRPr="00A679B4" w:rsidTr="00A679B4">
        <w:trPr>
          <w:cantSplit/>
        </w:trPr>
        <w:tc>
          <w:tcPr>
            <w:tcW w:w="2693" w:type="dxa"/>
          </w:tcPr>
          <w:p w:rsidR="000E0D53" w:rsidRPr="00A679B4" w:rsidRDefault="000E0D53" w:rsidP="00E73197">
            <w:pPr>
              <w:pStyle w:val="Tabletext"/>
              <w:rPr>
                <w:lang w:val="ro-RO"/>
              </w:rPr>
            </w:pPr>
            <w:r w:rsidRPr="00A679B4">
              <w:rPr>
                <w:lang w:val="ro-RO"/>
              </w:rPr>
              <w:t>Porozitate</w:t>
            </w:r>
          </w:p>
        </w:tc>
        <w:tc>
          <w:tcPr>
            <w:tcW w:w="6095" w:type="dxa"/>
          </w:tcPr>
          <w:p w:rsidR="000E0D53" w:rsidRPr="00A679B4" w:rsidRDefault="000E0D53" w:rsidP="00E73197">
            <w:pPr>
              <w:pStyle w:val="Tabletext"/>
              <w:rPr>
                <w:lang w:val="ro-RO"/>
              </w:rPr>
            </w:pPr>
            <w:r w:rsidRPr="00A679B4">
              <w:rPr>
                <w:lang w:val="ro-RO"/>
              </w:rPr>
              <w:t>Absentă</w:t>
            </w:r>
          </w:p>
        </w:tc>
      </w:tr>
    </w:tbl>
    <w:p w:rsidR="000E0D53" w:rsidRPr="000E0D53" w:rsidRDefault="000E0D53" w:rsidP="000E0D53">
      <w:pPr>
        <w:pStyle w:val="Paragraph"/>
        <w:rPr>
          <w:lang w:val="ro-RO"/>
        </w:rPr>
      </w:pPr>
      <w:r w:rsidRPr="000E0D53">
        <w:rPr>
          <w:lang w:val="ro-RO"/>
        </w:rPr>
        <w:t>Prinderile rezervorului care vor intra în contact cu substanţa din rezervor, inclusiv cu gazele eliberate de această substanţă, vor fi executate dintr-un material potrivit rezistent la coroziune.</w:t>
      </w:r>
    </w:p>
    <w:p w:rsidR="000E0D53" w:rsidRPr="000E0D53" w:rsidRDefault="000E0D53" w:rsidP="000E0D53">
      <w:pPr>
        <w:pStyle w:val="Paragraph"/>
        <w:rPr>
          <w:lang w:val="ro-RO"/>
        </w:rPr>
      </w:pPr>
      <w:smartTag w:uri="urn:schemas-microsoft-com:office:smarttags" w:element="PersonName">
        <w:r w:rsidRPr="000E0D53">
          <w:rPr>
            <w:lang w:val="ro-RO"/>
          </w:rPr>
          <w:t>I</w:t>
        </w:r>
      </w:smartTag>
      <w:r w:rsidRPr="000E0D53">
        <w:rPr>
          <w:lang w:val="ro-RO"/>
        </w:rPr>
        <w:t xml:space="preserve">nelele de rigidizare a cochiliei şi prinderile de fundaţie vor fi din oţel carbon galvanizat conform SR EN </w:t>
      </w:r>
      <w:smartTag w:uri="urn:schemas-microsoft-com:office:smarttags" w:element="PersonName">
        <w:r w:rsidRPr="000E0D53">
          <w:rPr>
            <w:lang w:val="ro-RO"/>
          </w:rPr>
          <w:t>I</w:t>
        </w:r>
      </w:smartTag>
      <w:r w:rsidRPr="000E0D53">
        <w:rPr>
          <w:lang w:val="ro-RO"/>
        </w:rPr>
        <w:t>SO 1461.</w:t>
      </w:r>
    </w:p>
    <w:p w:rsidR="000E0D53" w:rsidRPr="000E0D53" w:rsidRDefault="000E0D53" w:rsidP="000E0D53">
      <w:pPr>
        <w:pStyle w:val="Paragraph"/>
        <w:rPr>
          <w:lang w:val="ro-RO"/>
        </w:rPr>
      </w:pPr>
      <w:r w:rsidRPr="000E0D53">
        <w:rPr>
          <w:lang w:val="ro-RO"/>
        </w:rPr>
        <w:t xml:space="preserve">Şuruburile, piuliţele şi şaibele vor fi din oţel galvanizat de înaltă rezistenţă. Se vor prevedea şaibe sub toate piuliţele. Şuruburile vor avea lungime suficientă astfel încât cel puţin un pas între al filetului să depăşească piuliţa după asamblarea finală. Încărcarea asupra şuruburilor, datorată tolelor sau altor elemente ale rezervorului, va fi preluată de tija şurubului şi nu de porţiunea filetată. </w:t>
      </w:r>
    </w:p>
    <w:p w:rsidR="000E0D53" w:rsidRPr="000E0D53" w:rsidRDefault="000E0D53" w:rsidP="000E0D53">
      <w:pPr>
        <w:pStyle w:val="Paragraph"/>
        <w:rPr>
          <w:lang w:val="ro-RO"/>
        </w:rPr>
      </w:pPr>
      <w:r w:rsidRPr="000E0D53">
        <w:rPr>
          <w:lang w:val="ro-RO"/>
        </w:rPr>
        <w:t>Capul şuruburilor la vedere va fi tip ciupercă pentru a dispersa sarcina pe suprafaţa de oţel acoperită cu sticlă. Capul va fi încapsulat în polipropilenă sau alt material similar, pentru etanşarea completă a şurubului de lichidele şi gazele din rezervor şi pentru etanşarea efectivă a găurii în panou.</w:t>
      </w:r>
    </w:p>
    <w:p w:rsidR="000E0D53" w:rsidRPr="000E0D53" w:rsidRDefault="000E0D53" w:rsidP="000E0D53">
      <w:pPr>
        <w:pStyle w:val="Paragraph"/>
        <w:rPr>
          <w:lang w:val="ro-RO"/>
        </w:rPr>
      </w:pPr>
      <w:r w:rsidRPr="000E0D53">
        <w:rPr>
          <w:lang w:val="ro-RO"/>
        </w:rPr>
        <w:t>Materialul de încapsulare a capului şurubului va fi rezistent la contactul cu lichidele specificate.</w:t>
      </w:r>
    </w:p>
    <w:p w:rsidR="000E0D53" w:rsidRPr="000E0D53" w:rsidRDefault="000E0D53" w:rsidP="000E0D53">
      <w:pPr>
        <w:pStyle w:val="Paragraph"/>
        <w:rPr>
          <w:lang w:val="ro-RO"/>
        </w:rPr>
      </w:pPr>
      <w:r w:rsidRPr="000E0D53">
        <w:rPr>
          <w:lang w:val="ro-RO"/>
        </w:rPr>
        <w:t>Se va aplica o garnitură de mastic de etanşare între secţiunile panoului de oţel acoperit cu sticlă. Etanşarea se va împrăştia în gaura şurubului pentru a acoperi complet spaţiul dintre axul şurubului şi panouri şi de-a lungul marginilor panourilor. De-a lungul acestor margini se va produce un cordon simplu continuu care va depăşi cu cel puţin 4 mm faţa panoului pentru a proteja colţurile acestuia.</w:t>
      </w:r>
    </w:p>
    <w:p w:rsidR="000E0D53" w:rsidRPr="000E0D53" w:rsidRDefault="000E0D53" w:rsidP="000E0D53">
      <w:pPr>
        <w:pStyle w:val="Paragraph"/>
        <w:rPr>
          <w:lang w:val="ro-RO"/>
        </w:rPr>
      </w:pPr>
      <w:r w:rsidRPr="000E0D53">
        <w:rPr>
          <w:lang w:val="ro-RO"/>
        </w:rPr>
        <w:t>Etanşarea va fi potrivită pentru utilizarea în contact cu produsul depozitat.</w:t>
      </w:r>
    </w:p>
    <w:p w:rsidR="000E0D53" w:rsidRPr="000E0D53" w:rsidRDefault="000E0D53" w:rsidP="000E0D53">
      <w:pPr>
        <w:pStyle w:val="Paragraph"/>
        <w:rPr>
          <w:lang w:val="ro-RO"/>
        </w:rPr>
      </w:pPr>
      <w:r w:rsidRPr="000E0D53">
        <w:rPr>
          <w:lang w:val="ro-RO"/>
        </w:rPr>
        <w:t>Produsul de etanşare va fi ne-biodegradabil şi rezistent atât la îmbătrânire cât şi la condiţiile atmosferice care apar în timpul exploatării. Va fi asigurată o bună aderenţă pe suprafaţa sticloasă a panoului.</w:t>
      </w:r>
    </w:p>
    <w:p w:rsidR="000E0D53" w:rsidRPr="000E0D53" w:rsidRDefault="000E0D53" w:rsidP="000E0D53">
      <w:pPr>
        <w:pStyle w:val="Paragraph"/>
        <w:rPr>
          <w:lang w:val="ro-RO"/>
        </w:rPr>
      </w:pPr>
      <w:r w:rsidRPr="000E0D53">
        <w:rPr>
          <w:lang w:val="ro-RO"/>
        </w:rPr>
        <w:t>Aplicarea produsului de etanşare se va face strict conform recomandărilor producătorului. Suprafaţa panoului şi marginile vor fi complet curăţate de toate uleiurile, grăsimile şi alţi contaminanţi înainte ca orice etanşare să fie aplicată.</w:t>
      </w:r>
    </w:p>
    <w:p w:rsidR="000E0D53" w:rsidRPr="000E0D53" w:rsidRDefault="000E0D53" w:rsidP="000E0D53">
      <w:pPr>
        <w:pStyle w:val="Paragraph"/>
        <w:rPr>
          <w:lang w:val="ro-RO"/>
        </w:rPr>
      </w:pPr>
      <w:r w:rsidRPr="000E0D53">
        <w:rPr>
          <w:lang w:val="ro-RO"/>
        </w:rPr>
        <w:t xml:space="preserve"> Se vor face teste de calitate şi inspecţii de-a lungul întregului proces de fabricaţie, inclusiv la ambalare în vederea transportării şi în timpul montării pe şantier. Se vor păstra documentele de evidenţă pentru astfel de teste, inclusiv Certificatele de Testare şi vor fi puse la dispoziţie la cerere.</w:t>
      </w:r>
    </w:p>
    <w:p w:rsidR="000E0D53" w:rsidRPr="000E0D53" w:rsidRDefault="000E0D53" w:rsidP="000E0D53">
      <w:pPr>
        <w:pStyle w:val="Paragraph"/>
        <w:rPr>
          <w:lang w:val="ro-RO"/>
        </w:rPr>
      </w:pPr>
      <w:r w:rsidRPr="000E0D53">
        <w:rPr>
          <w:lang w:val="ro-RO"/>
        </w:rPr>
        <w:t>Rezervoarele în ansamblu montate în şantier vor fi de cea mai bună calitate şi programul de control al calităţii ce se va întocmi va ţine seama de acest lucru.</w:t>
      </w:r>
    </w:p>
    <w:p w:rsidR="000E0D53" w:rsidRPr="000E0D53" w:rsidRDefault="000E0D53" w:rsidP="000E0D53">
      <w:pPr>
        <w:pStyle w:val="Paragraph"/>
        <w:rPr>
          <w:lang w:val="ro-RO"/>
        </w:rPr>
      </w:pPr>
      <w:r w:rsidRPr="000E0D53">
        <w:rPr>
          <w:lang w:val="ro-RO"/>
        </w:rPr>
        <w:t xml:space="preserve">Testarea se va face în conformitate cu secţiunile relevante din SR EN </w:t>
      </w:r>
      <w:smartTag w:uri="urn:schemas-microsoft-com:office:smarttags" w:element="PersonName">
        <w:r w:rsidRPr="000E0D53">
          <w:rPr>
            <w:lang w:val="ro-RO"/>
          </w:rPr>
          <w:t>I</w:t>
        </w:r>
      </w:smartTag>
      <w:r w:rsidRPr="000E0D53">
        <w:rPr>
          <w:lang w:val="ro-RO"/>
        </w:rPr>
        <w:t>SO 8289 “Emailuri vitrificate - testul de joasă tensiune pentru detectarea şi localizarea defectelor”.</w:t>
      </w:r>
    </w:p>
    <w:p w:rsidR="000E0D53" w:rsidRPr="000E0D53" w:rsidRDefault="000E0D53" w:rsidP="000E0D53">
      <w:pPr>
        <w:pStyle w:val="Paragraph"/>
        <w:rPr>
          <w:lang w:val="ro-RO"/>
        </w:rPr>
      </w:pPr>
      <w:r w:rsidRPr="000E0D53">
        <w:rPr>
          <w:lang w:val="ro-RO"/>
        </w:rPr>
        <w:t>Antreprenorul va prevedea un detector portabil pentru a asigura testarea martor de pe şantier.</w:t>
      </w:r>
    </w:p>
    <w:p w:rsidR="000E0D53" w:rsidRPr="000E0D53" w:rsidRDefault="000E0D53" w:rsidP="000E0D53">
      <w:pPr>
        <w:pStyle w:val="Paragraph"/>
        <w:rPr>
          <w:lang w:val="ro-RO"/>
        </w:rPr>
      </w:pPr>
      <w:r w:rsidRPr="000E0D53">
        <w:rPr>
          <w:lang w:val="ro-RO"/>
        </w:rPr>
        <w:lastRenderedPageBreak/>
        <w:t>Nu se vor utiliza panouri cu defect la execuţia rezervoarelor. Panourile care suferă deteriorări înainte de recepţia finală a instalaţiei vor fi demontate şi înlocuite pe şantier.</w:t>
      </w:r>
    </w:p>
    <w:p w:rsidR="000E0D53" w:rsidRPr="000E0D53" w:rsidRDefault="000E0D53" w:rsidP="000E0D53">
      <w:pPr>
        <w:pStyle w:val="Paragraph"/>
        <w:rPr>
          <w:lang w:val="ro-RO"/>
        </w:rPr>
      </w:pPr>
      <w:r w:rsidRPr="000E0D53">
        <w:rPr>
          <w:lang w:val="ro-RO"/>
        </w:rPr>
        <w:t>Va fi permisă doar remedierea suprafeţelor cu defecţiuni minore ale vopselei şi porozităţi izolate. Panourile cu porozităţi excesive, fisuri, microfisuri ale vopselei, zgârieturi adânci, exfoliate şi despicate vor fi respinse. Culoarea panourilor va fi uniformă.</w:t>
      </w:r>
    </w:p>
    <w:p w:rsidR="000E0D53" w:rsidRPr="000E0D53" w:rsidRDefault="000E0D53" w:rsidP="000E0D53">
      <w:pPr>
        <w:pStyle w:val="Paragraph"/>
        <w:rPr>
          <w:lang w:val="ro-RO"/>
        </w:rPr>
      </w:pPr>
      <w:r w:rsidRPr="000E0D53">
        <w:rPr>
          <w:lang w:val="ro-RO"/>
        </w:rPr>
        <w:t>Vor fi trimise spre aprobare Consultantului Supervizare detalii ale metodei propuse pentru reparaţie şi materialele utilizate.</w:t>
      </w:r>
    </w:p>
    <w:p w:rsidR="000E0D53" w:rsidRPr="000E0D53" w:rsidRDefault="000E0D53" w:rsidP="00BF1052">
      <w:pPr>
        <w:pStyle w:val="Heading2"/>
        <w:rPr>
          <w:lang w:val="ro-RO"/>
        </w:rPr>
      </w:pPr>
      <w:bookmarkStart w:id="657" w:name="_Toc306804151"/>
      <w:bookmarkStart w:id="658" w:name="_Toc315671288"/>
      <w:r w:rsidRPr="000E0D53">
        <w:rPr>
          <w:lang w:val="ro-RO"/>
        </w:rPr>
        <w:t>Rezervoarele de oţel profilat acoperite cu vopsea epoxy</w:t>
      </w:r>
      <w:bookmarkEnd w:id="657"/>
      <w:bookmarkEnd w:id="658"/>
    </w:p>
    <w:p w:rsidR="000E0D53" w:rsidRPr="000E0D53" w:rsidRDefault="000E0D53" w:rsidP="00C66BE5">
      <w:pPr>
        <w:pStyle w:val="Paragraph"/>
        <w:numPr>
          <w:ilvl w:val="0"/>
          <w:numId w:val="47"/>
        </w:numPr>
        <w:rPr>
          <w:lang w:val="ro-RO"/>
        </w:rPr>
      </w:pPr>
      <w:r w:rsidRPr="000E0D53">
        <w:rPr>
          <w:lang w:val="ro-RO"/>
        </w:rPr>
        <w:t>Cu excepţia specificaţiilor vopselei, rezervoarele de oţel profilat acoperite cu epoxy vor respecta cerinţele pentru rezervoarele de oţel acoperite cu vopsea sticloasă.</w:t>
      </w:r>
    </w:p>
    <w:p w:rsidR="000E0D53" w:rsidRPr="000E0D53" w:rsidRDefault="000E0D53" w:rsidP="00BF1052">
      <w:pPr>
        <w:pStyle w:val="Heading2"/>
        <w:rPr>
          <w:lang w:val="ro-RO"/>
        </w:rPr>
      </w:pPr>
      <w:bookmarkStart w:id="659" w:name="_Toc306804152"/>
      <w:bookmarkStart w:id="660" w:name="_Toc315671289"/>
      <w:r w:rsidRPr="000E0D53">
        <w:rPr>
          <w:lang w:val="ro-RO"/>
        </w:rPr>
        <w:t>Cupole şi capace - Generalităţi</w:t>
      </w:r>
      <w:bookmarkEnd w:id="659"/>
      <w:bookmarkEnd w:id="660"/>
    </w:p>
    <w:p w:rsidR="000E0D53" w:rsidRPr="000E0D53" w:rsidRDefault="000E0D53" w:rsidP="00C66BE5">
      <w:pPr>
        <w:pStyle w:val="Paragraph"/>
        <w:numPr>
          <w:ilvl w:val="0"/>
          <w:numId w:val="48"/>
        </w:numPr>
        <w:rPr>
          <w:lang w:val="ro-RO"/>
        </w:rPr>
      </w:pPr>
      <w:r w:rsidRPr="000E0D53">
        <w:rPr>
          <w:lang w:val="ro-RO"/>
        </w:rPr>
        <w:t>Se vor prevedea cupole şi capace pentru: vizualizarea conţinutului rezervorului, înlocuirea echipamentelor şi vizualizarea echipamentelor instalate, inclusiv deversoare şi jgheaburi.</w:t>
      </w:r>
    </w:p>
    <w:p w:rsidR="000E0D53" w:rsidRPr="000E0D53" w:rsidRDefault="000E0D53" w:rsidP="000E0D53">
      <w:pPr>
        <w:pStyle w:val="Paragraph"/>
        <w:rPr>
          <w:lang w:val="ro-RO"/>
        </w:rPr>
      </w:pPr>
      <w:r w:rsidRPr="000E0D53">
        <w:rPr>
          <w:lang w:val="ro-RO"/>
        </w:rPr>
        <w:t>Cupolele şi capacele vor fi proiectate să fie acces ocazional pentru echipamente montate pe acoperiş, capace de inspecţie şi pentru evacuarea forţată/ventilaţie.</w:t>
      </w:r>
    </w:p>
    <w:p w:rsidR="000E0D53" w:rsidRPr="000E0D53" w:rsidRDefault="000E0D53" w:rsidP="000E0D53">
      <w:pPr>
        <w:pStyle w:val="Paragraph"/>
        <w:rPr>
          <w:lang w:val="ro-RO"/>
        </w:rPr>
      </w:pPr>
      <w:r w:rsidRPr="000E0D53">
        <w:rPr>
          <w:lang w:val="ro-RO"/>
        </w:rPr>
        <w:t>Vor fi necesare suprafeţe ne-alunecoase pentru execuţia zonelor pietonale. Suprafeţele vor fi ne alunecoase atât pe timp uscat cât şi în condiţii de umiditate.</w:t>
      </w:r>
    </w:p>
    <w:p w:rsidR="000E0D53" w:rsidRPr="000E0D53" w:rsidRDefault="000E0D53" w:rsidP="000E0D53">
      <w:pPr>
        <w:pStyle w:val="Paragraph"/>
        <w:rPr>
          <w:lang w:val="ro-RO"/>
        </w:rPr>
      </w:pPr>
      <w:r w:rsidRPr="000E0D53">
        <w:rPr>
          <w:lang w:val="ro-RO"/>
        </w:rPr>
        <w:t>Cupolele şi capacele vor fi proiectate pentru încărcările stipulate în SR EN 14015. Se va selecta presiunea de calcul  ce corespunde presiunii ce poate apărea în funcţionare.</w:t>
      </w:r>
    </w:p>
    <w:p w:rsidR="000E0D53" w:rsidRPr="000E0D53" w:rsidRDefault="000E0D53" w:rsidP="000E0D53">
      <w:pPr>
        <w:pStyle w:val="Paragraph"/>
        <w:rPr>
          <w:lang w:val="ro-RO"/>
        </w:rPr>
      </w:pPr>
      <w:r w:rsidRPr="000E0D53">
        <w:rPr>
          <w:lang w:val="ro-RO"/>
        </w:rPr>
        <w:t>Sarcinile permanente se vor aplica greutăţii proprii a materialului acoperişului.</w:t>
      </w:r>
    </w:p>
    <w:p w:rsidR="000E0D53" w:rsidRPr="000E0D53" w:rsidRDefault="000E0D53" w:rsidP="00C66BE5">
      <w:pPr>
        <w:pStyle w:val="Paragraph"/>
        <w:numPr>
          <w:ilvl w:val="0"/>
          <w:numId w:val="6"/>
        </w:numPr>
        <w:rPr>
          <w:lang w:val="ro-RO"/>
        </w:rPr>
      </w:pPr>
      <w:r w:rsidRPr="000E0D53">
        <w:rPr>
          <w:lang w:val="ro-RO"/>
        </w:rPr>
        <w:t>Încărcările suprapuse vor fi considerate vacuumul interior + încărcarea din zăpadă sau 1.2 kN/m2, care dintre valori este mai mare.</w:t>
      </w:r>
    </w:p>
    <w:p w:rsidR="000E0D53" w:rsidRPr="000E0D53" w:rsidRDefault="000E0D53" w:rsidP="00BF1052">
      <w:pPr>
        <w:pStyle w:val="Heading1"/>
        <w:rPr>
          <w:lang w:val="ro-RO"/>
        </w:rPr>
      </w:pPr>
      <w:bookmarkStart w:id="661" w:name="_Toc306804153"/>
      <w:bookmarkStart w:id="662" w:name="_Toc315671290"/>
      <w:r w:rsidRPr="000E0D53">
        <w:rPr>
          <w:lang w:val="ro-RO"/>
        </w:rPr>
        <w:lastRenderedPageBreak/>
        <w:t>Motoare electr</w:t>
      </w:r>
      <w:smartTag w:uri="urn:schemas-microsoft-com:office:smarttags" w:element="PersonName">
        <w:r w:rsidRPr="000E0D53">
          <w:rPr>
            <w:lang w:val="ro-RO"/>
          </w:rPr>
          <w:t>i</w:t>
        </w:r>
      </w:smartTag>
      <w:r w:rsidRPr="000E0D53">
        <w:rPr>
          <w:lang w:val="ro-RO"/>
        </w:rPr>
        <w:t>ce</w:t>
      </w:r>
      <w:bookmarkEnd w:id="661"/>
      <w:bookmarkEnd w:id="662"/>
      <w:r w:rsidRPr="000E0D53">
        <w:rPr>
          <w:lang w:val="ro-RO"/>
        </w:rPr>
        <w:t xml:space="preserve"> </w:t>
      </w:r>
    </w:p>
    <w:p w:rsidR="000E0D53" w:rsidRPr="000E0D53" w:rsidRDefault="000E0D53" w:rsidP="00BF1052">
      <w:pPr>
        <w:pStyle w:val="Heading2"/>
        <w:rPr>
          <w:lang w:val="ro-RO"/>
        </w:rPr>
      </w:pPr>
      <w:bookmarkStart w:id="663" w:name="_Toc306623175"/>
      <w:bookmarkStart w:id="664" w:name="_Toc306624018"/>
      <w:bookmarkStart w:id="665" w:name="_Toc306624599"/>
      <w:bookmarkStart w:id="666" w:name="_Toc306632843"/>
      <w:bookmarkStart w:id="667" w:name="_Toc306796956"/>
      <w:bookmarkStart w:id="668" w:name="_Toc306797807"/>
      <w:bookmarkStart w:id="669" w:name="_Toc306802987"/>
      <w:bookmarkStart w:id="670" w:name="_Toc306803575"/>
      <w:bookmarkStart w:id="671" w:name="_Toc306804164"/>
      <w:bookmarkStart w:id="672" w:name="_Toc306381943"/>
      <w:bookmarkStart w:id="673" w:name="_Toc306804165"/>
      <w:bookmarkStart w:id="674" w:name="_Toc315671291"/>
      <w:bookmarkEnd w:id="663"/>
      <w:bookmarkEnd w:id="664"/>
      <w:bookmarkEnd w:id="665"/>
      <w:bookmarkEnd w:id="666"/>
      <w:bookmarkEnd w:id="667"/>
      <w:bookmarkEnd w:id="668"/>
      <w:bookmarkEnd w:id="669"/>
      <w:bookmarkEnd w:id="670"/>
      <w:bookmarkEnd w:id="671"/>
      <w:bookmarkEnd w:id="672"/>
      <w:r w:rsidRPr="000E0D53">
        <w:rPr>
          <w:lang w:val="ro-RO"/>
        </w:rPr>
        <w:t>Generalităţi</w:t>
      </w:r>
      <w:bookmarkEnd w:id="673"/>
      <w:bookmarkEnd w:id="674"/>
    </w:p>
    <w:p w:rsidR="000E0D53" w:rsidRPr="000E0D53" w:rsidRDefault="000E0D53" w:rsidP="00C66BE5">
      <w:pPr>
        <w:pStyle w:val="Paragraph"/>
        <w:numPr>
          <w:ilvl w:val="0"/>
          <w:numId w:val="49"/>
        </w:numPr>
        <w:rPr>
          <w:lang w:val="ro-RO"/>
        </w:rPr>
      </w:pPr>
      <w:r w:rsidRPr="000E0D53">
        <w:rPr>
          <w:lang w:val="ro-RO"/>
        </w:rPr>
        <w:t xml:space="preserve">Motoarele vor fi proiectate, marcate şi livrate în conformitate cu următoarele standarde şi norme generale:  </w:t>
      </w:r>
      <w:smartTag w:uri="urn:schemas-microsoft-com:office:smarttags" w:element="PersonName">
        <w:r w:rsidRPr="000E0D53">
          <w:rPr>
            <w:lang w:val="ro-RO"/>
          </w:rPr>
          <w:t>I</w:t>
        </w:r>
      </w:smartTag>
      <w:r w:rsidRPr="000E0D53">
        <w:rPr>
          <w:lang w:val="ro-RO"/>
        </w:rPr>
        <w:t>EC 34-1, 34-5, 34-6 şi 34-8, BS5000.</w:t>
      </w:r>
    </w:p>
    <w:p w:rsidR="000E0D53" w:rsidRPr="000E0D53" w:rsidRDefault="000E0D53" w:rsidP="00C66BE5">
      <w:pPr>
        <w:pStyle w:val="Paragraph"/>
        <w:numPr>
          <w:ilvl w:val="0"/>
          <w:numId w:val="49"/>
        </w:numPr>
        <w:rPr>
          <w:lang w:val="ro-RO"/>
        </w:rPr>
      </w:pPr>
      <w:r w:rsidRPr="000E0D53">
        <w:rPr>
          <w:lang w:val="ro-RO"/>
        </w:rPr>
        <w:t>Motoarele vor fi trifazate, cu ventilatoare de răcire complet incastrate, cu rotor in colivie complet închise, de tipul cu inducţie, evaluat în mod continuu pentru cele mai dificile condiţii de lucru, şi potrivite alimentarii cu energie electrică specificată.</w:t>
      </w:r>
    </w:p>
    <w:p w:rsidR="000E0D53" w:rsidRPr="000E0D53" w:rsidRDefault="000E0D53" w:rsidP="00C66BE5">
      <w:pPr>
        <w:pStyle w:val="Paragraph"/>
        <w:numPr>
          <w:ilvl w:val="0"/>
          <w:numId w:val="49"/>
        </w:numPr>
        <w:rPr>
          <w:lang w:val="ro-RO"/>
        </w:rPr>
      </w:pPr>
      <w:r w:rsidRPr="000E0D53">
        <w:rPr>
          <w:lang w:val="ro-RO"/>
        </w:rPr>
        <w:t>Motoarele vor avea puterea nominală mai mare cu cel puţin 10% decât cea impusă de parametrii de funcţionare.</w:t>
      </w:r>
    </w:p>
    <w:p w:rsidR="000E0D53" w:rsidRPr="000E0D53" w:rsidRDefault="000E0D53" w:rsidP="00C66BE5">
      <w:pPr>
        <w:pStyle w:val="Paragraph"/>
        <w:numPr>
          <w:ilvl w:val="0"/>
          <w:numId w:val="49"/>
        </w:numPr>
        <w:rPr>
          <w:lang w:val="ro-RO"/>
        </w:rPr>
      </w:pPr>
      <w:r w:rsidRPr="000E0D53">
        <w:rPr>
          <w:lang w:val="ro-RO"/>
        </w:rPr>
        <w:t>Motoare trebuie să fie de tipul "eficienţă energetică ridicată".</w:t>
      </w:r>
    </w:p>
    <w:p w:rsidR="000E0D53" w:rsidRPr="000E0D53" w:rsidRDefault="000E0D53" w:rsidP="00C66BE5">
      <w:pPr>
        <w:pStyle w:val="Paragraph"/>
        <w:numPr>
          <w:ilvl w:val="0"/>
          <w:numId w:val="49"/>
        </w:numPr>
        <w:rPr>
          <w:lang w:val="ro-RO"/>
        </w:rPr>
      </w:pPr>
      <w:r w:rsidRPr="000E0D53">
        <w:rPr>
          <w:lang w:val="ro-RO"/>
        </w:rPr>
        <w:t>Toate motoarele de 400 V vor fi cu înfăşurare în scurtcircuit. Motoarele de până la 3 kW vor fi echipate cu demaroare montate direct în reţea. Motoarele cu puteri peste 3 kW vor fi echipate cu demaroare în stea-triunghi.</w:t>
      </w:r>
    </w:p>
    <w:p w:rsidR="000E0D53" w:rsidRPr="000E0D53" w:rsidRDefault="000E0D53" w:rsidP="00C66BE5">
      <w:pPr>
        <w:pStyle w:val="Paragraph"/>
        <w:numPr>
          <w:ilvl w:val="0"/>
          <w:numId w:val="49"/>
        </w:numPr>
        <w:rPr>
          <w:lang w:val="ro-RO"/>
        </w:rPr>
      </w:pPr>
      <w:r w:rsidRPr="000E0D53">
        <w:rPr>
          <w:lang w:val="ro-RO"/>
        </w:rPr>
        <w:t xml:space="preserve">Factorul de putere în punctele de operare (cos </w:t>
      </w:r>
      <w:r w:rsidRPr="000E0D53">
        <w:rPr>
          <w:lang w:val="ro-RO"/>
        </w:rPr>
        <w:sym w:font="SansSerif" w:char="F0F8"/>
      </w:r>
      <w:r w:rsidRPr="000E0D53">
        <w:rPr>
          <w:lang w:val="ro-RO"/>
        </w:rPr>
        <w:t xml:space="preserve">) va fi de minimum 0,80 pentru motoarele cu puteri peste 2,2kW.  </w:t>
      </w:r>
    </w:p>
    <w:p w:rsidR="000E0D53" w:rsidRPr="000E0D53" w:rsidRDefault="000E0D53" w:rsidP="00C66BE5">
      <w:pPr>
        <w:pStyle w:val="Paragraph"/>
        <w:numPr>
          <w:ilvl w:val="0"/>
          <w:numId w:val="49"/>
        </w:numPr>
        <w:rPr>
          <w:lang w:val="ro-RO"/>
        </w:rPr>
      </w:pPr>
      <w:r w:rsidRPr="000E0D53">
        <w:rPr>
          <w:lang w:val="ro-RO"/>
        </w:rPr>
        <w:t>Motoarele vor permite două porniri succesive la cald în condiţiile de lucru specificate în ceea ce priveşte cuplul de sarcină şi inerţia şi şase porniri la intervale egale pe oră în condiţii similare.</w:t>
      </w:r>
    </w:p>
    <w:p w:rsidR="000E0D53" w:rsidRPr="000E0D53" w:rsidRDefault="000E0D53" w:rsidP="00C66BE5">
      <w:pPr>
        <w:pStyle w:val="Paragraph"/>
        <w:numPr>
          <w:ilvl w:val="0"/>
          <w:numId w:val="49"/>
        </w:numPr>
        <w:rPr>
          <w:lang w:val="ro-RO"/>
        </w:rPr>
      </w:pPr>
      <w:r w:rsidRPr="000E0D53">
        <w:rPr>
          <w:lang w:val="ro-RO"/>
        </w:rPr>
        <w:t xml:space="preserve">Construcţia motoarelor va asigura  gradul de protecţie min. </w:t>
      </w:r>
      <w:smartTag w:uri="urn:schemas-microsoft-com:office:smarttags" w:element="PersonName">
        <w:r w:rsidRPr="000E0D53">
          <w:rPr>
            <w:lang w:val="ro-RO"/>
          </w:rPr>
          <w:t>I</w:t>
        </w:r>
      </w:smartTag>
      <w:r w:rsidRPr="000E0D53">
        <w:rPr>
          <w:lang w:val="ro-RO"/>
        </w:rPr>
        <w:t xml:space="preserve">P 54, excepţie făcând motoarele imersate care vor avea un grad minim de protecţie de </w:t>
      </w:r>
      <w:smartTag w:uri="urn:schemas-microsoft-com:office:smarttags" w:element="PersonName">
        <w:r w:rsidRPr="000E0D53">
          <w:rPr>
            <w:lang w:val="ro-RO"/>
          </w:rPr>
          <w:t>I</w:t>
        </w:r>
      </w:smartTag>
      <w:r w:rsidRPr="000E0D53">
        <w:rPr>
          <w:lang w:val="ro-RO"/>
        </w:rPr>
        <w:t>P 68.</w:t>
      </w:r>
    </w:p>
    <w:p w:rsidR="000E0D53" w:rsidRPr="000E0D53" w:rsidRDefault="000E0D53" w:rsidP="00BF1052">
      <w:pPr>
        <w:pStyle w:val="Heading2"/>
        <w:rPr>
          <w:lang w:val="ro-RO"/>
        </w:rPr>
      </w:pPr>
      <w:bookmarkStart w:id="675" w:name="_Toc306377160"/>
      <w:bookmarkStart w:id="676" w:name="_Toc306377983"/>
      <w:bookmarkStart w:id="677" w:name="_Toc306378374"/>
      <w:bookmarkStart w:id="678" w:name="_Toc306378765"/>
      <w:bookmarkStart w:id="679" w:name="_Toc306380795"/>
      <w:bookmarkStart w:id="680" w:name="_Toc306381564"/>
      <w:bookmarkStart w:id="681" w:name="_Toc306381945"/>
      <w:bookmarkStart w:id="682" w:name="_Toc306382326"/>
      <w:bookmarkStart w:id="683" w:name="_Toc306430986"/>
      <w:bookmarkStart w:id="684" w:name="_Toc306437224"/>
      <w:bookmarkStart w:id="685" w:name="_Toc306440303"/>
      <w:bookmarkStart w:id="686" w:name="_Toc306606821"/>
      <w:bookmarkStart w:id="687" w:name="_Toc306621466"/>
      <w:bookmarkStart w:id="688" w:name="_Toc306623177"/>
      <w:bookmarkStart w:id="689" w:name="_Toc306624020"/>
      <w:bookmarkStart w:id="690" w:name="_Toc306624601"/>
      <w:bookmarkStart w:id="691" w:name="_Toc306632845"/>
      <w:bookmarkStart w:id="692" w:name="_Toc306796958"/>
      <w:bookmarkStart w:id="693" w:name="_Toc306797809"/>
      <w:bookmarkStart w:id="694" w:name="_Toc306802989"/>
      <w:bookmarkStart w:id="695" w:name="_Toc306803577"/>
      <w:bookmarkStart w:id="696" w:name="_Toc306804166"/>
      <w:bookmarkStart w:id="697" w:name="_Toc306377162"/>
      <w:bookmarkStart w:id="698" w:name="_Toc306377985"/>
      <w:bookmarkStart w:id="699" w:name="_Toc306378376"/>
      <w:bookmarkStart w:id="700" w:name="_Toc306378767"/>
      <w:bookmarkStart w:id="701" w:name="_Toc306380797"/>
      <w:bookmarkStart w:id="702" w:name="_Toc306381566"/>
      <w:bookmarkStart w:id="703" w:name="_Toc306381947"/>
      <w:bookmarkStart w:id="704" w:name="_Toc306382328"/>
      <w:bookmarkStart w:id="705" w:name="_Toc306430988"/>
      <w:bookmarkStart w:id="706" w:name="_Toc306437226"/>
      <w:bookmarkStart w:id="707" w:name="_Toc306440305"/>
      <w:bookmarkStart w:id="708" w:name="_Toc306606823"/>
      <w:bookmarkStart w:id="709" w:name="_Toc306621468"/>
      <w:bookmarkStart w:id="710" w:name="_Toc306623179"/>
      <w:bookmarkStart w:id="711" w:name="_Toc306624022"/>
      <w:bookmarkStart w:id="712" w:name="_Toc306624603"/>
      <w:bookmarkStart w:id="713" w:name="_Toc306632847"/>
      <w:bookmarkStart w:id="714" w:name="_Toc306796960"/>
      <w:bookmarkStart w:id="715" w:name="_Toc306797811"/>
      <w:bookmarkStart w:id="716" w:name="_Toc306802991"/>
      <w:bookmarkStart w:id="717" w:name="_Toc306803579"/>
      <w:bookmarkStart w:id="718" w:name="_Toc306804168"/>
      <w:bookmarkStart w:id="719" w:name="_Toc306377163"/>
      <w:bookmarkStart w:id="720" w:name="_Toc306377986"/>
      <w:bookmarkStart w:id="721" w:name="_Toc306378377"/>
      <w:bookmarkStart w:id="722" w:name="_Toc306378768"/>
      <w:bookmarkStart w:id="723" w:name="_Toc306380798"/>
      <w:bookmarkStart w:id="724" w:name="_Toc306381567"/>
      <w:bookmarkStart w:id="725" w:name="_Toc306381948"/>
      <w:bookmarkStart w:id="726" w:name="_Toc306382329"/>
      <w:bookmarkStart w:id="727" w:name="_Toc306430989"/>
      <w:bookmarkStart w:id="728" w:name="_Toc306437227"/>
      <w:bookmarkStart w:id="729" w:name="_Toc306440306"/>
      <w:bookmarkStart w:id="730" w:name="_Toc306606824"/>
      <w:bookmarkStart w:id="731" w:name="_Toc306621469"/>
      <w:bookmarkStart w:id="732" w:name="_Toc306623180"/>
      <w:bookmarkStart w:id="733" w:name="_Toc306624023"/>
      <w:bookmarkStart w:id="734" w:name="_Toc306624604"/>
      <w:bookmarkStart w:id="735" w:name="_Toc306632848"/>
      <w:bookmarkStart w:id="736" w:name="_Toc306796961"/>
      <w:bookmarkStart w:id="737" w:name="_Toc306797812"/>
      <w:bookmarkStart w:id="738" w:name="_Toc306802992"/>
      <w:bookmarkStart w:id="739" w:name="_Toc306803580"/>
      <w:bookmarkStart w:id="740" w:name="_Toc306804169"/>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r w:rsidRPr="000E0D53">
        <w:rPr>
          <w:lang w:val="ro-RO"/>
        </w:rPr>
        <w:t xml:space="preserve"> </w:t>
      </w:r>
      <w:bookmarkStart w:id="741" w:name="_Toc306804170"/>
      <w:bookmarkStart w:id="742" w:name="_Toc315671292"/>
      <w:smartTag w:uri="urn:schemas-microsoft-com:office:smarttags" w:element="PersonName">
        <w:r w:rsidR="008750DD">
          <w:rPr>
            <w:lang w:val="ro-RO"/>
          </w:rPr>
          <w:t>I</w:t>
        </w:r>
      </w:smartTag>
      <w:r w:rsidR="008750DD">
        <w:rPr>
          <w:lang w:val="ro-RO"/>
        </w:rPr>
        <w:t>z</w:t>
      </w:r>
      <w:r w:rsidRPr="000E0D53">
        <w:rPr>
          <w:lang w:val="ro-RO"/>
        </w:rPr>
        <w:t>olare</w:t>
      </w:r>
      <w:bookmarkEnd w:id="741"/>
      <w:bookmarkEnd w:id="742"/>
    </w:p>
    <w:p w:rsidR="000E0D53" w:rsidRPr="000E0D53" w:rsidRDefault="000E0D53" w:rsidP="00C66BE5">
      <w:pPr>
        <w:pStyle w:val="Paragraph"/>
        <w:numPr>
          <w:ilvl w:val="0"/>
          <w:numId w:val="50"/>
        </w:numPr>
        <w:rPr>
          <w:lang w:val="ro-RO"/>
        </w:rPr>
      </w:pPr>
      <w:smartTag w:uri="urn:schemas-microsoft-com:office:smarttags" w:element="PersonName">
        <w:r w:rsidRPr="000E0D53">
          <w:rPr>
            <w:lang w:val="ro-RO"/>
          </w:rPr>
          <w:t>I</w:t>
        </w:r>
      </w:smartTag>
      <w:r w:rsidRPr="000E0D53">
        <w:rPr>
          <w:lang w:val="ro-RO"/>
        </w:rPr>
        <w:t xml:space="preserve">zolarea motoarelor va fi pentru clasa "F" în conformitate cu cerinţele  SR EN 60034-5:2001 sau </w:t>
      </w:r>
      <w:smartTag w:uri="urn:schemas-microsoft-com:office:smarttags" w:element="PersonName">
        <w:r w:rsidRPr="000E0D53">
          <w:rPr>
            <w:lang w:val="ro-RO"/>
          </w:rPr>
          <w:t>I</w:t>
        </w:r>
      </w:smartTag>
      <w:r w:rsidRPr="000E0D53">
        <w:rPr>
          <w:lang w:val="ro-RO"/>
        </w:rPr>
        <w:t>EC 60034-5:2000. Limita de creştere a temperaturii in timpul funcţionării nu trebuie să o depăşească pe cea pentru clasa de izolaţie B. Temperatura ambiant</w:t>
      </w:r>
      <w:r w:rsidR="00C66BE5">
        <w:rPr>
          <w:lang w:val="ro-RO"/>
        </w:rPr>
        <w:t>ă considerată trebuie să fie 49</w:t>
      </w:r>
      <w:r w:rsidRPr="00C66BE5">
        <w:rPr>
          <w:vertAlign w:val="superscript"/>
          <w:lang w:val="ro-RO"/>
        </w:rPr>
        <w:t>o</w:t>
      </w:r>
      <w:r w:rsidRPr="000E0D53">
        <w:rPr>
          <w:lang w:val="ro-RO"/>
        </w:rPr>
        <w:t>C.</w:t>
      </w:r>
    </w:p>
    <w:p w:rsidR="000E0D53" w:rsidRPr="000E0D53" w:rsidRDefault="000E0D53" w:rsidP="00C66BE5">
      <w:pPr>
        <w:pStyle w:val="Paragraph"/>
        <w:numPr>
          <w:ilvl w:val="0"/>
          <w:numId w:val="50"/>
        </w:numPr>
        <w:rPr>
          <w:lang w:val="ro-RO"/>
        </w:rPr>
      </w:pPr>
      <w:r w:rsidRPr="000E0D53">
        <w:rPr>
          <w:lang w:val="ro-RO"/>
        </w:rPr>
        <w:t xml:space="preserve">Motoarele trebuie să fie echilibrat în conformitate cu </w:t>
      </w:r>
      <w:smartTag w:uri="urn:schemas-microsoft-com:office:smarttags" w:element="PersonName">
        <w:r w:rsidRPr="000E0D53">
          <w:rPr>
            <w:lang w:val="ro-RO"/>
          </w:rPr>
          <w:t>I</w:t>
        </w:r>
      </w:smartTag>
      <w:r w:rsidRPr="000E0D53">
        <w:rPr>
          <w:lang w:val="ro-RO"/>
        </w:rPr>
        <w:t>SO 2373 clasa vibraţii N.</w:t>
      </w:r>
    </w:p>
    <w:p w:rsidR="000E0D53" w:rsidRPr="000E0D53" w:rsidRDefault="000E0D53" w:rsidP="00C66BE5">
      <w:pPr>
        <w:pStyle w:val="Paragraph"/>
        <w:numPr>
          <w:ilvl w:val="0"/>
          <w:numId w:val="50"/>
        </w:numPr>
        <w:rPr>
          <w:lang w:val="ro-RO"/>
        </w:rPr>
      </w:pPr>
      <w:r w:rsidRPr="000E0D53">
        <w:rPr>
          <w:lang w:val="ro-RO"/>
        </w:rPr>
        <w:t xml:space="preserve">Nivelul de zgomot trebuie să îndeplinească cel puţin normelor </w:t>
      </w:r>
      <w:smartTag w:uri="urn:schemas-microsoft-com:office:smarttags" w:element="PersonName">
        <w:r w:rsidRPr="000E0D53">
          <w:rPr>
            <w:lang w:val="ro-RO"/>
          </w:rPr>
          <w:t>I</w:t>
        </w:r>
      </w:smartTag>
      <w:r w:rsidRPr="000E0D53">
        <w:rPr>
          <w:lang w:val="ro-RO"/>
        </w:rPr>
        <w:t>EC 34-9.</w:t>
      </w:r>
    </w:p>
    <w:p w:rsidR="000E0D53" w:rsidRPr="000E0D53" w:rsidRDefault="000E0D53" w:rsidP="00BF1052">
      <w:pPr>
        <w:pStyle w:val="Heading2"/>
        <w:rPr>
          <w:lang w:val="ro-RO"/>
        </w:rPr>
      </w:pPr>
      <w:bookmarkStart w:id="743" w:name="_Toc306804172"/>
      <w:bookmarkStart w:id="744" w:name="_Toc315671293"/>
      <w:r w:rsidRPr="000E0D53">
        <w:rPr>
          <w:lang w:val="ro-RO"/>
        </w:rPr>
        <w:t>Termistori</w:t>
      </w:r>
      <w:bookmarkEnd w:id="743"/>
      <w:bookmarkEnd w:id="744"/>
    </w:p>
    <w:p w:rsidR="000E0D53" w:rsidRPr="000E0D53" w:rsidRDefault="000E0D53" w:rsidP="00C66BE5">
      <w:pPr>
        <w:pStyle w:val="Paragraph"/>
        <w:numPr>
          <w:ilvl w:val="0"/>
          <w:numId w:val="51"/>
        </w:numPr>
        <w:rPr>
          <w:lang w:val="ro-RO"/>
        </w:rPr>
      </w:pPr>
      <w:r w:rsidRPr="000E0D53">
        <w:rPr>
          <w:lang w:val="ro-RO"/>
        </w:rPr>
        <w:t>Bobinele motoarelor vor fi prevăzute cu:</w:t>
      </w:r>
    </w:p>
    <w:p w:rsidR="000E0D53" w:rsidRPr="000E0D53" w:rsidRDefault="000E0D53" w:rsidP="00C66BE5">
      <w:pPr>
        <w:pStyle w:val="Letteredlist"/>
        <w:numPr>
          <w:ilvl w:val="0"/>
          <w:numId w:val="52"/>
        </w:numPr>
        <w:rPr>
          <w:lang w:val="ro-RO"/>
        </w:rPr>
      </w:pPr>
      <w:r w:rsidRPr="000E0D53">
        <w:rPr>
          <w:lang w:val="ro-RO"/>
        </w:rPr>
        <w:t>Termistori (tip PTC) pentru motoarele de peste 15 kW;</w:t>
      </w:r>
    </w:p>
    <w:p w:rsidR="000E0D53" w:rsidRPr="000E0D53" w:rsidRDefault="000E0D53" w:rsidP="00C66BE5">
      <w:pPr>
        <w:pStyle w:val="Letteredlist"/>
        <w:numPr>
          <w:ilvl w:val="0"/>
          <w:numId w:val="52"/>
        </w:numPr>
        <w:rPr>
          <w:lang w:val="ro-RO"/>
        </w:rPr>
      </w:pPr>
      <w:r w:rsidRPr="000E0D53">
        <w:rPr>
          <w:lang w:val="ro-RO"/>
        </w:rPr>
        <w:t>Termometru cu rezistenţă (PT 100) pentru motoarele de peste 200 kW.</w:t>
      </w:r>
    </w:p>
    <w:p w:rsidR="000E0D53" w:rsidRPr="000E0D53" w:rsidRDefault="000E0D53" w:rsidP="00C66BE5">
      <w:pPr>
        <w:pStyle w:val="Paragraph"/>
        <w:rPr>
          <w:lang w:val="ro-RO"/>
        </w:rPr>
      </w:pPr>
      <w:r w:rsidRPr="000E0D53">
        <w:rPr>
          <w:lang w:val="ro-RO"/>
        </w:rPr>
        <w:t>Senzorii de temperatură se vor afla în contact direct cu fiecare fază a înfăşurării motoarelor. Toţi termistorii vor fi conectaţi împreună pentru a asigura un singur circuit electric pentru conectarea la un releu extern care va avea posibilitatea de a declanşa motorul.</w:t>
      </w:r>
    </w:p>
    <w:p w:rsidR="000E0D53" w:rsidRPr="000E0D53" w:rsidRDefault="000E0D53" w:rsidP="00BF1052">
      <w:pPr>
        <w:pStyle w:val="Heading2"/>
        <w:rPr>
          <w:lang w:val="ro-RO"/>
        </w:rPr>
      </w:pPr>
      <w:bookmarkStart w:id="745" w:name="_Toc306377167"/>
      <w:bookmarkStart w:id="746" w:name="_Toc306377990"/>
      <w:bookmarkStart w:id="747" w:name="_Toc306378381"/>
      <w:bookmarkStart w:id="748" w:name="_Toc306378772"/>
      <w:bookmarkStart w:id="749" w:name="_Toc306380802"/>
      <w:bookmarkStart w:id="750" w:name="_Toc306381571"/>
      <w:bookmarkStart w:id="751" w:name="_Toc306381952"/>
      <w:bookmarkStart w:id="752" w:name="_Toc306382333"/>
      <w:bookmarkStart w:id="753" w:name="_Toc306430993"/>
      <w:bookmarkStart w:id="754" w:name="_Toc306437231"/>
      <w:bookmarkStart w:id="755" w:name="_Toc306440310"/>
      <w:bookmarkStart w:id="756" w:name="_Toc306606828"/>
      <w:bookmarkStart w:id="757" w:name="_Toc306621473"/>
      <w:bookmarkStart w:id="758" w:name="_Toc306623184"/>
      <w:bookmarkStart w:id="759" w:name="_Toc306624027"/>
      <w:bookmarkStart w:id="760" w:name="_Toc306624608"/>
      <w:bookmarkStart w:id="761" w:name="_Toc306632852"/>
      <w:bookmarkStart w:id="762" w:name="_Toc306796965"/>
      <w:bookmarkStart w:id="763" w:name="_Toc306797816"/>
      <w:bookmarkStart w:id="764" w:name="_Toc306802996"/>
      <w:bookmarkStart w:id="765" w:name="_Toc306803584"/>
      <w:bookmarkStart w:id="766" w:name="_Toc306804173"/>
      <w:bookmarkStart w:id="767" w:name="_Toc306804174"/>
      <w:bookmarkStart w:id="768" w:name="_Toc31567129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r w:rsidRPr="000E0D53">
        <w:rPr>
          <w:lang w:val="ro-RO"/>
        </w:rPr>
        <w:t>Rulmenţi</w:t>
      </w:r>
      <w:bookmarkEnd w:id="767"/>
      <w:bookmarkEnd w:id="768"/>
    </w:p>
    <w:p w:rsidR="000E0D53" w:rsidRPr="000E0D53" w:rsidRDefault="000E0D53" w:rsidP="00C66BE5">
      <w:pPr>
        <w:pStyle w:val="Paragraph"/>
        <w:numPr>
          <w:ilvl w:val="0"/>
          <w:numId w:val="53"/>
        </w:numPr>
        <w:rPr>
          <w:lang w:val="ro-RO"/>
        </w:rPr>
      </w:pPr>
      <w:r w:rsidRPr="000E0D53">
        <w:rPr>
          <w:lang w:val="ro-RO"/>
        </w:rPr>
        <w:t>Lagărele de motor vor trebui să reziste la solicitările statice şi dinamice ăi vor fi normate la</w:t>
      </w:r>
    </w:p>
    <w:p w:rsidR="000E0D53" w:rsidRPr="000E0D53" w:rsidRDefault="000E0D53" w:rsidP="00C66BE5">
      <w:pPr>
        <w:pStyle w:val="Paragraph"/>
        <w:numPr>
          <w:ilvl w:val="0"/>
          <w:numId w:val="53"/>
        </w:numPr>
        <w:rPr>
          <w:lang w:val="ro-RO"/>
        </w:rPr>
      </w:pPr>
      <w:r w:rsidRPr="000E0D53">
        <w:rPr>
          <w:lang w:val="ro-RO"/>
        </w:rPr>
        <w:t>100,000 ore de funcţionare neîntreruptă. Lagărele vor fi prevăzute cu lubrificatoare adecvate</w:t>
      </w:r>
    </w:p>
    <w:p w:rsidR="000E0D53" w:rsidRPr="000E0D53" w:rsidRDefault="000E0D53" w:rsidP="00C66BE5">
      <w:pPr>
        <w:pStyle w:val="Paragraph"/>
        <w:numPr>
          <w:ilvl w:val="0"/>
          <w:numId w:val="53"/>
        </w:numPr>
        <w:rPr>
          <w:lang w:val="ro-RO"/>
        </w:rPr>
      </w:pPr>
      <w:r w:rsidRPr="000E0D53">
        <w:rPr>
          <w:lang w:val="ro-RO"/>
        </w:rPr>
        <w:t>care să alimenteze cantitatea necesară de lubrifiant, dacă nu au fost etanşate definitiv. Acestea vor permite adăugarea de lubrifiant suplimentar fără să necesite demontări.</w:t>
      </w:r>
    </w:p>
    <w:p w:rsidR="000E0D53" w:rsidRPr="000E0D53" w:rsidRDefault="000E0D53" w:rsidP="00BF1052">
      <w:pPr>
        <w:pStyle w:val="Heading2"/>
        <w:rPr>
          <w:lang w:val="ro-RO"/>
        </w:rPr>
      </w:pPr>
      <w:bookmarkStart w:id="769" w:name="_Toc306804175"/>
      <w:bookmarkStart w:id="770" w:name="_Toc315671295"/>
      <w:r w:rsidRPr="000E0D53">
        <w:rPr>
          <w:lang w:val="ro-RO"/>
        </w:rPr>
        <w:t>Încălzitoare anti condens</w:t>
      </w:r>
      <w:bookmarkEnd w:id="769"/>
      <w:bookmarkEnd w:id="770"/>
    </w:p>
    <w:p w:rsidR="000E0D53" w:rsidRPr="000E0D53" w:rsidRDefault="000E0D53" w:rsidP="00C66BE5">
      <w:pPr>
        <w:pStyle w:val="Paragraph"/>
        <w:numPr>
          <w:ilvl w:val="0"/>
          <w:numId w:val="54"/>
        </w:numPr>
        <w:rPr>
          <w:lang w:val="ro-RO"/>
        </w:rPr>
      </w:pPr>
      <w:bookmarkStart w:id="771" w:name="_Toc306430995"/>
      <w:bookmarkStart w:id="772" w:name="_Toc306437233"/>
      <w:bookmarkStart w:id="773" w:name="_Toc306440312"/>
      <w:bookmarkStart w:id="774" w:name="_Toc306606830"/>
      <w:bookmarkStart w:id="775" w:name="_Toc306621475"/>
      <w:bookmarkEnd w:id="771"/>
      <w:bookmarkEnd w:id="772"/>
      <w:bookmarkEnd w:id="773"/>
      <w:bookmarkEnd w:id="774"/>
      <w:bookmarkEnd w:id="775"/>
      <w:r w:rsidRPr="000E0D53">
        <w:rPr>
          <w:lang w:val="ro-RO"/>
        </w:rPr>
        <w:t>Motoarele vor fi încălzite continuu anti condens.  Acestea vor fi  dimensionate de către Contractor in conformitate cu dimensiunea motorului.</w:t>
      </w:r>
    </w:p>
    <w:p w:rsidR="000E0D53" w:rsidRPr="000E0D53" w:rsidRDefault="000E0D53" w:rsidP="00C66BE5">
      <w:pPr>
        <w:pStyle w:val="Paragraph"/>
        <w:numPr>
          <w:ilvl w:val="0"/>
          <w:numId w:val="54"/>
        </w:numPr>
        <w:rPr>
          <w:lang w:val="ro-RO"/>
        </w:rPr>
      </w:pPr>
      <w:r w:rsidRPr="000E0D53">
        <w:rPr>
          <w:lang w:val="ro-RO"/>
        </w:rPr>
        <w:t>Încălzitoarele trebuie amplasate în interiorul motorului, astfel încât căldura disipată să nu deterioreze izolaţia  oricărei înfăşurări sau cabluri asociate.</w:t>
      </w:r>
    </w:p>
    <w:p w:rsidR="000E0D53" w:rsidRPr="000E0D53" w:rsidRDefault="000E0D53" w:rsidP="00BF1052">
      <w:pPr>
        <w:pStyle w:val="Heading2"/>
        <w:rPr>
          <w:lang w:val="ro-RO"/>
        </w:rPr>
      </w:pPr>
      <w:bookmarkStart w:id="776" w:name="_Toc306804176"/>
      <w:bookmarkStart w:id="777" w:name="_Toc315671296"/>
      <w:r w:rsidRPr="000E0D53">
        <w:rPr>
          <w:lang w:val="ro-RO"/>
        </w:rPr>
        <w:lastRenderedPageBreak/>
        <w:t>Cutii cu terminale</w:t>
      </w:r>
      <w:bookmarkEnd w:id="776"/>
      <w:bookmarkEnd w:id="777"/>
    </w:p>
    <w:p w:rsidR="000E0D53" w:rsidRPr="000E0D53" w:rsidRDefault="000E0D53" w:rsidP="00C66BE5">
      <w:pPr>
        <w:pStyle w:val="Paragraph"/>
        <w:numPr>
          <w:ilvl w:val="0"/>
          <w:numId w:val="55"/>
        </w:numPr>
        <w:rPr>
          <w:lang w:val="ro-RO"/>
        </w:rPr>
      </w:pPr>
      <w:r w:rsidRPr="000E0D53">
        <w:rPr>
          <w:lang w:val="ro-RO"/>
        </w:rPr>
        <w:t>Cutiile cu terminale vor fi localizate în locuri accesibile şi vor avea mărimi potrivite care să</w:t>
      </w:r>
    </w:p>
    <w:p w:rsidR="000E0D53" w:rsidRPr="000E0D53" w:rsidRDefault="000E0D53" w:rsidP="00C66BE5">
      <w:pPr>
        <w:pStyle w:val="Paragraph"/>
        <w:numPr>
          <w:ilvl w:val="0"/>
          <w:numId w:val="55"/>
        </w:numPr>
        <w:rPr>
          <w:lang w:val="ro-RO"/>
        </w:rPr>
      </w:pPr>
      <w:r w:rsidRPr="000E0D53">
        <w:rPr>
          <w:lang w:val="ro-RO"/>
        </w:rPr>
        <w:t>permită îndeplinirea cerinţelor de conectare.</w:t>
      </w:r>
    </w:p>
    <w:p w:rsidR="000E0D53" w:rsidRPr="000E0D53" w:rsidRDefault="000E0D53" w:rsidP="00C66BE5">
      <w:pPr>
        <w:pStyle w:val="Paragraph"/>
        <w:numPr>
          <w:ilvl w:val="0"/>
          <w:numId w:val="55"/>
        </w:numPr>
        <w:rPr>
          <w:lang w:val="ro-RO"/>
        </w:rPr>
      </w:pPr>
      <w:r w:rsidRPr="000E0D53">
        <w:rPr>
          <w:lang w:val="ro-RO"/>
        </w:rPr>
        <w:t>Cutiile vor fi separate de cadru şi reversibile, pentru a permite intrarea cablului în partea de jos, de sus, sau ambele părţi, convenabil pentru presgarniturile cablurilor..</w:t>
      </w:r>
    </w:p>
    <w:p w:rsidR="000E0D53" w:rsidRPr="000E0D53" w:rsidRDefault="000E0D53" w:rsidP="00C66BE5">
      <w:pPr>
        <w:pStyle w:val="Paragraph"/>
        <w:numPr>
          <w:ilvl w:val="0"/>
          <w:numId w:val="55"/>
        </w:numPr>
        <w:rPr>
          <w:lang w:val="ro-RO"/>
        </w:rPr>
      </w:pPr>
      <w:r w:rsidRPr="000E0D53">
        <w:rPr>
          <w:lang w:val="ro-RO"/>
        </w:rPr>
        <w:t>Piesele auxiliare ale terminalelor trebuie să fie dispuse astfel încât reţeaua electrică de alimentarea motorului să poată fi deconectată fără a perturba conexiunile sale interne.</w:t>
      </w:r>
    </w:p>
    <w:p w:rsidR="000E0D53" w:rsidRPr="000E0D53" w:rsidRDefault="000E0D53" w:rsidP="00C66BE5">
      <w:pPr>
        <w:pStyle w:val="Paragraph"/>
        <w:numPr>
          <w:ilvl w:val="0"/>
          <w:numId w:val="55"/>
        </w:numPr>
        <w:rPr>
          <w:lang w:val="ro-RO"/>
        </w:rPr>
      </w:pPr>
      <w:smartTag w:uri="urn:schemas-microsoft-com:office:smarttags" w:element="PersonName">
        <w:r w:rsidRPr="000E0D53">
          <w:rPr>
            <w:lang w:val="ro-RO"/>
          </w:rPr>
          <w:t>I</w:t>
        </w:r>
      </w:smartTag>
      <w:r w:rsidRPr="000E0D53">
        <w:rPr>
          <w:lang w:val="ro-RO"/>
        </w:rPr>
        <w:t>eşirea fiecărei bobine va fi scoasă la un terminal separat, conectarea link-uri fiind procurată pentru a facilita interconectarea terminalelor individuale.</w:t>
      </w:r>
    </w:p>
    <w:p w:rsidR="000E0D53" w:rsidRPr="000E0D53" w:rsidRDefault="000E0D53" w:rsidP="00C66BE5">
      <w:pPr>
        <w:pStyle w:val="Paragraph"/>
        <w:numPr>
          <w:ilvl w:val="0"/>
          <w:numId w:val="55"/>
        </w:numPr>
        <w:rPr>
          <w:lang w:val="ro-RO"/>
        </w:rPr>
      </w:pPr>
      <w:r w:rsidRPr="000E0D53">
        <w:rPr>
          <w:lang w:val="ro-RO"/>
        </w:rPr>
        <w:t>O diagramă de conexiuni va fi fixată în interiorul capacului cutiei terminalului care va fi prevăzută cu o etanşare cu garnituri rezistente la uleiuri.</w:t>
      </w:r>
    </w:p>
    <w:p w:rsidR="000E0D53" w:rsidRPr="000E0D53" w:rsidRDefault="000E0D53" w:rsidP="00C66BE5">
      <w:pPr>
        <w:pStyle w:val="Paragraph"/>
        <w:numPr>
          <w:ilvl w:val="0"/>
          <w:numId w:val="55"/>
        </w:numPr>
        <w:rPr>
          <w:lang w:val="ro-RO"/>
        </w:rPr>
      </w:pPr>
      <w:r w:rsidRPr="000E0D53">
        <w:rPr>
          <w:lang w:val="ro-RO"/>
        </w:rPr>
        <w:t>De asemenea terminalele vor fi furnizate încălzire anti condens şi cu o presgarnitură pe intrarea cablurilor.</w:t>
      </w:r>
    </w:p>
    <w:p w:rsidR="000E0D53" w:rsidRPr="000E0D53" w:rsidRDefault="000E0D53" w:rsidP="00C66BE5">
      <w:pPr>
        <w:pStyle w:val="Paragraph"/>
        <w:numPr>
          <w:ilvl w:val="0"/>
          <w:numId w:val="55"/>
        </w:numPr>
        <w:rPr>
          <w:lang w:val="ro-RO"/>
        </w:rPr>
      </w:pPr>
      <w:r w:rsidRPr="000E0D53">
        <w:rPr>
          <w:lang w:val="ro-RO"/>
        </w:rPr>
        <w:t xml:space="preserve">Un anunţ se va monta în interiorul cutiei de borne inscripţionat astfel: Încălzire cuplată la reţea 220 V  - </w:t>
      </w:r>
      <w:smartTag w:uri="urn:schemas-microsoft-com:office:smarttags" w:element="PersonName">
        <w:r w:rsidRPr="000E0D53">
          <w:rPr>
            <w:lang w:val="ro-RO"/>
          </w:rPr>
          <w:t>I</w:t>
        </w:r>
      </w:smartTag>
      <w:r w:rsidRPr="000E0D53">
        <w:rPr>
          <w:lang w:val="ro-RO"/>
        </w:rPr>
        <w:t>zolaţi în altă parte.</w:t>
      </w:r>
    </w:p>
    <w:p w:rsidR="000E0D53" w:rsidRPr="000E0D53" w:rsidRDefault="000E0D53" w:rsidP="00BF1052">
      <w:pPr>
        <w:pStyle w:val="Heading2"/>
        <w:rPr>
          <w:lang w:val="ro-RO"/>
        </w:rPr>
      </w:pPr>
      <w:bookmarkStart w:id="778" w:name="_Toc306377171"/>
      <w:bookmarkStart w:id="779" w:name="_Toc306377994"/>
      <w:bookmarkStart w:id="780" w:name="_Toc306378385"/>
      <w:bookmarkStart w:id="781" w:name="_Toc306378776"/>
      <w:bookmarkStart w:id="782" w:name="_Toc306380806"/>
      <w:bookmarkStart w:id="783" w:name="_Toc306381575"/>
      <w:bookmarkStart w:id="784" w:name="_Toc306381956"/>
      <w:bookmarkStart w:id="785" w:name="_Toc306382337"/>
      <w:bookmarkStart w:id="786" w:name="_Toc306431001"/>
      <w:bookmarkStart w:id="787" w:name="_Toc306437239"/>
      <w:bookmarkStart w:id="788" w:name="_Toc306440318"/>
      <w:bookmarkStart w:id="789" w:name="_Toc306606836"/>
      <w:bookmarkStart w:id="790" w:name="_Toc306621481"/>
      <w:bookmarkStart w:id="791" w:name="_Toc306623189"/>
      <w:bookmarkStart w:id="792" w:name="_Toc306624032"/>
      <w:bookmarkStart w:id="793" w:name="_Toc306624613"/>
      <w:bookmarkStart w:id="794" w:name="_Toc306632857"/>
      <w:bookmarkStart w:id="795" w:name="_Toc306796970"/>
      <w:bookmarkStart w:id="796" w:name="_Toc306797821"/>
      <w:bookmarkStart w:id="797" w:name="_Toc306803001"/>
      <w:bookmarkStart w:id="798" w:name="_Toc306803589"/>
      <w:bookmarkStart w:id="799" w:name="_Toc306804178"/>
      <w:bookmarkStart w:id="800" w:name="_Toc306377172"/>
      <w:bookmarkStart w:id="801" w:name="_Toc306377995"/>
      <w:bookmarkStart w:id="802" w:name="_Toc306378386"/>
      <w:bookmarkStart w:id="803" w:name="_Toc306378777"/>
      <w:bookmarkStart w:id="804" w:name="_Toc306380807"/>
      <w:bookmarkStart w:id="805" w:name="_Toc306381576"/>
      <w:bookmarkStart w:id="806" w:name="_Toc306381957"/>
      <w:bookmarkStart w:id="807" w:name="_Toc306382338"/>
      <w:bookmarkStart w:id="808" w:name="_Toc306431002"/>
      <w:bookmarkStart w:id="809" w:name="_Toc306437240"/>
      <w:bookmarkStart w:id="810" w:name="_Toc306440319"/>
      <w:bookmarkStart w:id="811" w:name="_Toc306606837"/>
      <w:bookmarkStart w:id="812" w:name="_Toc306621482"/>
      <w:bookmarkStart w:id="813" w:name="_Toc306623190"/>
      <w:bookmarkStart w:id="814" w:name="_Toc306624033"/>
      <w:bookmarkStart w:id="815" w:name="_Toc306624614"/>
      <w:bookmarkStart w:id="816" w:name="_Toc306632858"/>
      <w:bookmarkStart w:id="817" w:name="_Toc306796971"/>
      <w:bookmarkStart w:id="818" w:name="_Toc306797822"/>
      <w:bookmarkStart w:id="819" w:name="_Toc306803002"/>
      <w:bookmarkStart w:id="820" w:name="_Toc306803590"/>
      <w:bookmarkStart w:id="821" w:name="_Toc306804179"/>
      <w:bookmarkStart w:id="822" w:name="_Toc306377174"/>
      <w:bookmarkStart w:id="823" w:name="_Toc306377997"/>
      <w:bookmarkStart w:id="824" w:name="_Toc306378388"/>
      <w:bookmarkStart w:id="825" w:name="_Toc306378779"/>
      <w:bookmarkStart w:id="826" w:name="_Toc306380809"/>
      <w:bookmarkStart w:id="827" w:name="_Toc306381578"/>
      <w:bookmarkStart w:id="828" w:name="_Toc306381959"/>
      <w:bookmarkStart w:id="829" w:name="_Toc306382340"/>
      <w:bookmarkStart w:id="830" w:name="_Toc306431004"/>
      <w:bookmarkStart w:id="831" w:name="_Toc306437242"/>
      <w:bookmarkStart w:id="832" w:name="_Toc306440321"/>
      <w:bookmarkStart w:id="833" w:name="_Toc306606839"/>
      <w:bookmarkStart w:id="834" w:name="_Toc306621484"/>
      <w:bookmarkStart w:id="835" w:name="_Toc306623192"/>
      <w:bookmarkStart w:id="836" w:name="_Toc306624035"/>
      <w:bookmarkStart w:id="837" w:name="_Toc306624616"/>
      <w:bookmarkStart w:id="838" w:name="_Toc306632860"/>
      <w:bookmarkStart w:id="839" w:name="_Toc306796973"/>
      <w:bookmarkStart w:id="840" w:name="_Toc306797824"/>
      <w:bookmarkStart w:id="841" w:name="_Toc306803004"/>
      <w:bookmarkStart w:id="842" w:name="_Toc306803592"/>
      <w:bookmarkStart w:id="843" w:name="_Toc306804181"/>
      <w:bookmarkStart w:id="844" w:name="_Toc306377175"/>
      <w:bookmarkStart w:id="845" w:name="_Toc306377998"/>
      <w:bookmarkStart w:id="846" w:name="_Toc306378389"/>
      <w:bookmarkStart w:id="847" w:name="_Toc306378780"/>
      <w:bookmarkStart w:id="848" w:name="_Toc306380810"/>
      <w:bookmarkStart w:id="849" w:name="_Toc306381579"/>
      <w:bookmarkStart w:id="850" w:name="_Toc306381960"/>
      <w:bookmarkStart w:id="851" w:name="_Toc306382341"/>
      <w:bookmarkStart w:id="852" w:name="_Toc306431005"/>
      <w:bookmarkStart w:id="853" w:name="_Toc306437243"/>
      <w:bookmarkStart w:id="854" w:name="_Toc306440322"/>
      <w:bookmarkStart w:id="855" w:name="_Toc306606840"/>
      <w:bookmarkStart w:id="856" w:name="_Toc306621485"/>
      <w:bookmarkStart w:id="857" w:name="_Toc306623193"/>
      <w:bookmarkStart w:id="858" w:name="_Toc306624036"/>
      <w:bookmarkStart w:id="859" w:name="_Toc306624617"/>
      <w:bookmarkStart w:id="860" w:name="_Toc306632861"/>
      <w:bookmarkStart w:id="861" w:name="_Toc306796974"/>
      <w:bookmarkStart w:id="862" w:name="_Toc306797825"/>
      <w:bookmarkStart w:id="863" w:name="_Toc306803005"/>
      <w:bookmarkStart w:id="864" w:name="_Toc306803593"/>
      <w:bookmarkStart w:id="865" w:name="_Toc306804182"/>
      <w:bookmarkStart w:id="866" w:name="_Toc306804183"/>
      <w:bookmarkStart w:id="867" w:name="_Toc31567129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r w:rsidRPr="000E0D53">
        <w:rPr>
          <w:lang w:val="ro-RO"/>
        </w:rPr>
        <w:t>Etichete</w:t>
      </w:r>
      <w:bookmarkEnd w:id="866"/>
      <w:bookmarkEnd w:id="867"/>
    </w:p>
    <w:p w:rsidR="000E0D53" w:rsidRPr="000E0D53" w:rsidRDefault="000E0D53" w:rsidP="00C66BE5">
      <w:pPr>
        <w:pStyle w:val="Paragraph"/>
        <w:numPr>
          <w:ilvl w:val="0"/>
          <w:numId w:val="56"/>
        </w:numPr>
        <w:rPr>
          <w:lang w:val="ro-RO"/>
        </w:rPr>
      </w:pPr>
      <w:r w:rsidRPr="000E0D53">
        <w:rPr>
          <w:lang w:val="ro-RO"/>
        </w:rPr>
        <w:t xml:space="preserve">Performanţele motorului şi datele trebuie să fie în conformitate cu </w:t>
      </w:r>
      <w:smartTag w:uri="urn:schemas-microsoft-com:office:smarttags" w:element="PersonName">
        <w:r w:rsidRPr="000E0D53">
          <w:rPr>
            <w:lang w:val="ro-RO"/>
          </w:rPr>
          <w:t>I</w:t>
        </w:r>
      </w:smartTag>
      <w:r w:rsidRPr="000E0D53">
        <w:rPr>
          <w:lang w:val="ro-RO"/>
        </w:rPr>
        <w:t>EC 34 -1 şi vor fi lizibil marcate pe plăci fixate pe fiecare motor oferind următoarele informaţii:</w:t>
      </w:r>
    </w:p>
    <w:p w:rsidR="000E0D53" w:rsidRPr="000E0D53" w:rsidRDefault="000E0D53" w:rsidP="00C66BE5">
      <w:pPr>
        <w:pStyle w:val="Letteredlist"/>
        <w:numPr>
          <w:ilvl w:val="0"/>
          <w:numId w:val="57"/>
        </w:numPr>
        <w:rPr>
          <w:lang w:val="ro-RO"/>
        </w:rPr>
      </w:pPr>
      <w:r w:rsidRPr="000E0D53">
        <w:rPr>
          <w:lang w:val="ro-RO"/>
        </w:rPr>
        <w:t>EN număr</w:t>
      </w:r>
    </w:p>
    <w:p w:rsidR="000E0D53" w:rsidRPr="000E0D53" w:rsidRDefault="000E0D53" w:rsidP="00C66BE5">
      <w:pPr>
        <w:pStyle w:val="Letteredlist"/>
        <w:numPr>
          <w:ilvl w:val="0"/>
          <w:numId w:val="57"/>
        </w:numPr>
        <w:rPr>
          <w:lang w:val="ro-RO"/>
        </w:rPr>
      </w:pPr>
      <w:r w:rsidRPr="000E0D53">
        <w:rPr>
          <w:lang w:val="ro-RO"/>
        </w:rPr>
        <w:t>Producător</w:t>
      </w:r>
    </w:p>
    <w:p w:rsidR="000E0D53" w:rsidRPr="000E0D53" w:rsidRDefault="000E0D53" w:rsidP="00C66BE5">
      <w:pPr>
        <w:pStyle w:val="Letteredlist"/>
        <w:numPr>
          <w:ilvl w:val="0"/>
          <w:numId w:val="57"/>
        </w:numPr>
        <w:rPr>
          <w:lang w:val="ro-RO"/>
        </w:rPr>
      </w:pPr>
      <w:r w:rsidRPr="000E0D53">
        <w:rPr>
          <w:lang w:val="ro-RO"/>
        </w:rPr>
        <w:t>Numărul de serie</w:t>
      </w:r>
    </w:p>
    <w:p w:rsidR="000E0D53" w:rsidRPr="000E0D53" w:rsidRDefault="000E0D53" w:rsidP="00C66BE5">
      <w:pPr>
        <w:pStyle w:val="Letteredlist"/>
        <w:numPr>
          <w:ilvl w:val="0"/>
          <w:numId w:val="57"/>
        </w:numPr>
        <w:rPr>
          <w:lang w:val="ro-RO"/>
        </w:rPr>
      </w:pPr>
      <w:r w:rsidRPr="000E0D53">
        <w:rPr>
          <w:lang w:val="ro-RO"/>
        </w:rPr>
        <w:t>Model / Tip</w:t>
      </w:r>
    </w:p>
    <w:p w:rsidR="000E0D53" w:rsidRPr="000E0D53" w:rsidRDefault="000E0D53" w:rsidP="00C66BE5">
      <w:pPr>
        <w:pStyle w:val="Letteredlist"/>
        <w:numPr>
          <w:ilvl w:val="0"/>
          <w:numId w:val="57"/>
        </w:numPr>
        <w:rPr>
          <w:lang w:val="ro-RO"/>
        </w:rPr>
      </w:pPr>
      <w:r w:rsidRPr="000E0D53">
        <w:rPr>
          <w:lang w:val="ro-RO"/>
        </w:rPr>
        <w:t>Clasa de izolaţie</w:t>
      </w:r>
    </w:p>
    <w:p w:rsidR="000E0D53" w:rsidRPr="000E0D53" w:rsidRDefault="000E0D53" w:rsidP="00C66BE5">
      <w:pPr>
        <w:pStyle w:val="Letteredlist"/>
        <w:numPr>
          <w:ilvl w:val="0"/>
          <w:numId w:val="57"/>
        </w:numPr>
        <w:rPr>
          <w:lang w:val="ro-RO"/>
        </w:rPr>
      </w:pPr>
      <w:r w:rsidRPr="000E0D53">
        <w:rPr>
          <w:lang w:val="ro-RO"/>
        </w:rPr>
        <w:t>Nr de faze</w:t>
      </w:r>
    </w:p>
    <w:p w:rsidR="000E0D53" w:rsidRPr="000E0D53" w:rsidRDefault="000E0D53" w:rsidP="00C66BE5">
      <w:pPr>
        <w:pStyle w:val="Letteredlist"/>
        <w:numPr>
          <w:ilvl w:val="0"/>
          <w:numId w:val="57"/>
        </w:numPr>
        <w:rPr>
          <w:lang w:val="ro-RO"/>
        </w:rPr>
      </w:pPr>
      <w:r w:rsidRPr="000E0D53">
        <w:rPr>
          <w:lang w:val="ro-RO"/>
        </w:rPr>
        <w:t>kW</w:t>
      </w:r>
    </w:p>
    <w:p w:rsidR="000E0D53" w:rsidRPr="000E0D53" w:rsidRDefault="000E0D53" w:rsidP="00C66BE5">
      <w:pPr>
        <w:pStyle w:val="Letteredlist"/>
        <w:numPr>
          <w:ilvl w:val="0"/>
          <w:numId w:val="57"/>
        </w:numPr>
        <w:rPr>
          <w:lang w:val="ro-RO"/>
        </w:rPr>
      </w:pPr>
      <w:r w:rsidRPr="000E0D53">
        <w:rPr>
          <w:lang w:val="ro-RO"/>
        </w:rPr>
        <w:t>Tensiune</w:t>
      </w:r>
    </w:p>
    <w:p w:rsidR="000E0D53" w:rsidRPr="000E0D53" w:rsidRDefault="000E0D53" w:rsidP="00C66BE5">
      <w:pPr>
        <w:pStyle w:val="Letteredlist"/>
        <w:numPr>
          <w:ilvl w:val="0"/>
          <w:numId w:val="57"/>
        </w:numPr>
        <w:rPr>
          <w:lang w:val="ro-RO"/>
        </w:rPr>
      </w:pPr>
      <w:r w:rsidRPr="000E0D53">
        <w:rPr>
          <w:lang w:val="ro-RO"/>
        </w:rPr>
        <w:t>Frecvenţa</w:t>
      </w:r>
    </w:p>
    <w:p w:rsidR="000E0D53" w:rsidRPr="000E0D53" w:rsidRDefault="000E0D53" w:rsidP="00C66BE5">
      <w:pPr>
        <w:pStyle w:val="Letteredlist"/>
        <w:numPr>
          <w:ilvl w:val="0"/>
          <w:numId w:val="57"/>
        </w:numPr>
        <w:rPr>
          <w:lang w:val="ro-RO"/>
        </w:rPr>
      </w:pPr>
      <w:r w:rsidRPr="000E0D53">
        <w:rPr>
          <w:lang w:val="ro-RO"/>
        </w:rPr>
        <w:t>Viteză</w:t>
      </w:r>
    </w:p>
    <w:p w:rsidR="000E0D53" w:rsidRPr="000E0D53" w:rsidRDefault="000E0D53" w:rsidP="00C66BE5">
      <w:pPr>
        <w:pStyle w:val="Letteredlist"/>
        <w:numPr>
          <w:ilvl w:val="0"/>
          <w:numId w:val="57"/>
        </w:numPr>
        <w:rPr>
          <w:lang w:val="ro-RO"/>
        </w:rPr>
      </w:pPr>
      <w:r w:rsidRPr="000E0D53">
        <w:rPr>
          <w:lang w:val="ro-RO"/>
        </w:rPr>
        <w:t>Curent FL</w:t>
      </w:r>
    </w:p>
    <w:p w:rsidR="000E0D53" w:rsidRPr="000E0D53" w:rsidRDefault="000E0D53" w:rsidP="00C66BE5">
      <w:pPr>
        <w:pStyle w:val="Letteredlist"/>
        <w:numPr>
          <w:ilvl w:val="0"/>
          <w:numId w:val="57"/>
        </w:numPr>
        <w:rPr>
          <w:lang w:val="ro-RO"/>
        </w:rPr>
      </w:pPr>
      <w:r w:rsidRPr="000E0D53">
        <w:rPr>
          <w:lang w:val="ro-RO"/>
        </w:rPr>
        <w:t>Factor de putere</w:t>
      </w:r>
    </w:p>
    <w:p w:rsidR="000E0D53" w:rsidRPr="000E0D53" w:rsidRDefault="000E0D53" w:rsidP="000E0D53">
      <w:pPr>
        <w:rPr>
          <w:lang w:val="ro-RO"/>
        </w:rPr>
      </w:pPr>
    </w:p>
    <w:p w:rsidR="000E0D53" w:rsidRPr="000E0D53" w:rsidRDefault="000E0D53" w:rsidP="00BF1052">
      <w:pPr>
        <w:pStyle w:val="Heading1"/>
        <w:rPr>
          <w:lang w:val="ro-RO"/>
        </w:rPr>
      </w:pPr>
      <w:bookmarkStart w:id="868" w:name="_Toc306804197"/>
      <w:bookmarkStart w:id="869" w:name="_Toc315671298"/>
      <w:r w:rsidRPr="000E0D53">
        <w:rPr>
          <w:lang w:val="ro-RO"/>
        </w:rPr>
        <w:lastRenderedPageBreak/>
        <w:t>F</w:t>
      </w:r>
      <w:smartTag w:uri="urn:schemas-microsoft-com:office:smarttags" w:element="PersonName">
        <w:r w:rsidRPr="000E0D53">
          <w:rPr>
            <w:lang w:val="ro-RO"/>
          </w:rPr>
          <w:t>i</w:t>
        </w:r>
      </w:smartTag>
      <w:r w:rsidRPr="000E0D53">
        <w:rPr>
          <w:lang w:val="ro-RO"/>
        </w:rPr>
        <w:t>n</w:t>
      </w:r>
      <w:smartTag w:uri="urn:schemas-microsoft-com:office:smarttags" w:element="PersonName">
        <w:r w:rsidRPr="000E0D53">
          <w:rPr>
            <w:lang w:val="ro-RO"/>
          </w:rPr>
          <w:t>i</w:t>
        </w:r>
      </w:smartTag>
      <w:r w:rsidRPr="000E0D53">
        <w:rPr>
          <w:lang w:val="ro-RO"/>
        </w:rPr>
        <w:t>saje pentru protecţ</w:t>
      </w:r>
      <w:smartTag w:uri="urn:schemas-microsoft-com:office:smarttags" w:element="PersonName">
        <w:r w:rsidRPr="000E0D53">
          <w:rPr>
            <w:lang w:val="ro-RO"/>
          </w:rPr>
          <w:t>i</w:t>
        </w:r>
      </w:smartTag>
      <w:r w:rsidRPr="000E0D53">
        <w:rPr>
          <w:lang w:val="ro-RO"/>
        </w:rPr>
        <w:t>a metalelor</w:t>
      </w:r>
      <w:bookmarkEnd w:id="868"/>
      <w:bookmarkEnd w:id="869"/>
    </w:p>
    <w:p w:rsidR="000E0D53" w:rsidRPr="000E0D53" w:rsidRDefault="000E0D53" w:rsidP="00BF1052">
      <w:pPr>
        <w:pStyle w:val="Heading2"/>
        <w:rPr>
          <w:lang w:val="ro-RO"/>
        </w:rPr>
      </w:pPr>
      <w:bookmarkStart w:id="870" w:name="_Toc306804198"/>
      <w:bookmarkStart w:id="871" w:name="_Toc315671299"/>
      <w:r w:rsidRPr="000E0D53">
        <w:rPr>
          <w:lang w:val="ro-RO"/>
        </w:rPr>
        <w:t>Specifica</w:t>
      </w:r>
      <w:r w:rsidR="00C66BE5" w:rsidRPr="00C66BE5">
        <w:rPr>
          <w:rFonts w:ascii="Tahoma" w:hAnsi="Tahoma" w:cs="Tahoma"/>
          <w:lang w:val="ro-RO"/>
        </w:rPr>
        <w:t>ț</w:t>
      </w:r>
      <w:r w:rsidRPr="000E0D53">
        <w:rPr>
          <w:lang w:val="ro-RO"/>
        </w:rPr>
        <w:t>ii</w:t>
      </w:r>
      <w:bookmarkEnd w:id="870"/>
      <w:bookmarkEnd w:id="871"/>
    </w:p>
    <w:p w:rsidR="000E0D53" w:rsidRPr="000E0D53" w:rsidRDefault="000E0D53" w:rsidP="00C66BE5">
      <w:pPr>
        <w:pStyle w:val="Paragraph"/>
        <w:numPr>
          <w:ilvl w:val="0"/>
          <w:numId w:val="58"/>
        </w:numPr>
        <w:rPr>
          <w:lang w:val="ro-RO"/>
        </w:rPr>
      </w:pPr>
      <w:r w:rsidRPr="000E0D53">
        <w:rPr>
          <w:lang w:val="ro-RO"/>
        </w:rPr>
        <w:t>Aceste specificaţii se aplică protecţiilor, vopselelor şi tratamentelor de suprafeţe ale instalaţiei ce vor face subiectul acestui Contract..</w:t>
      </w:r>
      <w:r w:rsidRPr="000E0D53">
        <w:rPr>
          <w:lang w:val="ro-RO"/>
        </w:rPr>
        <w:tab/>
      </w:r>
    </w:p>
    <w:p w:rsidR="000E0D53" w:rsidRPr="000E0D53" w:rsidRDefault="000E0D53" w:rsidP="00BF1052">
      <w:pPr>
        <w:pStyle w:val="Heading2"/>
        <w:rPr>
          <w:lang w:val="ro-RO"/>
        </w:rPr>
      </w:pPr>
      <w:bookmarkStart w:id="872" w:name="_Toc306804199"/>
      <w:bookmarkStart w:id="873" w:name="_Toc315671300"/>
      <w:r w:rsidRPr="000E0D53">
        <w:rPr>
          <w:lang w:val="ro-RO"/>
        </w:rPr>
        <w:t>Toxicitate</w:t>
      </w:r>
      <w:bookmarkEnd w:id="872"/>
      <w:bookmarkEnd w:id="873"/>
    </w:p>
    <w:p w:rsidR="000E0D53" w:rsidRPr="000E0D53" w:rsidRDefault="000E0D53" w:rsidP="00C66BE5">
      <w:pPr>
        <w:pStyle w:val="Paragraph"/>
        <w:numPr>
          <w:ilvl w:val="0"/>
          <w:numId w:val="59"/>
        </w:numPr>
        <w:rPr>
          <w:lang w:val="ro-RO"/>
        </w:rPr>
      </w:pPr>
      <w:r w:rsidRPr="000E0D53">
        <w:rPr>
          <w:lang w:val="ro-RO"/>
        </w:rPr>
        <w:t xml:space="preserve">Acoperirile utilizate pentru toate elementele instalaţiei care vin în contact cu apa  potabilă nu vor fi toxice, carcinogene, nu vor afecta gustul, mirosul, culoarea sau turbiditatea apei şi nu vor conţine culturi microbiene. </w:t>
      </w:r>
    </w:p>
    <w:p w:rsidR="000E0D53" w:rsidRPr="000E0D53" w:rsidRDefault="000E0D53" w:rsidP="00C66BE5">
      <w:pPr>
        <w:pStyle w:val="Paragraph"/>
        <w:rPr>
          <w:lang w:val="ro-RO"/>
        </w:rPr>
      </w:pPr>
      <w:r w:rsidRPr="000E0D53">
        <w:rPr>
          <w:lang w:val="ro-RO"/>
        </w:rPr>
        <w:t>Pentru a evita posibilitatea prezenţei hidrocarburilor cancerigene, vopselele şi acoperirile bituminoase trebuie fabricate din petrol sau bitum asfaltic şi nu din bitum gudronic.</w:t>
      </w:r>
    </w:p>
    <w:p w:rsidR="000E0D53" w:rsidRPr="000E0D53" w:rsidRDefault="000E0D53" w:rsidP="00BF1052">
      <w:pPr>
        <w:pStyle w:val="Heading2"/>
        <w:rPr>
          <w:lang w:val="ro-RO"/>
        </w:rPr>
      </w:pPr>
      <w:bookmarkStart w:id="874" w:name="_Toc306380828"/>
      <w:bookmarkStart w:id="875" w:name="_Toc306381597"/>
      <w:bookmarkStart w:id="876" w:name="_Toc306381978"/>
      <w:bookmarkStart w:id="877" w:name="_Toc306382359"/>
      <w:bookmarkStart w:id="878" w:name="_Toc306431023"/>
      <w:bookmarkStart w:id="879" w:name="_Toc306437261"/>
      <w:bookmarkStart w:id="880" w:name="_Toc306440340"/>
      <w:bookmarkStart w:id="881" w:name="_Toc306606858"/>
      <w:bookmarkStart w:id="882" w:name="_Toc306621503"/>
      <w:bookmarkStart w:id="883" w:name="_Toc306623211"/>
      <w:bookmarkStart w:id="884" w:name="_Toc306624054"/>
      <w:bookmarkStart w:id="885" w:name="_Toc306624635"/>
      <w:bookmarkStart w:id="886" w:name="_Toc306632879"/>
      <w:bookmarkStart w:id="887" w:name="_Toc306796992"/>
      <w:bookmarkStart w:id="888" w:name="_Toc306797843"/>
      <w:bookmarkStart w:id="889" w:name="_Toc306803023"/>
      <w:bookmarkStart w:id="890" w:name="_Toc306803611"/>
      <w:bookmarkStart w:id="891" w:name="_Toc306804200"/>
      <w:bookmarkStart w:id="892" w:name="_Toc306804202"/>
      <w:bookmarkStart w:id="893" w:name="_Toc315671301"/>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r w:rsidRPr="000E0D53">
        <w:rPr>
          <w:lang w:val="ro-RO"/>
        </w:rPr>
        <w:t>Vopsea pe bază de plumb</w:t>
      </w:r>
      <w:bookmarkEnd w:id="892"/>
      <w:bookmarkEnd w:id="893"/>
    </w:p>
    <w:p w:rsidR="000E0D53" w:rsidRPr="000E0D53" w:rsidRDefault="000E0D53" w:rsidP="00C66BE5">
      <w:pPr>
        <w:pStyle w:val="Paragraph"/>
        <w:numPr>
          <w:ilvl w:val="0"/>
          <w:numId w:val="60"/>
        </w:numPr>
        <w:rPr>
          <w:lang w:val="ro-RO"/>
        </w:rPr>
      </w:pPr>
      <w:r w:rsidRPr="000E0D53">
        <w:rPr>
          <w:lang w:val="ro-RO"/>
        </w:rPr>
        <w:t>Nu se vor utiliza vopsele pe bază de plumb.</w:t>
      </w:r>
      <w:r w:rsidRPr="000E0D53">
        <w:rPr>
          <w:lang w:val="ro-RO"/>
        </w:rPr>
        <w:tab/>
      </w:r>
    </w:p>
    <w:p w:rsidR="000E0D53" w:rsidRPr="000E0D53" w:rsidRDefault="000E0D53" w:rsidP="00BF1052">
      <w:pPr>
        <w:pStyle w:val="Heading2"/>
        <w:rPr>
          <w:lang w:val="ro-RO"/>
        </w:rPr>
      </w:pPr>
      <w:bookmarkStart w:id="894" w:name="_Toc306804203"/>
      <w:bookmarkStart w:id="895" w:name="_Toc315671302"/>
      <w:r w:rsidRPr="000E0D53">
        <w:rPr>
          <w:lang w:val="ro-RO"/>
        </w:rPr>
        <w:t>Suprafeţe lucioase</w:t>
      </w:r>
      <w:bookmarkEnd w:id="894"/>
      <w:bookmarkEnd w:id="895"/>
    </w:p>
    <w:p w:rsidR="000E0D53" w:rsidRPr="000E0D53" w:rsidRDefault="000E0D53" w:rsidP="00C66BE5">
      <w:pPr>
        <w:pStyle w:val="Paragraph"/>
        <w:numPr>
          <w:ilvl w:val="0"/>
          <w:numId w:val="61"/>
        </w:numPr>
        <w:rPr>
          <w:lang w:val="ro-RO"/>
        </w:rPr>
      </w:pPr>
      <w:r w:rsidRPr="000E0D53">
        <w:rPr>
          <w:lang w:val="ro-RO"/>
        </w:rPr>
        <w:t>Suprafeţele polizate, lustruite sau lucioase, atât exterioare cât şi interioare, vor fi prevăzute cu protecţii corespunzătoare împotriva coroziunii, daunelor şi deteriorării.</w:t>
      </w:r>
      <w:r w:rsidRPr="000E0D53">
        <w:rPr>
          <w:lang w:val="ro-RO"/>
        </w:rPr>
        <w:tab/>
      </w:r>
    </w:p>
    <w:p w:rsidR="000E0D53" w:rsidRPr="000E0D53" w:rsidRDefault="000E0D53" w:rsidP="00BF1052">
      <w:pPr>
        <w:pStyle w:val="Heading2"/>
        <w:rPr>
          <w:lang w:val="ro-RO"/>
        </w:rPr>
      </w:pPr>
      <w:bookmarkStart w:id="896" w:name="_Toc306380832"/>
      <w:bookmarkStart w:id="897" w:name="_Toc306381601"/>
      <w:bookmarkStart w:id="898" w:name="_Toc306381982"/>
      <w:bookmarkStart w:id="899" w:name="_Toc306382363"/>
      <w:bookmarkStart w:id="900" w:name="_Toc306431027"/>
      <w:bookmarkStart w:id="901" w:name="_Toc306437265"/>
      <w:bookmarkStart w:id="902" w:name="_Toc306440344"/>
      <w:bookmarkStart w:id="903" w:name="_Toc306606862"/>
      <w:bookmarkStart w:id="904" w:name="_Toc306621507"/>
      <w:bookmarkStart w:id="905" w:name="_Toc306623215"/>
      <w:bookmarkStart w:id="906" w:name="_Toc306624058"/>
      <w:bookmarkStart w:id="907" w:name="_Toc306624639"/>
      <w:bookmarkStart w:id="908" w:name="_Toc306632883"/>
      <w:bookmarkStart w:id="909" w:name="_Toc306796996"/>
      <w:bookmarkStart w:id="910" w:name="_Toc306797847"/>
      <w:bookmarkStart w:id="911" w:name="_Toc306803027"/>
      <w:bookmarkStart w:id="912" w:name="_Toc306803615"/>
      <w:bookmarkStart w:id="913" w:name="_Toc306804204"/>
      <w:bookmarkStart w:id="914" w:name="_Toc306804205"/>
      <w:bookmarkStart w:id="915" w:name="_Toc315671303"/>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r w:rsidRPr="000E0D53">
        <w:rPr>
          <w:lang w:val="ro-RO"/>
        </w:rPr>
        <w:t>Pregătiri</w:t>
      </w:r>
      <w:bookmarkEnd w:id="914"/>
      <w:bookmarkEnd w:id="915"/>
    </w:p>
    <w:p w:rsidR="000E0D53" w:rsidRPr="000E0D53" w:rsidRDefault="000E0D53" w:rsidP="00C66BE5">
      <w:pPr>
        <w:pStyle w:val="Paragraph"/>
        <w:numPr>
          <w:ilvl w:val="0"/>
          <w:numId w:val="62"/>
        </w:numPr>
        <w:rPr>
          <w:lang w:val="ro-RO"/>
        </w:rPr>
      </w:pPr>
      <w:r w:rsidRPr="000E0D53">
        <w:rPr>
          <w:lang w:val="ro-RO"/>
        </w:rPr>
        <w:t xml:space="preserve">Contractorul se va asigura că, înainte de expedierea de la producător şi după finalizarea operaţiunilor de montare, </w:t>
      </w:r>
      <w:smartTag w:uri="urn:schemas-microsoft-com:office:smarttags" w:element="PersonName">
        <w:r w:rsidRPr="000E0D53">
          <w:rPr>
            <w:lang w:val="ro-RO"/>
          </w:rPr>
          <w:t>I</w:t>
        </w:r>
      </w:smartTag>
      <w:r w:rsidRPr="000E0D53">
        <w:rPr>
          <w:lang w:val="ro-RO"/>
        </w:rPr>
        <w:t>nstalaţia beneficiază de pregătirile corespunzătoare urmate de sistemul de protecţie prezentat în tabelele din prezentele Specificaţii.</w:t>
      </w:r>
      <w:r w:rsidRPr="000E0D53">
        <w:rPr>
          <w:lang w:val="ro-RO"/>
        </w:rPr>
        <w:tab/>
      </w:r>
    </w:p>
    <w:p w:rsidR="000E0D53" w:rsidRPr="000E0D53" w:rsidRDefault="000E0D53" w:rsidP="00BF1052">
      <w:pPr>
        <w:pStyle w:val="Heading2"/>
        <w:rPr>
          <w:lang w:val="ro-RO"/>
        </w:rPr>
      </w:pPr>
      <w:bookmarkStart w:id="916" w:name="_Toc306380834"/>
      <w:bookmarkStart w:id="917" w:name="_Toc306381603"/>
      <w:bookmarkStart w:id="918" w:name="_Toc306381984"/>
      <w:bookmarkStart w:id="919" w:name="_Toc306382365"/>
      <w:bookmarkStart w:id="920" w:name="_Toc306431029"/>
      <w:bookmarkStart w:id="921" w:name="_Toc306437267"/>
      <w:bookmarkStart w:id="922" w:name="_Toc306440346"/>
      <w:bookmarkStart w:id="923" w:name="_Toc306606864"/>
      <w:bookmarkStart w:id="924" w:name="_Toc306621509"/>
      <w:bookmarkStart w:id="925" w:name="_Toc306623217"/>
      <w:bookmarkStart w:id="926" w:name="_Toc306624060"/>
      <w:bookmarkStart w:id="927" w:name="_Toc306624641"/>
      <w:bookmarkStart w:id="928" w:name="_Toc306632885"/>
      <w:bookmarkStart w:id="929" w:name="_Toc306796998"/>
      <w:bookmarkStart w:id="930" w:name="_Toc306797849"/>
      <w:bookmarkStart w:id="931" w:name="_Toc306803029"/>
      <w:bookmarkStart w:id="932" w:name="_Toc306803617"/>
      <w:bookmarkStart w:id="933" w:name="_Toc306804206"/>
      <w:bookmarkStart w:id="934" w:name="_Toc306804207"/>
      <w:bookmarkStart w:id="935" w:name="_Toc315671304"/>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r w:rsidRPr="000E0D53">
        <w:rPr>
          <w:lang w:val="ro-RO"/>
        </w:rPr>
        <w:t>Finalizarea lucrărilor de vopsire</w:t>
      </w:r>
      <w:bookmarkEnd w:id="934"/>
      <w:bookmarkEnd w:id="935"/>
      <w:r w:rsidRPr="000E0D53" w:rsidDel="00552DE3">
        <w:rPr>
          <w:lang w:val="ro-RO"/>
        </w:rPr>
        <w:t xml:space="preserve"> </w:t>
      </w:r>
    </w:p>
    <w:p w:rsidR="000E0D53" w:rsidRPr="000E0D53" w:rsidRDefault="000E0D53" w:rsidP="00C66BE5">
      <w:pPr>
        <w:pStyle w:val="Paragraph"/>
        <w:numPr>
          <w:ilvl w:val="0"/>
          <w:numId w:val="63"/>
        </w:numPr>
        <w:rPr>
          <w:lang w:val="ro-RO"/>
        </w:rPr>
      </w:pPr>
      <w:r w:rsidRPr="000E0D53">
        <w:rPr>
          <w:lang w:val="ro-RO"/>
        </w:rPr>
        <w:t>Lucrările de vopsire şi de aplicare a finisajelor de protecţie vor fi finalizate înainte de emiterea Certificatului de Finalizare a Lucrărilor sau a oricărui certificat intermediar</w:t>
      </w:r>
      <w:r w:rsidRPr="000E0D53" w:rsidDel="00552DE3">
        <w:rPr>
          <w:lang w:val="ro-RO"/>
        </w:rPr>
        <w:t xml:space="preserve"> </w:t>
      </w:r>
    </w:p>
    <w:p w:rsidR="000E0D53" w:rsidRPr="000E0D53" w:rsidRDefault="000E0D53" w:rsidP="00BF1052">
      <w:pPr>
        <w:pStyle w:val="Heading2"/>
        <w:rPr>
          <w:lang w:val="ro-RO"/>
        </w:rPr>
      </w:pPr>
      <w:bookmarkStart w:id="936" w:name="_Toc306380837"/>
      <w:bookmarkStart w:id="937" w:name="_Toc306381605"/>
      <w:bookmarkStart w:id="938" w:name="_Toc306381986"/>
      <w:bookmarkStart w:id="939" w:name="_Toc306382367"/>
      <w:bookmarkStart w:id="940" w:name="_Toc306431031"/>
      <w:bookmarkStart w:id="941" w:name="_Toc306437269"/>
      <w:bookmarkStart w:id="942" w:name="_Toc306440348"/>
      <w:bookmarkStart w:id="943" w:name="_Toc306606866"/>
      <w:bookmarkStart w:id="944" w:name="_Toc306621511"/>
      <w:bookmarkStart w:id="945" w:name="_Toc306623219"/>
      <w:bookmarkStart w:id="946" w:name="_Toc306624062"/>
      <w:bookmarkStart w:id="947" w:name="_Toc306624643"/>
      <w:bookmarkStart w:id="948" w:name="_Toc306632887"/>
      <w:bookmarkStart w:id="949" w:name="_Toc306797000"/>
      <w:bookmarkStart w:id="950" w:name="_Toc306797851"/>
      <w:bookmarkStart w:id="951" w:name="_Toc306803031"/>
      <w:bookmarkStart w:id="952" w:name="_Toc306803619"/>
      <w:bookmarkStart w:id="953" w:name="_Toc306804208"/>
      <w:bookmarkStart w:id="954" w:name="_Toc306804209"/>
      <w:bookmarkStart w:id="955" w:name="_Toc31567130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r w:rsidRPr="000E0D53">
        <w:rPr>
          <w:lang w:val="ro-RO"/>
        </w:rPr>
        <w:t>Depozitare</w:t>
      </w:r>
      <w:bookmarkEnd w:id="954"/>
      <w:bookmarkEnd w:id="955"/>
    </w:p>
    <w:p w:rsidR="000E0D53" w:rsidRPr="000E0D53" w:rsidRDefault="000E0D53" w:rsidP="00C66BE5">
      <w:pPr>
        <w:pStyle w:val="Paragraph"/>
        <w:numPr>
          <w:ilvl w:val="0"/>
          <w:numId w:val="64"/>
        </w:numPr>
        <w:rPr>
          <w:lang w:val="ro-RO"/>
        </w:rPr>
      </w:pPr>
      <w:r w:rsidRPr="000E0D53">
        <w:rPr>
          <w:lang w:val="ro-RO"/>
        </w:rPr>
        <w:t>Vopselele vor fi depozitate şi utilizate în strictă conformitate cu instrucţiunile producătorului.</w:t>
      </w:r>
    </w:p>
    <w:p w:rsidR="000E0D53" w:rsidRPr="000E0D53" w:rsidRDefault="000E0D53" w:rsidP="00BF1052">
      <w:pPr>
        <w:pStyle w:val="Heading2"/>
        <w:rPr>
          <w:lang w:val="ro-RO"/>
        </w:rPr>
      </w:pPr>
      <w:bookmarkStart w:id="956" w:name="_Toc306804211"/>
      <w:bookmarkStart w:id="957" w:name="_Toc315671306"/>
      <w:r w:rsidRPr="000E0D53">
        <w:rPr>
          <w:lang w:val="ro-RO"/>
        </w:rPr>
        <w:t>Aplicarea vopselelor</w:t>
      </w:r>
      <w:bookmarkEnd w:id="956"/>
      <w:bookmarkEnd w:id="957"/>
    </w:p>
    <w:p w:rsidR="000E0D53" w:rsidRPr="000E0D53" w:rsidRDefault="000E0D53" w:rsidP="00C66BE5">
      <w:pPr>
        <w:pStyle w:val="Paragraph"/>
        <w:numPr>
          <w:ilvl w:val="0"/>
          <w:numId w:val="65"/>
        </w:numPr>
        <w:rPr>
          <w:lang w:val="ro-RO"/>
        </w:rPr>
      </w:pPr>
      <w:r w:rsidRPr="000E0D53">
        <w:rPr>
          <w:lang w:val="ro-RO"/>
        </w:rPr>
        <w:t>Vopseaua nu va fi aplicată în condiţii nefavorabile, respectiv atunci când temperatura construcţiilor de oţel este mai mică de 4 °C, peste 50 °C, cu mai puţin de 3 °C peste punctul de rouă sau atunci când umiditatea relativă depăşeşte 80%.</w:t>
      </w:r>
    </w:p>
    <w:p w:rsidR="000E0D53" w:rsidRPr="000E0D53" w:rsidRDefault="000E0D53" w:rsidP="00C66BE5">
      <w:pPr>
        <w:pStyle w:val="Paragraph"/>
        <w:numPr>
          <w:ilvl w:val="0"/>
          <w:numId w:val="65"/>
        </w:numPr>
        <w:rPr>
          <w:lang w:val="ro-RO"/>
        </w:rPr>
      </w:pPr>
      <w:r w:rsidRPr="000E0D53">
        <w:rPr>
          <w:lang w:val="ro-RO"/>
        </w:rPr>
        <w:t>Contractorul, pentru materialele specificate, se va asigura că circumstanţele de aplicare sunt conforme cu Specificaţiile şi instrucţiunile producătorului, vopseaua fiind aplicată doar pe suprafeţe care au fost curăţate şi pregătite în conformitate cu aceste instrucţiuni.</w:t>
      </w:r>
    </w:p>
    <w:p w:rsidR="000E0D53" w:rsidRPr="000E0D53" w:rsidRDefault="000E0D53" w:rsidP="00C66BE5">
      <w:pPr>
        <w:pStyle w:val="Paragraph"/>
        <w:numPr>
          <w:ilvl w:val="0"/>
          <w:numId w:val="65"/>
        </w:numPr>
        <w:rPr>
          <w:lang w:val="ro-RO"/>
        </w:rPr>
      </w:pPr>
      <w:r w:rsidRPr="000E0D53">
        <w:rPr>
          <w:lang w:val="ro-RO"/>
        </w:rPr>
        <w:t>Atunci când condiţiile climatice locale fac dificilă respectarea cerinţelor specificate, Contractorul va asigura protecţie temporară.</w:t>
      </w:r>
    </w:p>
    <w:p w:rsidR="000E0D53" w:rsidRPr="000E0D53" w:rsidRDefault="000E0D53" w:rsidP="00C66BE5">
      <w:pPr>
        <w:pStyle w:val="Paragraph"/>
        <w:numPr>
          <w:ilvl w:val="0"/>
          <w:numId w:val="65"/>
        </w:numPr>
        <w:rPr>
          <w:lang w:val="ro-RO"/>
        </w:rPr>
      </w:pPr>
      <w:r w:rsidRPr="000E0D53">
        <w:rPr>
          <w:lang w:val="ro-RO"/>
        </w:rPr>
        <w:t>Nu se va aplica vopsea peste plăcuţa de identificare a producătorului, gurile de umplere din angrenaje sau duzele de lubrifiant.</w:t>
      </w:r>
    </w:p>
    <w:p w:rsidR="000E0D53" w:rsidRPr="000E0D53" w:rsidRDefault="000E0D53" w:rsidP="00C66BE5">
      <w:pPr>
        <w:pStyle w:val="Paragraph"/>
        <w:numPr>
          <w:ilvl w:val="0"/>
          <w:numId w:val="65"/>
        </w:numPr>
        <w:rPr>
          <w:lang w:val="ro-RO"/>
        </w:rPr>
      </w:pPr>
      <w:r w:rsidRPr="000E0D53">
        <w:rPr>
          <w:lang w:val="ro-RO"/>
        </w:rPr>
        <w:t>Grosimea stratului uscat de vopsea va fi măsurată de Contractor în prezenţa Consultantului Supervizare cu Ecometru.</w:t>
      </w:r>
    </w:p>
    <w:p w:rsidR="000E0D53" w:rsidRPr="000E0D53" w:rsidRDefault="000E0D53" w:rsidP="00BF1052">
      <w:pPr>
        <w:pStyle w:val="Heading2"/>
        <w:rPr>
          <w:lang w:val="ro-RO"/>
        </w:rPr>
      </w:pPr>
      <w:bookmarkStart w:id="958" w:name="_Toc306380846"/>
      <w:bookmarkStart w:id="959" w:name="_Toc306381609"/>
      <w:bookmarkStart w:id="960" w:name="_Toc306381990"/>
      <w:bookmarkStart w:id="961" w:name="_Toc306382371"/>
      <w:bookmarkStart w:id="962" w:name="_Toc306431035"/>
      <w:bookmarkStart w:id="963" w:name="_Toc306437273"/>
      <w:bookmarkStart w:id="964" w:name="_Toc306440352"/>
      <w:bookmarkStart w:id="965" w:name="_Toc306606870"/>
      <w:bookmarkStart w:id="966" w:name="_Toc306621515"/>
      <w:bookmarkStart w:id="967" w:name="_Toc306623223"/>
      <w:bookmarkStart w:id="968" w:name="_Toc306624066"/>
      <w:bookmarkStart w:id="969" w:name="_Toc306624647"/>
      <w:bookmarkStart w:id="970" w:name="_Toc306632891"/>
      <w:bookmarkStart w:id="971" w:name="_Toc306797004"/>
      <w:bookmarkStart w:id="972" w:name="_Toc306797855"/>
      <w:bookmarkStart w:id="973" w:name="_Toc306803035"/>
      <w:bookmarkStart w:id="974" w:name="_Toc306803623"/>
      <w:bookmarkStart w:id="975" w:name="_Toc306804212"/>
      <w:bookmarkStart w:id="976" w:name="_Toc306380848"/>
      <w:bookmarkStart w:id="977" w:name="_Toc306381611"/>
      <w:bookmarkStart w:id="978" w:name="_Toc306381992"/>
      <w:bookmarkStart w:id="979" w:name="_Toc306382373"/>
      <w:bookmarkStart w:id="980" w:name="_Toc306431037"/>
      <w:bookmarkStart w:id="981" w:name="_Toc306437275"/>
      <w:bookmarkStart w:id="982" w:name="_Toc306440354"/>
      <w:bookmarkStart w:id="983" w:name="_Toc306606872"/>
      <w:bookmarkStart w:id="984" w:name="_Toc306621517"/>
      <w:bookmarkStart w:id="985" w:name="_Toc306623225"/>
      <w:bookmarkStart w:id="986" w:name="_Toc306624068"/>
      <w:bookmarkStart w:id="987" w:name="_Toc306624649"/>
      <w:bookmarkStart w:id="988" w:name="_Toc306632893"/>
      <w:bookmarkStart w:id="989" w:name="_Toc306797006"/>
      <w:bookmarkStart w:id="990" w:name="_Toc306797857"/>
      <w:bookmarkStart w:id="991" w:name="_Toc306803037"/>
      <w:bookmarkStart w:id="992" w:name="_Toc306803625"/>
      <w:bookmarkStart w:id="993" w:name="_Toc306804214"/>
      <w:bookmarkStart w:id="994" w:name="_Toc306380849"/>
      <w:bookmarkStart w:id="995" w:name="_Toc306381612"/>
      <w:bookmarkStart w:id="996" w:name="_Toc306381993"/>
      <w:bookmarkStart w:id="997" w:name="_Toc306382374"/>
      <w:bookmarkStart w:id="998" w:name="_Toc306431038"/>
      <w:bookmarkStart w:id="999" w:name="_Toc306437276"/>
      <w:bookmarkStart w:id="1000" w:name="_Toc306440355"/>
      <w:bookmarkStart w:id="1001" w:name="_Toc306606873"/>
      <w:bookmarkStart w:id="1002" w:name="_Toc306621518"/>
      <w:bookmarkStart w:id="1003" w:name="_Toc306623226"/>
      <w:bookmarkStart w:id="1004" w:name="_Toc306624069"/>
      <w:bookmarkStart w:id="1005" w:name="_Toc306624650"/>
      <w:bookmarkStart w:id="1006" w:name="_Toc306632894"/>
      <w:bookmarkStart w:id="1007" w:name="_Toc306797007"/>
      <w:bookmarkStart w:id="1008" w:name="_Toc306797858"/>
      <w:bookmarkStart w:id="1009" w:name="_Toc306803038"/>
      <w:bookmarkStart w:id="1010" w:name="_Toc306803626"/>
      <w:bookmarkStart w:id="1011" w:name="_Toc306804215"/>
      <w:bookmarkStart w:id="1012" w:name="_Toc306380850"/>
      <w:bookmarkStart w:id="1013" w:name="_Toc306381613"/>
      <w:bookmarkStart w:id="1014" w:name="_Toc306381994"/>
      <w:bookmarkStart w:id="1015" w:name="_Toc306382375"/>
      <w:bookmarkStart w:id="1016" w:name="_Toc306431039"/>
      <w:bookmarkStart w:id="1017" w:name="_Toc306437277"/>
      <w:bookmarkStart w:id="1018" w:name="_Toc306440356"/>
      <w:bookmarkStart w:id="1019" w:name="_Toc306606874"/>
      <w:bookmarkStart w:id="1020" w:name="_Toc306621519"/>
      <w:bookmarkStart w:id="1021" w:name="_Toc306623227"/>
      <w:bookmarkStart w:id="1022" w:name="_Toc306624070"/>
      <w:bookmarkStart w:id="1023" w:name="_Toc306624651"/>
      <w:bookmarkStart w:id="1024" w:name="_Toc306632895"/>
      <w:bookmarkStart w:id="1025" w:name="_Toc306797008"/>
      <w:bookmarkStart w:id="1026" w:name="_Toc306797859"/>
      <w:bookmarkStart w:id="1027" w:name="_Toc306803039"/>
      <w:bookmarkStart w:id="1028" w:name="_Toc306803627"/>
      <w:bookmarkStart w:id="1029" w:name="_Toc306804216"/>
      <w:bookmarkStart w:id="1030" w:name="_Toc306804217"/>
      <w:bookmarkStart w:id="1031" w:name="_Toc31567130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r w:rsidRPr="000E0D53">
        <w:rPr>
          <w:lang w:val="ro-RO"/>
        </w:rPr>
        <w:t>Suprafeţe galvanizate</w:t>
      </w:r>
      <w:bookmarkEnd w:id="1030"/>
      <w:bookmarkEnd w:id="1031"/>
    </w:p>
    <w:p w:rsidR="000E0D53" w:rsidRPr="000E0D53" w:rsidRDefault="000E0D53" w:rsidP="00C66BE5">
      <w:pPr>
        <w:pStyle w:val="Paragraph"/>
        <w:numPr>
          <w:ilvl w:val="0"/>
          <w:numId w:val="66"/>
        </w:numPr>
        <w:rPr>
          <w:lang w:val="ro-RO"/>
        </w:rPr>
      </w:pPr>
      <w:r w:rsidRPr="000E0D53">
        <w:rPr>
          <w:lang w:val="ro-RO"/>
        </w:rPr>
        <w:t xml:space="preserve">Atunci când sunt implicate suprafeţe galvanizate se va aplica prin procesul de imersare în baie, cu o grosime şi cantitate conforme cu SR EN </w:t>
      </w:r>
      <w:smartTag w:uri="urn:schemas-microsoft-com:office:smarttags" w:element="PersonName">
        <w:r w:rsidRPr="000E0D53">
          <w:rPr>
            <w:lang w:val="ro-RO"/>
          </w:rPr>
          <w:t>I</w:t>
        </w:r>
      </w:smartTag>
      <w:r w:rsidRPr="000E0D53">
        <w:rPr>
          <w:lang w:val="ro-RO"/>
        </w:rPr>
        <w:t xml:space="preserve">SO 1461 Partea 1. Procesul de producţie (respectiv sudură) va fi finalizat înainte de galvanizare cu marcajele complet vizibile. Suprafeţele vor fi </w:t>
      </w:r>
      <w:r w:rsidRPr="000E0D53">
        <w:rPr>
          <w:lang w:val="ro-RO"/>
        </w:rPr>
        <w:lastRenderedPageBreak/>
        <w:t>degresate corespunzător înainte de aplicarea oricărui strat protector şi pretratate prin aplicarea unui grund de decapare cu o pensulă.</w:t>
      </w:r>
    </w:p>
    <w:p w:rsidR="000E0D53" w:rsidRPr="000E0D53" w:rsidRDefault="000E0D53" w:rsidP="00C66BE5">
      <w:pPr>
        <w:pStyle w:val="Paragraph"/>
        <w:numPr>
          <w:ilvl w:val="0"/>
          <w:numId w:val="66"/>
        </w:numPr>
        <w:rPr>
          <w:lang w:val="ro-RO"/>
        </w:rPr>
      </w:pPr>
      <w:r w:rsidRPr="000E0D53">
        <w:rPr>
          <w:lang w:val="ro-RO"/>
        </w:rPr>
        <w:t>Nu va fi utilizat oţel supus fragilizării cu hidrogen prin galvanizare.</w:t>
      </w:r>
    </w:p>
    <w:p w:rsidR="000E0D53" w:rsidRPr="000E0D53" w:rsidRDefault="000E0D53" w:rsidP="00BF1052">
      <w:pPr>
        <w:pStyle w:val="Heading2"/>
        <w:rPr>
          <w:lang w:val="ro-RO"/>
        </w:rPr>
      </w:pPr>
      <w:bookmarkStart w:id="1032" w:name="_Toc306380852"/>
      <w:bookmarkStart w:id="1033" w:name="_Toc306381615"/>
      <w:bookmarkStart w:id="1034" w:name="_Toc306381996"/>
      <w:bookmarkStart w:id="1035" w:name="_Toc306382377"/>
      <w:bookmarkStart w:id="1036" w:name="_Toc306431041"/>
      <w:bookmarkStart w:id="1037" w:name="_Toc306437279"/>
      <w:bookmarkStart w:id="1038" w:name="_Toc306440358"/>
      <w:bookmarkStart w:id="1039" w:name="_Toc306606876"/>
      <w:bookmarkStart w:id="1040" w:name="_Toc306621521"/>
      <w:bookmarkStart w:id="1041" w:name="_Toc306623229"/>
      <w:bookmarkStart w:id="1042" w:name="_Toc306624072"/>
      <w:bookmarkStart w:id="1043" w:name="_Toc306624653"/>
      <w:bookmarkStart w:id="1044" w:name="_Toc306632897"/>
      <w:bookmarkStart w:id="1045" w:name="_Toc306797010"/>
      <w:bookmarkStart w:id="1046" w:name="_Toc306797861"/>
      <w:bookmarkStart w:id="1047" w:name="_Toc306803041"/>
      <w:bookmarkStart w:id="1048" w:name="_Toc306803629"/>
      <w:bookmarkStart w:id="1049" w:name="_Toc306804218"/>
      <w:bookmarkStart w:id="1050" w:name="_Toc306380853"/>
      <w:bookmarkStart w:id="1051" w:name="_Toc306381616"/>
      <w:bookmarkStart w:id="1052" w:name="_Toc306381997"/>
      <w:bookmarkStart w:id="1053" w:name="_Toc306382378"/>
      <w:bookmarkStart w:id="1054" w:name="_Toc306431042"/>
      <w:bookmarkStart w:id="1055" w:name="_Toc306437280"/>
      <w:bookmarkStart w:id="1056" w:name="_Toc306440359"/>
      <w:bookmarkStart w:id="1057" w:name="_Toc306606877"/>
      <w:bookmarkStart w:id="1058" w:name="_Toc306621522"/>
      <w:bookmarkStart w:id="1059" w:name="_Toc306623230"/>
      <w:bookmarkStart w:id="1060" w:name="_Toc306624073"/>
      <w:bookmarkStart w:id="1061" w:name="_Toc306624654"/>
      <w:bookmarkStart w:id="1062" w:name="_Toc306632898"/>
      <w:bookmarkStart w:id="1063" w:name="_Toc306797011"/>
      <w:bookmarkStart w:id="1064" w:name="_Toc306797862"/>
      <w:bookmarkStart w:id="1065" w:name="_Toc306803042"/>
      <w:bookmarkStart w:id="1066" w:name="_Toc306803630"/>
      <w:bookmarkStart w:id="1067" w:name="_Toc306804219"/>
      <w:bookmarkStart w:id="1068" w:name="_Toc306804220"/>
      <w:bookmarkStart w:id="1069" w:name="_Toc315671308"/>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r w:rsidRPr="000E0D53">
        <w:rPr>
          <w:lang w:val="ro-RO"/>
        </w:rPr>
        <w:t>Pregătirea suprafeţei</w:t>
      </w:r>
      <w:bookmarkEnd w:id="1068"/>
      <w:bookmarkEnd w:id="1069"/>
    </w:p>
    <w:p w:rsidR="000E0D53" w:rsidRPr="000E0D53" w:rsidRDefault="000E0D53" w:rsidP="00C66BE5">
      <w:pPr>
        <w:pStyle w:val="Paragraph"/>
        <w:numPr>
          <w:ilvl w:val="0"/>
          <w:numId w:val="67"/>
        </w:numPr>
        <w:rPr>
          <w:lang w:val="ro-RO"/>
        </w:rPr>
      </w:pPr>
      <w:r w:rsidRPr="000E0D53">
        <w:rPr>
          <w:lang w:val="ro-RO"/>
        </w:rPr>
        <w:t xml:space="preserve">Suprafeţele de fier şi oţel vor fi curăţate conform EN </w:t>
      </w:r>
      <w:smartTag w:uri="urn:schemas-microsoft-com:office:smarttags" w:element="PersonName">
        <w:r w:rsidRPr="000E0D53">
          <w:rPr>
            <w:lang w:val="ro-RO"/>
          </w:rPr>
          <w:t>I</w:t>
        </w:r>
      </w:smartTag>
      <w:r w:rsidRPr="000E0D53">
        <w:rPr>
          <w:lang w:val="ro-RO"/>
        </w:rPr>
        <w:t>SO 8501-3 înainte de aplicarea oricăror acoperiri de protecţie. Suprafeţele de oţel vor fi degresate şi sablate la standardul de calitate Sa 2.5 cu o amplitudine de suprafaţă de 50 - 75 microni pentru eliminarea ruginii şi arsurilor de laminare. Praful şi impurităţile vor fi îndepărtate cu un aspirator, aer comprimat sau perie. Sudurile şi zonele învecinate vor fi curăţate prin sablare şi pregătite în mod similar. Defectele de suprafaţă vor fi eliminate în conformitate cu EN 10163.</w:t>
      </w:r>
    </w:p>
    <w:p w:rsidR="000E0D53" w:rsidRPr="000E0D53" w:rsidRDefault="000E0D53" w:rsidP="00C66BE5">
      <w:pPr>
        <w:pStyle w:val="Paragraph"/>
        <w:numPr>
          <w:ilvl w:val="0"/>
          <w:numId w:val="67"/>
        </w:numPr>
        <w:rPr>
          <w:lang w:val="ro-RO"/>
        </w:rPr>
      </w:pPr>
      <w:r w:rsidRPr="000E0D53">
        <w:rPr>
          <w:lang w:val="ro-RO"/>
        </w:rPr>
        <w:t>Aerul comprimat pentru sablare, îndepărtarea prafului şi aplicarea vopselelor nu va conţine ulei sau apă. Tăvi pentru conectarea uleiului şi apei vor fi instalate cât mai aproape posibil de capătul operaţional al liniei de aer, respectiv cât mai aproape de linia de sablare, curăţare sau vopsire. Operaţiile de sablare vor fi separate de cele de vopsire</w:t>
      </w:r>
      <w:r w:rsidRPr="000E0D53">
        <w:rPr>
          <w:lang w:val="ro-RO"/>
        </w:rPr>
        <w:tab/>
      </w:r>
    </w:p>
    <w:p w:rsidR="000E0D53" w:rsidRPr="000E0D53" w:rsidRDefault="000E0D53" w:rsidP="00BF1052">
      <w:pPr>
        <w:pStyle w:val="Heading2"/>
        <w:rPr>
          <w:lang w:val="ro-RO"/>
        </w:rPr>
      </w:pPr>
      <w:bookmarkStart w:id="1070" w:name="_Toc306380855"/>
      <w:bookmarkStart w:id="1071" w:name="_Toc306381618"/>
      <w:bookmarkStart w:id="1072" w:name="_Toc306381999"/>
      <w:bookmarkStart w:id="1073" w:name="_Toc306382380"/>
      <w:bookmarkStart w:id="1074" w:name="_Toc306431044"/>
      <w:bookmarkStart w:id="1075" w:name="_Toc306437282"/>
      <w:bookmarkStart w:id="1076" w:name="_Toc306440361"/>
      <w:bookmarkStart w:id="1077" w:name="_Toc306606879"/>
      <w:bookmarkStart w:id="1078" w:name="_Toc306621524"/>
      <w:bookmarkStart w:id="1079" w:name="_Toc306623232"/>
      <w:bookmarkStart w:id="1080" w:name="_Toc306624075"/>
      <w:bookmarkStart w:id="1081" w:name="_Toc306624656"/>
      <w:bookmarkStart w:id="1082" w:name="_Toc306632900"/>
      <w:bookmarkStart w:id="1083" w:name="_Toc306797013"/>
      <w:bookmarkStart w:id="1084" w:name="_Toc306797864"/>
      <w:bookmarkStart w:id="1085" w:name="_Toc306803044"/>
      <w:bookmarkStart w:id="1086" w:name="_Toc306803632"/>
      <w:bookmarkStart w:id="1087" w:name="_Toc306804221"/>
      <w:bookmarkStart w:id="1088" w:name="_Toc306380856"/>
      <w:bookmarkStart w:id="1089" w:name="_Toc306381619"/>
      <w:bookmarkStart w:id="1090" w:name="_Toc306382000"/>
      <w:bookmarkStart w:id="1091" w:name="_Toc306382381"/>
      <w:bookmarkStart w:id="1092" w:name="_Toc306431045"/>
      <w:bookmarkStart w:id="1093" w:name="_Toc306437283"/>
      <w:bookmarkStart w:id="1094" w:name="_Toc306440362"/>
      <w:bookmarkStart w:id="1095" w:name="_Toc306606880"/>
      <w:bookmarkStart w:id="1096" w:name="_Toc306621525"/>
      <w:bookmarkStart w:id="1097" w:name="_Toc306623233"/>
      <w:bookmarkStart w:id="1098" w:name="_Toc306624076"/>
      <w:bookmarkStart w:id="1099" w:name="_Toc306624657"/>
      <w:bookmarkStart w:id="1100" w:name="_Toc306632901"/>
      <w:bookmarkStart w:id="1101" w:name="_Toc306797014"/>
      <w:bookmarkStart w:id="1102" w:name="_Toc306797865"/>
      <w:bookmarkStart w:id="1103" w:name="_Toc306803045"/>
      <w:bookmarkStart w:id="1104" w:name="_Toc306803633"/>
      <w:bookmarkStart w:id="1105" w:name="_Toc306804222"/>
      <w:bookmarkStart w:id="1106" w:name="_Toc306804223"/>
      <w:bookmarkStart w:id="1107" w:name="_Toc31567130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r w:rsidRPr="000E0D53">
        <w:rPr>
          <w:lang w:val="ro-RO"/>
        </w:rPr>
        <w:t>Culoare</w:t>
      </w:r>
      <w:bookmarkEnd w:id="1106"/>
      <w:bookmarkEnd w:id="1107"/>
    </w:p>
    <w:p w:rsidR="000E0D53" w:rsidRPr="000E0D53" w:rsidRDefault="000E0D53" w:rsidP="00C66BE5">
      <w:pPr>
        <w:pStyle w:val="Paragraph"/>
        <w:numPr>
          <w:ilvl w:val="0"/>
          <w:numId w:val="69"/>
        </w:numPr>
        <w:rPr>
          <w:lang w:val="ro-RO"/>
        </w:rPr>
      </w:pPr>
      <w:r w:rsidRPr="000E0D53">
        <w:rPr>
          <w:lang w:val="ro-RO"/>
        </w:rPr>
        <w:t xml:space="preserve">Toate finisajele de protecţie pentru metal vor fi realizate cu culori aprobate de </w:t>
      </w:r>
      <w:smartTag w:uri="urn:schemas-microsoft-com:office:smarttags" w:element="PersonName">
        <w:r w:rsidRPr="000E0D53">
          <w:rPr>
            <w:lang w:val="ro-RO"/>
          </w:rPr>
          <w:t>I</w:t>
        </w:r>
      </w:smartTag>
      <w:r w:rsidRPr="000E0D53">
        <w:rPr>
          <w:lang w:val="ro-RO"/>
        </w:rPr>
        <w:t>nginer.</w:t>
      </w:r>
    </w:p>
    <w:p w:rsidR="000E0D53" w:rsidRPr="000E0D53" w:rsidRDefault="000E0D53" w:rsidP="00BF1052">
      <w:pPr>
        <w:pStyle w:val="Heading2"/>
        <w:rPr>
          <w:lang w:val="ro-RO"/>
        </w:rPr>
      </w:pPr>
      <w:bookmarkStart w:id="1108" w:name="_Toc306804225"/>
      <w:bookmarkStart w:id="1109" w:name="_Toc315671310"/>
      <w:r w:rsidRPr="000E0D53">
        <w:rPr>
          <w:lang w:val="ro-RO"/>
        </w:rPr>
        <w:t>Finisaj cu email pentru cuptor</w:t>
      </w:r>
      <w:bookmarkEnd w:id="1108"/>
      <w:bookmarkEnd w:id="1109"/>
      <w:r w:rsidRPr="000E0D53" w:rsidDel="00B07B4B">
        <w:rPr>
          <w:lang w:val="ro-RO"/>
        </w:rPr>
        <w:t xml:space="preserve"> </w:t>
      </w:r>
    </w:p>
    <w:p w:rsidR="000E0D53" w:rsidRPr="000E0D53" w:rsidRDefault="000E0D53" w:rsidP="00C66BE5">
      <w:pPr>
        <w:pStyle w:val="Paragraph"/>
        <w:numPr>
          <w:ilvl w:val="0"/>
          <w:numId w:val="68"/>
        </w:numPr>
        <w:rPr>
          <w:lang w:val="ro-RO"/>
        </w:rPr>
      </w:pPr>
      <w:r w:rsidRPr="000E0D53">
        <w:rPr>
          <w:lang w:val="ro-RO"/>
        </w:rPr>
        <w:t xml:space="preserve">Atunci când este prevăzut un finisaj cu email pentru cuptor, suprafaţa va fi curăţată, degresată, acoperită cu un strat de grund decapant, urmat de trei straturi superioare cu o grosime totală uscată de cel puţin </w:t>
      </w:r>
      <w:r w:rsidR="00B40B19">
        <w:rPr>
          <w:lang w:val="ro-RO"/>
        </w:rPr>
        <w:t xml:space="preserve"> </w:t>
      </w:r>
      <w:r w:rsidRPr="000E0D53">
        <w:rPr>
          <w:lang w:val="ro-RO"/>
        </w:rPr>
        <w:t>75 m</w:t>
      </w:r>
      <w:r w:rsidR="00B40B19">
        <w:rPr>
          <w:lang w:val="ro-RO"/>
        </w:rPr>
        <w:t>icroni.</w:t>
      </w:r>
    </w:p>
    <w:p w:rsidR="000E0D53" w:rsidRPr="000E0D53" w:rsidRDefault="000E0D53" w:rsidP="00C66BE5">
      <w:pPr>
        <w:pStyle w:val="Paragraph"/>
        <w:rPr>
          <w:lang w:val="ro-RO"/>
        </w:rPr>
      </w:pPr>
      <w:r w:rsidRPr="000E0D53">
        <w:rPr>
          <w:lang w:val="ro-RO"/>
        </w:rPr>
        <w:t>Fiecare strat superior va fi uscat individual.</w:t>
      </w:r>
      <w:r w:rsidRPr="000E0D53">
        <w:rPr>
          <w:lang w:val="ro-RO"/>
        </w:rPr>
        <w:tab/>
      </w:r>
    </w:p>
    <w:p w:rsidR="000E0D53" w:rsidRPr="000E0D53" w:rsidRDefault="000E0D53" w:rsidP="00BF1052">
      <w:pPr>
        <w:pStyle w:val="Heading2"/>
        <w:rPr>
          <w:lang w:val="ro-RO"/>
        </w:rPr>
      </w:pPr>
      <w:bookmarkStart w:id="1110" w:name="_Toc306623237"/>
      <w:bookmarkStart w:id="1111" w:name="_Toc306624080"/>
      <w:bookmarkStart w:id="1112" w:name="_Toc306624661"/>
      <w:bookmarkStart w:id="1113" w:name="_Toc306632905"/>
      <w:bookmarkStart w:id="1114" w:name="_Toc306797018"/>
      <w:bookmarkStart w:id="1115" w:name="_Toc306797869"/>
      <w:bookmarkStart w:id="1116" w:name="_Toc306803049"/>
      <w:bookmarkStart w:id="1117" w:name="_Toc306803637"/>
      <w:bookmarkStart w:id="1118" w:name="_Toc306804226"/>
      <w:bookmarkStart w:id="1119" w:name="_Toc306804227"/>
      <w:bookmarkStart w:id="1120" w:name="_Toc315671311"/>
      <w:bookmarkEnd w:id="1110"/>
      <w:bookmarkEnd w:id="1111"/>
      <w:bookmarkEnd w:id="1112"/>
      <w:bookmarkEnd w:id="1113"/>
      <w:bookmarkEnd w:id="1114"/>
      <w:bookmarkEnd w:id="1115"/>
      <w:bookmarkEnd w:id="1116"/>
      <w:bookmarkEnd w:id="1117"/>
      <w:bookmarkEnd w:id="1118"/>
      <w:r w:rsidRPr="000E0D53">
        <w:rPr>
          <w:lang w:val="ro-RO"/>
        </w:rPr>
        <w:t>Acoperire epoxy cu aplicare prin fuziune</w:t>
      </w:r>
      <w:bookmarkEnd w:id="1119"/>
      <w:bookmarkEnd w:id="1120"/>
      <w:r w:rsidRPr="000E0D53">
        <w:rPr>
          <w:lang w:val="ro-RO"/>
        </w:rPr>
        <w:t xml:space="preserve"> </w:t>
      </w:r>
    </w:p>
    <w:p w:rsidR="000E0D53" w:rsidRPr="000E0D53" w:rsidRDefault="000E0D53" w:rsidP="00C66BE5">
      <w:pPr>
        <w:pStyle w:val="Paragraph"/>
        <w:numPr>
          <w:ilvl w:val="0"/>
          <w:numId w:val="70"/>
        </w:numPr>
        <w:rPr>
          <w:lang w:val="ro-RO"/>
        </w:rPr>
      </w:pPr>
      <w:r w:rsidRPr="000E0D53">
        <w:rPr>
          <w:lang w:val="ro-RO"/>
        </w:rPr>
        <w:t>Conductele fabricate din oţel, fier moale (expus) şi alte instalaţii, dacă se specifică, vor fi prevăzute cu o protecţie de cel puţin 250 microni grosime, cu un strat epoxy 100% solid, cu aplicare prin fuziune.</w:t>
      </w:r>
    </w:p>
    <w:p w:rsidR="000E0D53" w:rsidRPr="000E0D53" w:rsidRDefault="000E0D53" w:rsidP="00C66BE5">
      <w:pPr>
        <w:pStyle w:val="Paragraph"/>
        <w:numPr>
          <w:ilvl w:val="0"/>
          <w:numId w:val="70"/>
        </w:numPr>
        <w:rPr>
          <w:lang w:val="ro-RO"/>
        </w:rPr>
      </w:pPr>
      <w:r w:rsidRPr="000E0D53">
        <w:rPr>
          <w:lang w:val="ro-RO"/>
        </w:rPr>
        <w:t>Nisipul şi praful vor fi îndepărtate iar aplicarea protecţiei va începe înainte de apariţia coroziunii vizibile pe suprafaţă. Metalul va fi preîncălzit la temperatura recomandată de producătorul protecţiei, pudra epoxy aplicată prin imersiune într-un pat fluidizat după care se va elimina pudra în exces. Înainte de uscare pudra va fi lăsată să se elimine complet.</w:t>
      </w:r>
    </w:p>
    <w:p w:rsidR="000E0D53" w:rsidRPr="000E0D53" w:rsidRDefault="000E0D53" w:rsidP="00C66BE5">
      <w:pPr>
        <w:pStyle w:val="Paragraph"/>
        <w:numPr>
          <w:ilvl w:val="0"/>
          <w:numId w:val="70"/>
        </w:numPr>
        <w:rPr>
          <w:lang w:val="ro-RO"/>
        </w:rPr>
      </w:pPr>
      <w:r w:rsidRPr="000E0D53">
        <w:rPr>
          <w:lang w:val="ro-RO"/>
        </w:rPr>
        <w:t>Grosimea stratului protector, inclusiv în zonele reparate, va fi verificată cu un tester calibrat. Testarea orificiilor, a golurilor, fisurilor şi zonelor deteriorate se va realiza cu un generator de scântei de înaltă tensiune.</w:t>
      </w:r>
    </w:p>
    <w:p w:rsidR="000E0D53" w:rsidRPr="000E0D53" w:rsidRDefault="000E0D53" w:rsidP="00C66BE5">
      <w:pPr>
        <w:pStyle w:val="Paragraph"/>
        <w:numPr>
          <w:ilvl w:val="0"/>
          <w:numId w:val="70"/>
        </w:numPr>
        <w:rPr>
          <w:lang w:val="ro-RO"/>
        </w:rPr>
      </w:pPr>
      <w:r w:rsidRPr="000E0D53">
        <w:rPr>
          <w:lang w:val="ro-RO"/>
        </w:rPr>
        <w:t>Reparaţiile datorate imperfecţiunilor acoperirii sau deteriorărilor vor fi efectuate cu ajutorul unui compus epoxy lichid, compatibil, aplicat cu peria în două straturi.</w:t>
      </w:r>
    </w:p>
    <w:p w:rsidR="000E0D53" w:rsidRPr="000E0D53" w:rsidRDefault="000E0D53" w:rsidP="00C66BE5">
      <w:pPr>
        <w:pStyle w:val="Paragraph"/>
        <w:numPr>
          <w:ilvl w:val="0"/>
          <w:numId w:val="70"/>
        </w:numPr>
        <w:rPr>
          <w:lang w:val="ro-RO"/>
        </w:rPr>
      </w:pPr>
      <w:r w:rsidRPr="000E0D53">
        <w:rPr>
          <w:lang w:val="ro-RO"/>
        </w:rPr>
        <w:t>Suprafaţa ce trebuie reparată va fi curăţată pentru a elimina praful, grăsimea, exfolierile şi stratul deteriorat. Orificiile nu trebuie pregătite cu excepţia îndepărtării impurităţilor ce afectează aderenţa materialului pentru reparaţii.</w:t>
      </w:r>
    </w:p>
    <w:p w:rsidR="000E0D53" w:rsidRPr="000E0D53" w:rsidRDefault="000E0D53" w:rsidP="00C66BE5">
      <w:pPr>
        <w:pStyle w:val="Paragraph"/>
        <w:numPr>
          <w:ilvl w:val="0"/>
          <w:numId w:val="70"/>
        </w:numPr>
        <w:rPr>
          <w:lang w:val="ro-RO"/>
        </w:rPr>
      </w:pPr>
      <w:r w:rsidRPr="000E0D53">
        <w:rPr>
          <w:lang w:val="ro-RO"/>
        </w:rPr>
        <w:t>Acoperirea suprafeţei va fi aplicată cu un dispozitiv aprobat în conformitate cu Standardul BGC PS/CW6 sau echivalent.</w:t>
      </w:r>
    </w:p>
    <w:p w:rsidR="000E0D53" w:rsidRPr="000E0D53" w:rsidRDefault="000E0D53" w:rsidP="00BF1052">
      <w:pPr>
        <w:pStyle w:val="Heading2"/>
        <w:rPr>
          <w:lang w:val="ro-RO"/>
        </w:rPr>
      </w:pPr>
      <w:bookmarkStart w:id="1121" w:name="_Toc306380861"/>
      <w:bookmarkStart w:id="1122" w:name="_Toc306381624"/>
      <w:bookmarkStart w:id="1123" w:name="_Toc306382005"/>
      <w:bookmarkStart w:id="1124" w:name="_Toc306382386"/>
      <w:bookmarkStart w:id="1125" w:name="_Toc306431050"/>
      <w:bookmarkStart w:id="1126" w:name="_Toc306437288"/>
      <w:bookmarkStart w:id="1127" w:name="_Toc306440367"/>
      <w:bookmarkStart w:id="1128" w:name="_Toc306606885"/>
      <w:bookmarkStart w:id="1129" w:name="_Toc306621530"/>
      <w:bookmarkStart w:id="1130" w:name="_Toc306623240"/>
      <w:bookmarkStart w:id="1131" w:name="_Toc306624083"/>
      <w:bookmarkStart w:id="1132" w:name="_Toc306624664"/>
      <w:bookmarkStart w:id="1133" w:name="_Toc306632908"/>
      <w:bookmarkStart w:id="1134" w:name="_Toc306797021"/>
      <w:bookmarkStart w:id="1135" w:name="_Toc306797872"/>
      <w:bookmarkStart w:id="1136" w:name="_Toc306803052"/>
      <w:bookmarkStart w:id="1137" w:name="_Toc306803640"/>
      <w:bookmarkStart w:id="1138" w:name="_Toc306804229"/>
      <w:bookmarkStart w:id="1139" w:name="_Toc306380862"/>
      <w:bookmarkStart w:id="1140" w:name="_Toc306381625"/>
      <w:bookmarkStart w:id="1141" w:name="_Toc306382006"/>
      <w:bookmarkStart w:id="1142" w:name="_Toc306382387"/>
      <w:bookmarkStart w:id="1143" w:name="_Toc306431051"/>
      <w:bookmarkStart w:id="1144" w:name="_Toc306437289"/>
      <w:bookmarkStart w:id="1145" w:name="_Toc306440368"/>
      <w:bookmarkStart w:id="1146" w:name="_Toc306606886"/>
      <w:bookmarkStart w:id="1147" w:name="_Toc306621531"/>
      <w:bookmarkStart w:id="1148" w:name="_Toc306623241"/>
      <w:bookmarkStart w:id="1149" w:name="_Toc306624084"/>
      <w:bookmarkStart w:id="1150" w:name="_Toc306624665"/>
      <w:bookmarkStart w:id="1151" w:name="_Toc306632909"/>
      <w:bookmarkStart w:id="1152" w:name="_Toc306797022"/>
      <w:bookmarkStart w:id="1153" w:name="_Toc306797873"/>
      <w:bookmarkStart w:id="1154" w:name="_Toc306803053"/>
      <w:bookmarkStart w:id="1155" w:name="_Toc306803641"/>
      <w:bookmarkStart w:id="1156" w:name="_Toc306804230"/>
      <w:bookmarkStart w:id="1157" w:name="_Toc306380863"/>
      <w:bookmarkStart w:id="1158" w:name="_Toc306381626"/>
      <w:bookmarkStart w:id="1159" w:name="_Toc306382007"/>
      <w:bookmarkStart w:id="1160" w:name="_Toc306382388"/>
      <w:bookmarkStart w:id="1161" w:name="_Toc306431052"/>
      <w:bookmarkStart w:id="1162" w:name="_Toc306437290"/>
      <w:bookmarkStart w:id="1163" w:name="_Toc306440369"/>
      <w:bookmarkStart w:id="1164" w:name="_Toc306606887"/>
      <w:bookmarkStart w:id="1165" w:name="_Toc306621532"/>
      <w:bookmarkStart w:id="1166" w:name="_Toc306623242"/>
      <w:bookmarkStart w:id="1167" w:name="_Toc306624085"/>
      <w:bookmarkStart w:id="1168" w:name="_Toc306624666"/>
      <w:bookmarkStart w:id="1169" w:name="_Toc306632910"/>
      <w:bookmarkStart w:id="1170" w:name="_Toc306797023"/>
      <w:bookmarkStart w:id="1171" w:name="_Toc306797874"/>
      <w:bookmarkStart w:id="1172" w:name="_Toc306803054"/>
      <w:bookmarkStart w:id="1173" w:name="_Toc306803642"/>
      <w:bookmarkStart w:id="1174" w:name="_Toc306804231"/>
      <w:bookmarkStart w:id="1175" w:name="_Toc306380864"/>
      <w:bookmarkStart w:id="1176" w:name="_Toc306381627"/>
      <w:bookmarkStart w:id="1177" w:name="_Toc306382008"/>
      <w:bookmarkStart w:id="1178" w:name="_Toc306382389"/>
      <w:bookmarkStart w:id="1179" w:name="_Toc306431053"/>
      <w:bookmarkStart w:id="1180" w:name="_Toc306437291"/>
      <w:bookmarkStart w:id="1181" w:name="_Toc306440370"/>
      <w:bookmarkStart w:id="1182" w:name="_Toc306606888"/>
      <w:bookmarkStart w:id="1183" w:name="_Toc306621533"/>
      <w:bookmarkStart w:id="1184" w:name="_Toc306623243"/>
      <w:bookmarkStart w:id="1185" w:name="_Toc306624086"/>
      <w:bookmarkStart w:id="1186" w:name="_Toc306624667"/>
      <w:bookmarkStart w:id="1187" w:name="_Toc306632911"/>
      <w:bookmarkStart w:id="1188" w:name="_Toc306797024"/>
      <w:bookmarkStart w:id="1189" w:name="_Toc306797875"/>
      <w:bookmarkStart w:id="1190" w:name="_Toc306803055"/>
      <w:bookmarkStart w:id="1191" w:name="_Toc306803643"/>
      <w:bookmarkStart w:id="1192" w:name="_Toc306804232"/>
      <w:bookmarkStart w:id="1193" w:name="_Toc306804234"/>
      <w:bookmarkStart w:id="1194" w:name="_Toc315671312"/>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r w:rsidRPr="000E0D53">
        <w:rPr>
          <w:lang w:val="ro-RO"/>
        </w:rPr>
        <w:t>Capace şi protecţii GRP</w:t>
      </w:r>
      <w:bookmarkEnd w:id="1193"/>
      <w:bookmarkEnd w:id="1194"/>
      <w:r w:rsidRPr="000E0D53">
        <w:rPr>
          <w:lang w:val="ro-RO"/>
        </w:rPr>
        <w:t xml:space="preserve"> </w:t>
      </w:r>
    </w:p>
    <w:p w:rsidR="000E0D53" w:rsidRPr="000E0D53" w:rsidRDefault="000E0D53" w:rsidP="00A3629D">
      <w:pPr>
        <w:pStyle w:val="Paragraph"/>
        <w:numPr>
          <w:ilvl w:val="0"/>
          <w:numId w:val="126"/>
        </w:numPr>
        <w:rPr>
          <w:lang w:val="ro-RO"/>
        </w:rPr>
      </w:pPr>
      <w:r w:rsidRPr="000E0D53">
        <w:rPr>
          <w:lang w:val="ro-RO"/>
        </w:rPr>
        <w:t>Capacele şi protecţiile GRP vor fi pigmentate pentru a se obţine culoarea necesară fără vopsea. Grosimea minimă a peretelui va fi de 8 mm, iar peretele va fi consolidat cu traverse GRP.</w:t>
      </w:r>
    </w:p>
    <w:p w:rsidR="000E0D53" w:rsidRPr="000E0D53" w:rsidRDefault="000E0D53" w:rsidP="00BF1052">
      <w:pPr>
        <w:pStyle w:val="Heading2"/>
        <w:rPr>
          <w:lang w:val="ro-RO"/>
        </w:rPr>
      </w:pPr>
      <w:bookmarkStart w:id="1195" w:name="_Toc306804235"/>
      <w:bookmarkStart w:id="1196" w:name="_Toc315671313"/>
      <w:r w:rsidRPr="000E0D53">
        <w:rPr>
          <w:lang w:val="ro-RO"/>
        </w:rPr>
        <w:t>Defecte</w:t>
      </w:r>
      <w:bookmarkEnd w:id="1195"/>
      <w:bookmarkEnd w:id="1196"/>
    </w:p>
    <w:p w:rsidR="000E0D53" w:rsidRPr="000E0D53" w:rsidRDefault="000E0D53" w:rsidP="00C66BE5">
      <w:pPr>
        <w:pStyle w:val="Paragraph"/>
        <w:numPr>
          <w:ilvl w:val="0"/>
          <w:numId w:val="72"/>
        </w:numPr>
        <w:rPr>
          <w:lang w:val="ro-RO"/>
        </w:rPr>
      </w:pPr>
      <w:r w:rsidRPr="000E0D53">
        <w:rPr>
          <w:lang w:val="ro-RO"/>
        </w:rPr>
        <w:t xml:space="preserve">Defectele sunt definite în </w:t>
      </w:r>
      <w:r w:rsidR="00E35E4D" w:rsidRPr="00E35E4D">
        <w:rPr>
          <w:lang w:val="ro-RO"/>
        </w:rPr>
        <w:t xml:space="preserve">EN </w:t>
      </w:r>
      <w:smartTag w:uri="urn:schemas-microsoft-com:office:smarttags" w:element="PersonName">
        <w:r w:rsidR="00E35E4D" w:rsidRPr="00E35E4D">
          <w:rPr>
            <w:lang w:val="ro-RO"/>
          </w:rPr>
          <w:t>I</w:t>
        </w:r>
      </w:smartTag>
      <w:r w:rsidR="00E35E4D" w:rsidRPr="00E35E4D">
        <w:rPr>
          <w:lang w:val="ro-RO"/>
        </w:rPr>
        <w:t>SO 4618</w:t>
      </w:r>
      <w:r w:rsidRPr="000E0D53">
        <w:rPr>
          <w:lang w:val="ro-RO"/>
        </w:rPr>
        <w:t>.</w:t>
      </w:r>
    </w:p>
    <w:p w:rsidR="000E0D53" w:rsidRPr="000E0D53" w:rsidRDefault="000E0D53" w:rsidP="00C66BE5">
      <w:pPr>
        <w:pStyle w:val="Paragraph"/>
        <w:rPr>
          <w:lang w:val="ro-RO"/>
        </w:rPr>
      </w:pPr>
      <w:r w:rsidRPr="000E0D53">
        <w:rPr>
          <w:lang w:val="ro-RO"/>
        </w:rPr>
        <w:t>Contractorul se va asigura că învelişurile nu conţin defecte şi că sunt corespunzătoare scopului prevăzut.</w:t>
      </w:r>
    </w:p>
    <w:p w:rsidR="000E0D53" w:rsidRPr="000E0D53" w:rsidRDefault="000E0D53" w:rsidP="00C66BE5">
      <w:pPr>
        <w:pStyle w:val="Paragraph"/>
        <w:rPr>
          <w:lang w:val="ro-RO"/>
        </w:rPr>
      </w:pPr>
      <w:r w:rsidRPr="000E0D53">
        <w:rPr>
          <w:lang w:val="ro-RO"/>
        </w:rPr>
        <w:lastRenderedPageBreak/>
        <w:t>Sistemul de vopsire va fi considerat necorespunzător dacă:</w:t>
      </w:r>
      <w:r w:rsidRPr="000E0D53">
        <w:rPr>
          <w:lang w:val="ro-RO"/>
        </w:rPr>
        <w:tab/>
      </w:r>
      <w:r w:rsidRPr="000E0D53">
        <w:rPr>
          <w:lang w:val="ro-RO"/>
        </w:rPr>
        <w:tab/>
      </w:r>
    </w:p>
    <w:p w:rsidR="000E0D53" w:rsidRPr="000E0D53" w:rsidRDefault="000E0D53" w:rsidP="00C66BE5">
      <w:pPr>
        <w:pStyle w:val="Letteredlist"/>
        <w:numPr>
          <w:ilvl w:val="0"/>
          <w:numId w:val="73"/>
        </w:numPr>
        <w:rPr>
          <w:lang w:val="ro-RO"/>
        </w:rPr>
      </w:pPr>
      <w:r w:rsidRPr="000E0D53">
        <w:rPr>
          <w:lang w:val="ro-RO"/>
        </w:rPr>
        <w:t>După vopsire, au fost provocate deteriorări prin manipulare, impact, abraziune sau sudură.</w:t>
      </w:r>
    </w:p>
    <w:p w:rsidR="000E0D53" w:rsidRPr="000E0D53" w:rsidRDefault="000E0D53" w:rsidP="00C66BE5">
      <w:pPr>
        <w:pStyle w:val="Letteredlist"/>
        <w:numPr>
          <w:ilvl w:val="0"/>
          <w:numId w:val="73"/>
        </w:numPr>
        <w:rPr>
          <w:lang w:val="ro-RO"/>
        </w:rPr>
      </w:pPr>
      <w:r w:rsidRPr="000E0D53">
        <w:rPr>
          <w:lang w:val="ro-RO"/>
        </w:rPr>
        <w:t>O porţiune a peliculei de vopsea se desprinde de substrat sau de metal.</w:t>
      </w:r>
      <w:r w:rsidRPr="000E0D53">
        <w:rPr>
          <w:lang w:val="ro-RO"/>
        </w:rPr>
        <w:tab/>
      </w:r>
    </w:p>
    <w:p w:rsidR="000E0D53" w:rsidRPr="000E0D53" w:rsidRDefault="000E0D53" w:rsidP="00C66BE5">
      <w:pPr>
        <w:pStyle w:val="Letteredlist"/>
        <w:numPr>
          <w:ilvl w:val="0"/>
          <w:numId w:val="73"/>
        </w:numPr>
        <w:rPr>
          <w:lang w:val="ro-RO"/>
        </w:rPr>
      </w:pPr>
      <w:r w:rsidRPr="000E0D53">
        <w:rPr>
          <w:lang w:val="ro-RO"/>
        </w:rPr>
        <w:t>După vopsire grosimea totală a peliculei de vopsea determinată cu Ecometrul este mai mică decât cea specificată.</w:t>
      </w:r>
    </w:p>
    <w:p w:rsidR="000E0D53" w:rsidRPr="000E0D53" w:rsidRDefault="000E0D53" w:rsidP="00C66BE5">
      <w:pPr>
        <w:pStyle w:val="Letteredlist"/>
        <w:numPr>
          <w:ilvl w:val="0"/>
          <w:numId w:val="73"/>
        </w:numPr>
        <w:rPr>
          <w:lang w:val="ro-RO"/>
        </w:rPr>
      </w:pPr>
      <w:r w:rsidRPr="000E0D53">
        <w:rPr>
          <w:lang w:val="ro-RO"/>
        </w:rPr>
        <w:t>Pierderi de luciu.</w:t>
      </w:r>
      <w:r w:rsidRPr="000E0D53">
        <w:rPr>
          <w:lang w:val="ro-RO"/>
        </w:rPr>
        <w:tab/>
      </w:r>
      <w:r w:rsidRPr="000E0D53">
        <w:rPr>
          <w:lang w:val="ro-RO"/>
        </w:rPr>
        <w:tab/>
      </w:r>
    </w:p>
    <w:p w:rsidR="000E0D53" w:rsidRPr="000E0D53" w:rsidRDefault="000E0D53" w:rsidP="00C66BE5">
      <w:pPr>
        <w:pStyle w:val="Letteredlist"/>
        <w:numPr>
          <w:ilvl w:val="0"/>
          <w:numId w:val="73"/>
        </w:numPr>
        <w:rPr>
          <w:lang w:val="ro-RO"/>
        </w:rPr>
      </w:pPr>
      <w:r w:rsidRPr="000E0D53">
        <w:rPr>
          <w:lang w:val="ro-RO"/>
        </w:rPr>
        <w:t>Variaţii ale nuanţei.</w:t>
      </w:r>
      <w:r w:rsidRPr="000E0D53">
        <w:rPr>
          <w:lang w:val="ro-RO"/>
        </w:rPr>
        <w:tab/>
      </w:r>
      <w:r w:rsidRPr="000E0D53">
        <w:rPr>
          <w:lang w:val="ro-RO"/>
        </w:rPr>
        <w:tab/>
      </w:r>
    </w:p>
    <w:p w:rsidR="000E0D53" w:rsidRPr="000E0D53" w:rsidRDefault="000E0D53" w:rsidP="000E0D53">
      <w:pPr>
        <w:rPr>
          <w:lang w:val="ro-RO"/>
        </w:rPr>
      </w:pPr>
      <w:r w:rsidRPr="000E0D53">
        <w:rPr>
          <w:lang w:val="ro-RO"/>
        </w:rPr>
        <w:t>Contractorul va remedia toate defectele şi va retransmite elementele afectate pentru inspecţie.</w:t>
      </w:r>
    </w:p>
    <w:p w:rsidR="000E0D53" w:rsidRPr="000E0D53" w:rsidRDefault="000E0D53" w:rsidP="00BF1052">
      <w:pPr>
        <w:pStyle w:val="Heading2"/>
        <w:rPr>
          <w:lang w:val="ro-RO"/>
        </w:rPr>
      </w:pPr>
      <w:bookmarkStart w:id="1197" w:name="_Toc315671314"/>
      <w:r w:rsidRPr="000E0D53">
        <w:rPr>
          <w:lang w:val="ro-RO"/>
        </w:rPr>
        <w:t>Sisteme de protecţie</w:t>
      </w:r>
      <w:bookmarkEnd w:id="1197"/>
    </w:p>
    <w:p w:rsidR="000E0D53" w:rsidRPr="000E0D53" w:rsidRDefault="000E0D53" w:rsidP="00C66BE5">
      <w:pPr>
        <w:pStyle w:val="Paragraph"/>
        <w:numPr>
          <w:ilvl w:val="0"/>
          <w:numId w:val="74"/>
        </w:numPr>
        <w:rPr>
          <w:lang w:val="ro-RO"/>
        </w:rPr>
      </w:pPr>
      <w:bookmarkStart w:id="1198" w:name="_Toc306380870"/>
      <w:bookmarkStart w:id="1199" w:name="_Toc306381633"/>
      <w:bookmarkStart w:id="1200" w:name="_Toc306382014"/>
      <w:bookmarkStart w:id="1201" w:name="_Toc306382394"/>
      <w:bookmarkStart w:id="1202" w:name="_Toc306431058"/>
      <w:bookmarkStart w:id="1203" w:name="_Toc306437296"/>
      <w:bookmarkStart w:id="1204" w:name="_Toc306440375"/>
      <w:bookmarkStart w:id="1205" w:name="_Toc306606893"/>
      <w:bookmarkStart w:id="1206" w:name="_Toc306621538"/>
      <w:bookmarkStart w:id="1207" w:name="_Toc306380874"/>
      <w:bookmarkStart w:id="1208" w:name="_Toc306381637"/>
      <w:bookmarkStart w:id="1209" w:name="_Toc306382018"/>
      <w:bookmarkStart w:id="1210" w:name="_Toc306382398"/>
      <w:bookmarkStart w:id="1211" w:name="_Toc306431062"/>
      <w:bookmarkStart w:id="1212" w:name="_Toc306437300"/>
      <w:bookmarkStart w:id="1213" w:name="_Toc306440379"/>
      <w:bookmarkStart w:id="1214" w:name="_Toc306606897"/>
      <w:bookmarkStart w:id="1215" w:name="_Toc306621542"/>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r w:rsidRPr="000E0D53">
        <w:rPr>
          <w:lang w:val="ro-RO"/>
        </w:rPr>
        <w:t>Se vor aplica următoarele sisteme de protecţie.</w:t>
      </w:r>
    </w:p>
    <w:p w:rsidR="000E0D53" w:rsidRPr="000E0D53" w:rsidRDefault="000E0D53" w:rsidP="00EB4287">
      <w:pPr>
        <w:pStyle w:val="Letteredlist"/>
        <w:numPr>
          <w:ilvl w:val="0"/>
          <w:numId w:val="166"/>
        </w:numPr>
        <w:rPr>
          <w:lang w:val="ro-RO"/>
        </w:rPr>
      </w:pPr>
      <w:r w:rsidRPr="00BC7730">
        <w:t>Structură de oţel, utilaj etc. suprateran</w:t>
      </w:r>
    </w:p>
    <w:tbl>
      <w:tblPr>
        <w:tblW w:w="0" w:type="auto"/>
        <w:tblInd w:w="9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tblPr>
      <w:tblGrid>
        <w:gridCol w:w="2929"/>
        <w:gridCol w:w="2929"/>
        <w:gridCol w:w="2930"/>
      </w:tblGrid>
      <w:tr w:rsidR="000E0D53" w:rsidRPr="00A679B4" w:rsidTr="00A679B4">
        <w:trPr>
          <w:cantSplit/>
          <w:tblHeader/>
        </w:trPr>
        <w:tc>
          <w:tcPr>
            <w:tcW w:w="2929" w:type="dxa"/>
            <w:tcBorders>
              <w:top w:val="single" w:sz="8" w:space="0" w:color="auto"/>
              <w:left w:val="single" w:sz="8" w:space="0" w:color="auto"/>
              <w:bottom w:val="single" w:sz="8" w:space="0" w:color="auto"/>
              <w:right w:val="single" w:sz="8" w:space="0" w:color="auto"/>
              <w:tl2br w:val="nil"/>
              <w:tr2bl w:val="nil"/>
            </w:tcBorders>
            <w:shd w:val="pct15" w:color="auto" w:fill="auto"/>
          </w:tcPr>
          <w:p w:rsidR="000E0D53" w:rsidRPr="00A679B4" w:rsidRDefault="000E0D53" w:rsidP="00C66BE5">
            <w:pPr>
              <w:pStyle w:val="Tabletext"/>
              <w:rPr>
                <w:b/>
              </w:rPr>
            </w:pPr>
            <w:r w:rsidRPr="00A679B4">
              <w:rPr>
                <w:b/>
              </w:rPr>
              <w:t xml:space="preserve">Tratament </w:t>
            </w:r>
          </w:p>
        </w:tc>
        <w:tc>
          <w:tcPr>
            <w:tcW w:w="2929" w:type="dxa"/>
            <w:tcBorders>
              <w:top w:val="single" w:sz="8" w:space="0" w:color="auto"/>
              <w:left w:val="single" w:sz="8" w:space="0" w:color="auto"/>
              <w:bottom w:val="single" w:sz="8" w:space="0" w:color="auto"/>
              <w:right w:val="single" w:sz="8" w:space="0" w:color="auto"/>
              <w:tl2br w:val="nil"/>
              <w:tr2bl w:val="nil"/>
            </w:tcBorders>
            <w:shd w:val="pct15" w:color="auto" w:fill="auto"/>
          </w:tcPr>
          <w:p w:rsidR="000E0D53" w:rsidRPr="00A679B4" w:rsidRDefault="000E0D53" w:rsidP="00C66BE5">
            <w:pPr>
              <w:pStyle w:val="Tabletext"/>
              <w:rPr>
                <w:b/>
              </w:rPr>
            </w:pPr>
            <w:r w:rsidRPr="00A679B4">
              <w:rPr>
                <w:b/>
              </w:rPr>
              <w:t xml:space="preserve">Descriere </w:t>
            </w:r>
          </w:p>
        </w:tc>
        <w:tc>
          <w:tcPr>
            <w:tcW w:w="2930" w:type="dxa"/>
            <w:tcBorders>
              <w:top w:val="single" w:sz="8" w:space="0" w:color="auto"/>
              <w:left w:val="single" w:sz="8" w:space="0" w:color="auto"/>
              <w:bottom w:val="single" w:sz="8" w:space="0" w:color="auto"/>
              <w:right w:val="single" w:sz="8" w:space="0" w:color="auto"/>
              <w:tl2br w:val="nil"/>
              <w:tr2bl w:val="nil"/>
            </w:tcBorders>
            <w:shd w:val="pct15" w:color="auto" w:fill="auto"/>
          </w:tcPr>
          <w:p w:rsidR="000E0D53" w:rsidRPr="00A679B4" w:rsidRDefault="000E0D53" w:rsidP="00C66BE5">
            <w:pPr>
              <w:pStyle w:val="Tabletext"/>
              <w:rPr>
                <w:b/>
              </w:rPr>
            </w:pPr>
            <w:r w:rsidRPr="00A679B4">
              <w:rPr>
                <w:b/>
              </w:rPr>
              <w:t>Grosimea peliculei uscate</w:t>
            </w:r>
          </w:p>
        </w:tc>
      </w:tr>
      <w:tr w:rsidR="000E0D53" w:rsidRPr="00A679B4" w:rsidTr="00A679B4">
        <w:trPr>
          <w:cantSplit/>
        </w:trPr>
        <w:tc>
          <w:tcPr>
            <w:tcW w:w="2929" w:type="dxa"/>
          </w:tcPr>
          <w:p w:rsidR="000E0D53" w:rsidRPr="00C66BE5" w:rsidRDefault="000E0D53" w:rsidP="00C66BE5">
            <w:pPr>
              <w:pStyle w:val="Tabletext"/>
            </w:pPr>
            <w:r w:rsidRPr="00C66BE5">
              <w:t xml:space="preserve">Pregătirea suprafeţei </w:t>
            </w:r>
          </w:p>
        </w:tc>
        <w:tc>
          <w:tcPr>
            <w:tcW w:w="2929" w:type="dxa"/>
          </w:tcPr>
          <w:p w:rsidR="000E0D53" w:rsidRPr="00C66BE5" w:rsidRDefault="000E0D53" w:rsidP="00C66BE5">
            <w:pPr>
              <w:pStyle w:val="Tabletext"/>
            </w:pPr>
            <w:r w:rsidRPr="00C66BE5">
              <w:t>Sablare abrazivă SA 2½</w:t>
            </w:r>
          </w:p>
        </w:tc>
        <w:tc>
          <w:tcPr>
            <w:tcW w:w="2930" w:type="dxa"/>
          </w:tcPr>
          <w:p w:rsidR="000E0D53" w:rsidRPr="00C66BE5" w:rsidRDefault="000E0D53" w:rsidP="00C66BE5">
            <w:pPr>
              <w:pStyle w:val="Tabletext"/>
            </w:pPr>
            <w:r w:rsidRPr="00C66BE5">
              <w:t>N/A</w:t>
            </w:r>
          </w:p>
        </w:tc>
      </w:tr>
      <w:tr w:rsidR="000E0D53" w:rsidRPr="00A679B4" w:rsidTr="00A679B4">
        <w:trPr>
          <w:cantSplit/>
        </w:trPr>
        <w:tc>
          <w:tcPr>
            <w:tcW w:w="2929" w:type="dxa"/>
          </w:tcPr>
          <w:p w:rsidR="000E0D53" w:rsidRPr="00C66BE5" w:rsidRDefault="000E0D53" w:rsidP="00C66BE5">
            <w:pPr>
              <w:pStyle w:val="Tabletext"/>
            </w:pPr>
            <w:r w:rsidRPr="00C66BE5">
              <w:t xml:space="preserve">Pretratare </w:t>
            </w:r>
          </w:p>
        </w:tc>
        <w:tc>
          <w:tcPr>
            <w:tcW w:w="2929" w:type="dxa"/>
          </w:tcPr>
          <w:p w:rsidR="000E0D53" w:rsidRPr="00C66BE5" w:rsidRDefault="000E0D53" w:rsidP="00C66BE5">
            <w:pPr>
              <w:pStyle w:val="Tabletext"/>
            </w:pPr>
            <w:r w:rsidRPr="00C66BE5">
              <w:t xml:space="preserve">Grund Epoxy bogat în zinc </w:t>
            </w:r>
          </w:p>
        </w:tc>
        <w:tc>
          <w:tcPr>
            <w:tcW w:w="2930" w:type="dxa"/>
          </w:tcPr>
          <w:p w:rsidR="000E0D53" w:rsidRPr="00C66BE5" w:rsidRDefault="000E0D53" w:rsidP="00C66BE5">
            <w:pPr>
              <w:pStyle w:val="Tabletext"/>
            </w:pPr>
            <w:r w:rsidRPr="00C66BE5">
              <w:t>40 microni</w:t>
            </w:r>
          </w:p>
        </w:tc>
      </w:tr>
      <w:tr w:rsidR="000E0D53" w:rsidRPr="00A679B4" w:rsidTr="00A679B4">
        <w:trPr>
          <w:cantSplit/>
        </w:trPr>
        <w:tc>
          <w:tcPr>
            <w:tcW w:w="2929" w:type="dxa"/>
          </w:tcPr>
          <w:p w:rsidR="000E0D53" w:rsidRPr="00C66BE5" w:rsidRDefault="000E0D53" w:rsidP="00C66BE5">
            <w:pPr>
              <w:pStyle w:val="Tabletext"/>
            </w:pPr>
            <w:r w:rsidRPr="00C66BE5">
              <w:t xml:space="preserve">Primul strat </w:t>
            </w:r>
          </w:p>
        </w:tc>
        <w:tc>
          <w:tcPr>
            <w:tcW w:w="2929" w:type="dxa"/>
          </w:tcPr>
          <w:p w:rsidR="000E0D53" w:rsidRPr="00C66BE5" w:rsidRDefault="000E0D53" w:rsidP="00C66BE5">
            <w:pPr>
              <w:pStyle w:val="Tabletext"/>
            </w:pPr>
            <w:r w:rsidRPr="00C66BE5">
              <w:t>Epoxy High Build</w:t>
            </w:r>
          </w:p>
        </w:tc>
        <w:tc>
          <w:tcPr>
            <w:tcW w:w="2930" w:type="dxa"/>
          </w:tcPr>
          <w:p w:rsidR="000E0D53" w:rsidRPr="00C66BE5" w:rsidRDefault="000E0D53" w:rsidP="00C66BE5">
            <w:pPr>
              <w:pStyle w:val="Tabletext"/>
            </w:pPr>
            <w:r w:rsidRPr="00C66BE5">
              <w:t>100 microni</w:t>
            </w:r>
          </w:p>
        </w:tc>
      </w:tr>
      <w:tr w:rsidR="000E0D53" w:rsidRPr="00A679B4" w:rsidTr="00A679B4">
        <w:trPr>
          <w:cantSplit/>
        </w:trPr>
        <w:tc>
          <w:tcPr>
            <w:tcW w:w="2929" w:type="dxa"/>
          </w:tcPr>
          <w:p w:rsidR="000E0D53" w:rsidRPr="00C66BE5" w:rsidRDefault="000E0D53" w:rsidP="00C66BE5">
            <w:pPr>
              <w:pStyle w:val="Tabletext"/>
            </w:pPr>
            <w:r w:rsidRPr="00C66BE5">
              <w:t xml:space="preserve">Al doilea strat </w:t>
            </w:r>
          </w:p>
        </w:tc>
        <w:tc>
          <w:tcPr>
            <w:tcW w:w="2929" w:type="dxa"/>
          </w:tcPr>
          <w:p w:rsidR="000E0D53" w:rsidRPr="00C66BE5" w:rsidRDefault="000E0D53" w:rsidP="00C66BE5">
            <w:pPr>
              <w:pStyle w:val="Tabletext"/>
            </w:pPr>
            <w:r w:rsidRPr="00C66BE5">
              <w:t>Epoxy High Build</w:t>
            </w:r>
          </w:p>
        </w:tc>
        <w:tc>
          <w:tcPr>
            <w:tcW w:w="2930" w:type="dxa"/>
          </w:tcPr>
          <w:p w:rsidR="000E0D53" w:rsidRPr="00C66BE5" w:rsidRDefault="000E0D53" w:rsidP="00C66BE5">
            <w:pPr>
              <w:pStyle w:val="Tabletext"/>
            </w:pPr>
            <w:r w:rsidRPr="00C66BE5">
              <w:t>100 microni</w:t>
            </w:r>
          </w:p>
        </w:tc>
      </w:tr>
      <w:tr w:rsidR="000E0D53" w:rsidRPr="00A679B4" w:rsidTr="00A679B4">
        <w:trPr>
          <w:cantSplit/>
        </w:trPr>
        <w:tc>
          <w:tcPr>
            <w:tcW w:w="2929" w:type="dxa"/>
          </w:tcPr>
          <w:p w:rsidR="000E0D53" w:rsidRPr="00C66BE5" w:rsidRDefault="000E0D53" w:rsidP="00C66BE5">
            <w:pPr>
              <w:pStyle w:val="Tabletext"/>
            </w:pPr>
            <w:r w:rsidRPr="00C66BE5">
              <w:t xml:space="preserve">Al treilea strat </w:t>
            </w:r>
          </w:p>
        </w:tc>
        <w:tc>
          <w:tcPr>
            <w:tcW w:w="2929" w:type="dxa"/>
          </w:tcPr>
          <w:p w:rsidR="000E0D53" w:rsidRPr="00C66BE5" w:rsidRDefault="000E0D53" w:rsidP="00C66BE5">
            <w:pPr>
              <w:pStyle w:val="Tabletext"/>
            </w:pPr>
            <w:r w:rsidRPr="00C66BE5">
              <w:t>Poliuretan bicomponent (email)</w:t>
            </w:r>
          </w:p>
        </w:tc>
        <w:tc>
          <w:tcPr>
            <w:tcW w:w="2930" w:type="dxa"/>
          </w:tcPr>
          <w:p w:rsidR="000E0D53" w:rsidRPr="00C66BE5" w:rsidRDefault="000E0D53" w:rsidP="00C66BE5">
            <w:pPr>
              <w:pStyle w:val="Tabletext"/>
            </w:pPr>
            <w:r w:rsidRPr="00C66BE5">
              <w:t>50 microni</w:t>
            </w:r>
          </w:p>
        </w:tc>
      </w:tr>
      <w:tr w:rsidR="000E0D53" w:rsidRPr="00A679B4" w:rsidTr="00A679B4">
        <w:trPr>
          <w:cantSplit/>
        </w:trPr>
        <w:tc>
          <w:tcPr>
            <w:tcW w:w="2929" w:type="dxa"/>
          </w:tcPr>
          <w:p w:rsidR="000E0D53" w:rsidRPr="00C66BE5" w:rsidRDefault="000E0D53" w:rsidP="00C66BE5">
            <w:pPr>
              <w:pStyle w:val="Tabletext"/>
            </w:pPr>
            <w:r w:rsidRPr="00C66BE5">
              <w:t>N/A</w:t>
            </w:r>
          </w:p>
        </w:tc>
        <w:tc>
          <w:tcPr>
            <w:tcW w:w="2929" w:type="dxa"/>
          </w:tcPr>
          <w:p w:rsidR="000E0D53" w:rsidRPr="00A679B4" w:rsidRDefault="000E0D53" w:rsidP="00C66BE5">
            <w:pPr>
              <w:pStyle w:val="Tabletext"/>
              <w:rPr>
                <w:lang w:val="it-IT"/>
              </w:rPr>
            </w:pPr>
            <w:r w:rsidRPr="00A679B4">
              <w:rPr>
                <w:lang w:val="it-IT"/>
              </w:rPr>
              <w:t>GROS</w:t>
            </w:r>
            <w:smartTag w:uri="urn:schemas-microsoft-com:office:smarttags" w:element="PersonName">
              <w:r w:rsidRPr="00A679B4">
                <w:rPr>
                  <w:lang w:val="it-IT"/>
                </w:rPr>
                <w:t>I</w:t>
              </w:r>
            </w:smartTag>
            <w:r w:rsidRPr="00A679B4">
              <w:rPr>
                <w:lang w:val="it-IT"/>
              </w:rPr>
              <w:t>MEA TOTALĂ A PEL</w:t>
            </w:r>
            <w:smartTag w:uri="urn:schemas-microsoft-com:office:smarttags" w:element="PersonName">
              <w:r w:rsidRPr="00A679B4">
                <w:rPr>
                  <w:lang w:val="it-IT"/>
                </w:rPr>
                <w:t>I</w:t>
              </w:r>
            </w:smartTag>
            <w:r w:rsidRPr="00A679B4">
              <w:rPr>
                <w:lang w:val="it-IT"/>
              </w:rPr>
              <w:t>CULE</w:t>
            </w:r>
            <w:smartTag w:uri="urn:schemas-microsoft-com:office:smarttags" w:element="PersonName">
              <w:r w:rsidRPr="00A679B4">
                <w:rPr>
                  <w:lang w:val="it-IT"/>
                </w:rPr>
                <w:t>I</w:t>
              </w:r>
            </w:smartTag>
            <w:r w:rsidRPr="00A679B4">
              <w:rPr>
                <w:lang w:val="it-IT"/>
              </w:rPr>
              <w:t xml:space="preserve"> USCATE</w:t>
            </w:r>
          </w:p>
        </w:tc>
        <w:tc>
          <w:tcPr>
            <w:tcW w:w="2930" w:type="dxa"/>
          </w:tcPr>
          <w:p w:rsidR="000E0D53" w:rsidRPr="00C66BE5" w:rsidRDefault="000E0D53" w:rsidP="00C66BE5">
            <w:pPr>
              <w:pStyle w:val="Tabletext"/>
            </w:pPr>
            <w:r w:rsidRPr="00C66BE5">
              <w:t>290</w:t>
            </w:r>
          </w:p>
        </w:tc>
      </w:tr>
    </w:tbl>
    <w:p w:rsidR="00EB4287" w:rsidRDefault="00EB4287" w:rsidP="00EB4287">
      <w:pPr>
        <w:pStyle w:val="Single"/>
      </w:pPr>
    </w:p>
    <w:p w:rsidR="00EB4287" w:rsidRPr="00EB4287" w:rsidRDefault="00EB4287" w:rsidP="00EB4287">
      <w:pPr>
        <w:pStyle w:val="Letteredlist"/>
      </w:pPr>
      <w:r w:rsidRPr="00EB4287">
        <w:t>Structură de oţel, utilaj etc. sub nivelul apei sau canalizării</w:t>
      </w:r>
      <w:r w:rsidR="000E0D53" w:rsidRPr="00EB4287">
        <w:t>.</w:t>
      </w:r>
      <w:r w:rsidRPr="00EB4287">
        <w:tab/>
      </w:r>
    </w:p>
    <w:tbl>
      <w:tblPr>
        <w:tblW w:w="0" w:type="auto"/>
        <w:tblInd w:w="9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tblPr>
      <w:tblGrid>
        <w:gridCol w:w="2929"/>
        <w:gridCol w:w="2929"/>
        <w:gridCol w:w="2930"/>
      </w:tblGrid>
      <w:tr w:rsidR="000E0D53" w:rsidRPr="00A679B4" w:rsidTr="00A679B4">
        <w:trPr>
          <w:cantSplit/>
          <w:tblHeader/>
        </w:trPr>
        <w:tc>
          <w:tcPr>
            <w:tcW w:w="2929" w:type="dxa"/>
            <w:tcBorders>
              <w:top w:val="single" w:sz="8" w:space="0" w:color="auto"/>
              <w:left w:val="single" w:sz="8" w:space="0" w:color="auto"/>
              <w:bottom w:val="single" w:sz="8" w:space="0" w:color="auto"/>
              <w:right w:val="single" w:sz="8" w:space="0" w:color="auto"/>
              <w:tl2br w:val="nil"/>
              <w:tr2bl w:val="nil"/>
            </w:tcBorders>
            <w:shd w:val="pct15" w:color="auto" w:fill="auto"/>
          </w:tcPr>
          <w:p w:rsidR="000E0D53" w:rsidRPr="00A679B4" w:rsidRDefault="000E0D53" w:rsidP="00C66BE5">
            <w:pPr>
              <w:pStyle w:val="Tabletext"/>
              <w:rPr>
                <w:b/>
              </w:rPr>
            </w:pPr>
            <w:r w:rsidRPr="00A679B4">
              <w:rPr>
                <w:b/>
              </w:rPr>
              <w:t xml:space="preserve">Tratament </w:t>
            </w:r>
          </w:p>
        </w:tc>
        <w:tc>
          <w:tcPr>
            <w:tcW w:w="2929" w:type="dxa"/>
            <w:tcBorders>
              <w:top w:val="single" w:sz="8" w:space="0" w:color="auto"/>
              <w:left w:val="single" w:sz="8" w:space="0" w:color="auto"/>
              <w:bottom w:val="single" w:sz="8" w:space="0" w:color="auto"/>
              <w:right w:val="single" w:sz="8" w:space="0" w:color="auto"/>
              <w:tl2br w:val="nil"/>
              <w:tr2bl w:val="nil"/>
            </w:tcBorders>
            <w:shd w:val="pct15" w:color="auto" w:fill="auto"/>
          </w:tcPr>
          <w:p w:rsidR="000E0D53" w:rsidRPr="00A679B4" w:rsidRDefault="000E0D53" w:rsidP="00C66BE5">
            <w:pPr>
              <w:pStyle w:val="Tabletext"/>
              <w:rPr>
                <w:b/>
              </w:rPr>
            </w:pPr>
            <w:r w:rsidRPr="00A679B4">
              <w:rPr>
                <w:b/>
              </w:rPr>
              <w:t>Descriere</w:t>
            </w:r>
          </w:p>
        </w:tc>
        <w:tc>
          <w:tcPr>
            <w:tcW w:w="2930" w:type="dxa"/>
            <w:tcBorders>
              <w:top w:val="single" w:sz="8" w:space="0" w:color="auto"/>
              <w:left w:val="single" w:sz="8" w:space="0" w:color="auto"/>
              <w:bottom w:val="single" w:sz="8" w:space="0" w:color="auto"/>
              <w:right w:val="single" w:sz="8" w:space="0" w:color="auto"/>
              <w:tl2br w:val="nil"/>
              <w:tr2bl w:val="nil"/>
            </w:tcBorders>
            <w:shd w:val="pct15" w:color="auto" w:fill="auto"/>
          </w:tcPr>
          <w:p w:rsidR="000E0D53" w:rsidRPr="00A679B4" w:rsidRDefault="000E0D53" w:rsidP="00C66BE5">
            <w:pPr>
              <w:pStyle w:val="Tabletext"/>
              <w:rPr>
                <w:b/>
              </w:rPr>
            </w:pPr>
            <w:r w:rsidRPr="00A679B4">
              <w:rPr>
                <w:b/>
              </w:rPr>
              <w:t>Grosimea peliculei uscate</w:t>
            </w:r>
          </w:p>
        </w:tc>
      </w:tr>
      <w:tr w:rsidR="000E0D53" w:rsidRPr="00A679B4" w:rsidTr="00A679B4">
        <w:trPr>
          <w:cantSplit/>
        </w:trPr>
        <w:tc>
          <w:tcPr>
            <w:tcW w:w="2929" w:type="dxa"/>
          </w:tcPr>
          <w:p w:rsidR="000E0D53" w:rsidRPr="00C66BE5" w:rsidRDefault="000E0D53" w:rsidP="00C66BE5">
            <w:pPr>
              <w:pStyle w:val="Tabletext"/>
            </w:pPr>
            <w:r w:rsidRPr="00C66BE5">
              <w:t xml:space="preserve">Pregătirea suprafeţei </w:t>
            </w:r>
          </w:p>
        </w:tc>
        <w:tc>
          <w:tcPr>
            <w:tcW w:w="2929" w:type="dxa"/>
          </w:tcPr>
          <w:p w:rsidR="000E0D53" w:rsidRPr="00C66BE5" w:rsidRDefault="000E0D53" w:rsidP="00C66BE5">
            <w:pPr>
              <w:pStyle w:val="Tabletext"/>
            </w:pPr>
            <w:r w:rsidRPr="00C66BE5">
              <w:t>Sablare abrazivă SA 2½</w:t>
            </w:r>
          </w:p>
        </w:tc>
        <w:tc>
          <w:tcPr>
            <w:tcW w:w="2930" w:type="dxa"/>
          </w:tcPr>
          <w:p w:rsidR="000E0D53" w:rsidRPr="00C66BE5" w:rsidRDefault="000E0D53" w:rsidP="00C66BE5">
            <w:pPr>
              <w:pStyle w:val="Tabletext"/>
            </w:pPr>
            <w:r w:rsidRPr="00C66BE5">
              <w:t>N/A</w:t>
            </w:r>
          </w:p>
        </w:tc>
      </w:tr>
      <w:tr w:rsidR="000E0D53" w:rsidRPr="00A679B4" w:rsidTr="00A679B4">
        <w:trPr>
          <w:cantSplit/>
        </w:trPr>
        <w:tc>
          <w:tcPr>
            <w:tcW w:w="2929" w:type="dxa"/>
          </w:tcPr>
          <w:p w:rsidR="000E0D53" w:rsidRPr="00C66BE5" w:rsidRDefault="000E0D53" w:rsidP="00C66BE5">
            <w:pPr>
              <w:pStyle w:val="Tabletext"/>
            </w:pPr>
            <w:r w:rsidRPr="00C66BE5">
              <w:t xml:space="preserve">Pretratare </w:t>
            </w:r>
          </w:p>
        </w:tc>
        <w:tc>
          <w:tcPr>
            <w:tcW w:w="2929" w:type="dxa"/>
          </w:tcPr>
          <w:p w:rsidR="000E0D53" w:rsidRPr="00C66BE5" w:rsidRDefault="000E0D53" w:rsidP="00C66BE5">
            <w:pPr>
              <w:pStyle w:val="Tabletext"/>
            </w:pPr>
            <w:r w:rsidRPr="00C66BE5">
              <w:t xml:space="preserve">Niciunul sau grund </w:t>
            </w:r>
          </w:p>
        </w:tc>
        <w:tc>
          <w:tcPr>
            <w:tcW w:w="2930" w:type="dxa"/>
          </w:tcPr>
          <w:p w:rsidR="000E0D53" w:rsidRPr="00C66BE5" w:rsidRDefault="000E0D53" w:rsidP="00C66BE5">
            <w:pPr>
              <w:pStyle w:val="Tabletext"/>
            </w:pPr>
            <w:r w:rsidRPr="00C66BE5">
              <w:t>N/A</w:t>
            </w:r>
          </w:p>
        </w:tc>
      </w:tr>
      <w:tr w:rsidR="000E0D53" w:rsidRPr="00A679B4" w:rsidTr="00A679B4">
        <w:trPr>
          <w:cantSplit/>
        </w:trPr>
        <w:tc>
          <w:tcPr>
            <w:tcW w:w="2929" w:type="dxa"/>
          </w:tcPr>
          <w:p w:rsidR="000E0D53" w:rsidRPr="00C66BE5" w:rsidRDefault="000E0D53" w:rsidP="00C66BE5">
            <w:pPr>
              <w:pStyle w:val="Tabletext"/>
            </w:pPr>
            <w:r w:rsidRPr="00C66BE5">
              <w:t xml:space="preserve">Primul strat </w:t>
            </w:r>
          </w:p>
        </w:tc>
        <w:tc>
          <w:tcPr>
            <w:tcW w:w="2929" w:type="dxa"/>
          </w:tcPr>
          <w:p w:rsidR="000E0D53" w:rsidRPr="00C66BE5" w:rsidRDefault="000E0D53" w:rsidP="00C66BE5">
            <w:pPr>
              <w:pStyle w:val="Tabletext"/>
            </w:pPr>
            <w:r w:rsidRPr="00C66BE5">
              <w:t xml:space="preserve">Epoxy gudronat bicomponent </w:t>
            </w:r>
          </w:p>
        </w:tc>
        <w:tc>
          <w:tcPr>
            <w:tcW w:w="2930" w:type="dxa"/>
          </w:tcPr>
          <w:p w:rsidR="000E0D53" w:rsidRPr="00C66BE5" w:rsidRDefault="000E0D53" w:rsidP="00C66BE5">
            <w:pPr>
              <w:pStyle w:val="Tabletext"/>
            </w:pPr>
            <w:r w:rsidRPr="00C66BE5">
              <w:t>100 microni</w:t>
            </w:r>
          </w:p>
        </w:tc>
      </w:tr>
      <w:tr w:rsidR="000E0D53" w:rsidRPr="00A679B4" w:rsidTr="00A679B4">
        <w:trPr>
          <w:cantSplit/>
        </w:trPr>
        <w:tc>
          <w:tcPr>
            <w:tcW w:w="2929" w:type="dxa"/>
          </w:tcPr>
          <w:p w:rsidR="000E0D53" w:rsidRPr="00C66BE5" w:rsidRDefault="000E0D53" w:rsidP="00C66BE5">
            <w:pPr>
              <w:pStyle w:val="Tabletext"/>
            </w:pPr>
            <w:r w:rsidRPr="00C66BE5">
              <w:t xml:space="preserve">Al doilea strat </w:t>
            </w:r>
          </w:p>
        </w:tc>
        <w:tc>
          <w:tcPr>
            <w:tcW w:w="2929" w:type="dxa"/>
          </w:tcPr>
          <w:p w:rsidR="000E0D53" w:rsidRPr="00C66BE5" w:rsidRDefault="000E0D53" w:rsidP="00C66BE5">
            <w:pPr>
              <w:pStyle w:val="Tabletext"/>
            </w:pPr>
            <w:r w:rsidRPr="00C66BE5">
              <w:t>Epoxy gudronat bicomponent</w:t>
            </w:r>
          </w:p>
        </w:tc>
        <w:tc>
          <w:tcPr>
            <w:tcW w:w="2930" w:type="dxa"/>
          </w:tcPr>
          <w:p w:rsidR="000E0D53" w:rsidRPr="00C66BE5" w:rsidRDefault="000E0D53" w:rsidP="00C66BE5">
            <w:pPr>
              <w:pStyle w:val="Tabletext"/>
            </w:pPr>
            <w:r w:rsidRPr="00C66BE5">
              <w:t>100 microni</w:t>
            </w:r>
          </w:p>
        </w:tc>
      </w:tr>
      <w:tr w:rsidR="000E0D53" w:rsidRPr="00A679B4" w:rsidTr="00A679B4">
        <w:trPr>
          <w:cantSplit/>
        </w:trPr>
        <w:tc>
          <w:tcPr>
            <w:tcW w:w="2929" w:type="dxa"/>
          </w:tcPr>
          <w:p w:rsidR="000E0D53" w:rsidRPr="00C66BE5" w:rsidRDefault="000E0D53" w:rsidP="00C66BE5">
            <w:pPr>
              <w:pStyle w:val="Tabletext"/>
            </w:pPr>
            <w:r w:rsidRPr="00C66BE5">
              <w:t xml:space="preserve">Al treilea strat </w:t>
            </w:r>
          </w:p>
        </w:tc>
        <w:tc>
          <w:tcPr>
            <w:tcW w:w="2929" w:type="dxa"/>
          </w:tcPr>
          <w:p w:rsidR="000E0D53" w:rsidRPr="00C66BE5" w:rsidRDefault="000E0D53" w:rsidP="00C66BE5">
            <w:pPr>
              <w:pStyle w:val="Tabletext"/>
            </w:pPr>
            <w:r w:rsidRPr="00C66BE5">
              <w:t>Epoxy gudronat bicomponent</w:t>
            </w:r>
          </w:p>
        </w:tc>
        <w:tc>
          <w:tcPr>
            <w:tcW w:w="2930" w:type="dxa"/>
          </w:tcPr>
          <w:p w:rsidR="000E0D53" w:rsidRPr="00C66BE5" w:rsidRDefault="000E0D53" w:rsidP="00C66BE5">
            <w:pPr>
              <w:pStyle w:val="Tabletext"/>
            </w:pPr>
            <w:r w:rsidRPr="00C66BE5">
              <w:t>100 microni</w:t>
            </w:r>
          </w:p>
        </w:tc>
      </w:tr>
      <w:tr w:rsidR="000E0D53" w:rsidRPr="00A679B4" w:rsidTr="00A679B4">
        <w:trPr>
          <w:cantSplit/>
        </w:trPr>
        <w:tc>
          <w:tcPr>
            <w:tcW w:w="2929" w:type="dxa"/>
          </w:tcPr>
          <w:p w:rsidR="000E0D53" w:rsidRPr="00C66BE5" w:rsidRDefault="000E0D53" w:rsidP="00C66BE5">
            <w:pPr>
              <w:pStyle w:val="Tabletext"/>
            </w:pPr>
            <w:r w:rsidRPr="00C66BE5">
              <w:t>N/A</w:t>
            </w:r>
          </w:p>
        </w:tc>
        <w:tc>
          <w:tcPr>
            <w:tcW w:w="2929" w:type="dxa"/>
          </w:tcPr>
          <w:p w:rsidR="000E0D53" w:rsidRPr="00A679B4" w:rsidRDefault="000E0D53" w:rsidP="00C66BE5">
            <w:pPr>
              <w:pStyle w:val="Tabletext"/>
              <w:rPr>
                <w:lang w:val="it-IT"/>
              </w:rPr>
            </w:pPr>
            <w:r w:rsidRPr="00A679B4">
              <w:rPr>
                <w:lang w:val="it-IT"/>
              </w:rPr>
              <w:t>GROS</w:t>
            </w:r>
            <w:smartTag w:uri="urn:schemas-microsoft-com:office:smarttags" w:element="PersonName">
              <w:r w:rsidRPr="00A679B4">
                <w:rPr>
                  <w:lang w:val="it-IT"/>
                </w:rPr>
                <w:t>I</w:t>
              </w:r>
            </w:smartTag>
            <w:r w:rsidRPr="00A679B4">
              <w:rPr>
                <w:lang w:val="it-IT"/>
              </w:rPr>
              <w:t>MEA TOTALĂ A PEL</w:t>
            </w:r>
            <w:smartTag w:uri="urn:schemas-microsoft-com:office:smarttags" w:element="PersonName">
              <w:r w:rsidRPr="00A679B4">
                <w:rPr>
                  <w:lang w:val="it-IT"/>
                </w:rPr>
                <w:t>I</w:t>
              </w:r>
            </w:smartTag>
            <w:r w:rsidRPr="00A679B4">
              <w:rPr>
                <w:lang w:val="it-IT"/>
              </w:rPr>
              <w:t>CULE</w:t>
            </w:r>
            <w:smartTag w:uri="urn:schemas-microsoft-com:office:smarttags" w:element="PersonName">
              <w:r w:rsidRPr="00A679B4">
                <w:rPr>
                  <w:lang w:val="it-IT"/>
                </w:rPr>
                <w:t>I</w:t>
              </w:r>
            </w:smartTag>
            <w:r w:rsidRPr="00A679B4">
              <w:rPr>
                <w:lang w:val="it-IT"/>
              </w:rPr>
              <w:t xml:space="preserve"> USCATE</w:t>
            </w:r>
          </w:p>
        </w:tc>
        <w:tc>
          <w:tcPr>
            <w:tcW w:w="2930" w:type="dxa"/>
          </w:tcPr>
          <w:p w:rsidR="000E0D53" w:rsidRPr="00C66BE5" w:rsidRDefault="000E0D53" w:rsidP="00C66BE5">
            <w:pPr>
              <w:pStyle w:val="Tabletext"/>
            </w:pPr>
            <w:r w:rsidRPr="00C66BE5">
              <w:t>300 microni</w:t>
            </w:r>
          </w:p>
        </w:tc>
      </w:tr>
    </w:tbl>
    <w:p w:rsidR="000E0D53" w:rsidRPr="000E0D53" w:rsidRDefault="000E0D53" w:rsidP="000E0D53">
      <w:pPr>
        <w:rPr>
          <w:lang w:val="ro-RO"/>
        </w:rPr>
      </w:pPr>
      <w:r w:rsidRPr="000E0D53">
        <w:rPr>
          <w:lang w:val="ro-RO"/>
        </w:rPr>
        <w:t>c) Oţel expus la scurgeri şi împroşcări.</w:t>
      </w:r>
    </w:p>
    <w:p w:rsidR="000E0D53" w:rsidRPr="000E0D53" w:rsidRDefault="000E0D53" w:rsidP="00C66BE5">
      <w:pPr>
        <w:pStyle w:val="Single"/>
        <w:rPr>
          <w:lang w:val="ro-RO"/>
        </w:rPr>
      </w:pPr>
    </w:p>
    <w:tbl>
      <w:tblPr>
        <w:tblW w:w="0" w:type="auto"/>
        <w:tblInd w:w="9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tblPr>
      <w:tblGrid>
        <w:gridCol w:w="2929"/>
        <w:gridCol w:w="2929"/>
        <w:gridCol w:w="2930"/>
      </w:tblGrid>
      <w:tr w:rsidR="000E0D53" w:rsidRPr="00A679B4" w:rsidTr="00A679B4">
        <w:trPr>
          <w:cantSplit/>
          <w:tblHeader/>
        </w:trPr>
        <w:tc>
          <w:tcPr>
            <w:tcW w:w="2929" w:type="dxa"/>
            <w:tcBorders>
              <w:top w:val="single" w:sz="8" w:space="0" w:color="auto"/>
              <w:left w:val="single" w:sz="8" w:space="0" w:color="auto"/>
              <w:bottom w:val="single" w:sz="8" w:space="0" w:color="auto"/>
              <w:right w:val="single" w:sz="8" w:space="0" w:color="auto"/>
              <w:tl2br w:val="nil"/>
              <w:tr2bl w:val="nil"/>
            </w:tcBorders>
            <w:shd w:val="pct15" w:color="auto" w:fill="auto"/>
          </w:tcPr>
          <w:p w:rsidR="000E0D53" w:rsidRPr="00A679B4" w:rsidRDefault="000E0D53" w:rsidP="000E0D53">
            <w:pPr>
              <w:pStyle w:val="Tabletext"/>
              <w:rPr>
                <w:b/>
                <w:lang w:val="ro-RO"/>
              </w:rPr>
            </w:pPr>
            <w:r w:rsidRPr="00A679B4">
              <w:rPr>
                <w:b/>
                <w:lang w:val="ro-RO"/>
              </w:rPr>
              <w:t xml:space="preserve">Tratament </w:t>
            </w:r>
          </w:p>
        </w:tc>
        <w:tc>
          <w:tcPr>
            <w:tcW w:w="2929" w:type="dxa"/>
            <w:tcBorders>
              <w:top w:val="single" w:sz="8" w:space="0" w:color="auto"/>
              <w:left w:val="single" w:sz="8" w:space="0" w:color="auto"/>
              <w:bottom w:val="single" w:sz="8" w:space="0" w:color="auto"/>
              <w:right w:val="single" w:sz="8" w:space="0" w:color="auto"/>
              <w:tl2br w:val="nil"/>
              <w:tr2bl w:val="nil"/>
            </w:tcBorders>
            <w:shd w:val="pct15" w:color="auto" w:fill="auto"/>
          </w:tcPr>
          <w:p w:rsidR="000E0D53" w:rsidRPr="00A679B4" w:rsidRDefault="000E0D53" w:rsidP="000E0D53">
            <w:pPr>
              <w:pStyle w:val="Tabletext"/>
              <w:rPr>
                <w:b/>
                <w:lang w:val="ro-RO"/>
              </w:rPr>
            </w:pPr>
            <w:r w:rsidRPr="00A679B4">
              <w:rPr>
                <w:b/>
                <w:lang w:val="ro-RO"/>
              </w:rPr>
              <w:t>Descriere</w:t>
            </w:r>
          </w:p>
        </w:tc>
        <w:tc>
          <w:tcPr>
            <w:tcW w:w="2930" w:type="dxa"/>
            <w:tcBorders>
              <w:top w:val="single" w:sz="8" w:space="0" w:color="auto"/>
              <w:left w:val="single" w:sz="8" w:space="0" w:color="auto"/>
              <w:bottom w:val="single" w:sz="8" w:space="0" w:color="auto"/>
              <w:right w:val="single" w:sz="8" w:space="0" w:color="auto"/>
              <w:tl2br w:val="nil"/>
              <w:tr2bl w:val="nil"/>
            </w:tcBorders>
            <w:shd w:val="pct15" w:color="auto" w:fill="auto"/>
          </w:tcPr>
          <w:p w:rsidR="000E0D53" w:rsidRPr="00A679B4" w:rsidRDefault="000E0D53" w:rsidP="000E0D53">
            <w:pPr>
              <w:pStyle w:val="Tabletext"/>
              <w:rPr>
                <w:b/>
                <w:lang w:val="ro-RO"/>
              </w:rPr>
            </w:pPr>
            <w:r w:rsidRPr="00A679B4">
              <w:rPr>
                <w:b/>
                <w:lang w:val="ro-RO"/>
              </w:rPr>
              <w:t>Grosimea peliculei uscate</w:t>
            </w:r>
          </w:p>
        </w:tc>
      </w:tr>
      <w:tr w:rsidR="000E0D53" w:rsidRPr="00A679B4" w:rsidTr="00A679B4">
        <w:trPr>
          <w:cantSplit/>
        </w:trPr>
        <w:tc>
          <w:tcPr>
            <w:tcW w:w="2929" w:type="dxa"/>
          </w:tcPr>
          <w:p w:rsidR="000E0D53" w:rsidRPr="00A679B4" w:rsidRDefault="000E0D53" w:rsidP="000E0D53">
            <w:pPr>
              <w:pStyle w:val="Tabletext"/>
              <w:rPr>
                <w:lang w:val="ro-RO"/>
              </w:rPr>
            </w:pPr>
            <w:r w:rsidRPr="00A679B4">
              <w:rPr>
                <w:lang w:val="ro-RO"/>
              </w:rPr>
              <w:t xml:space="preserve">Pregătirea suprafeţei </w:t>
            </w:r>
          </w:p>
        </w:tc>
        <w:tc>
          <w:tcPr>
            <w:tcW w:w="2929" w:type="dxa"/>
          </w:tcPr>
          <w:p w:rsidR="000E0D53" w:rsidRPr="00A679B4" w:rsidRDefault="000E0D53" w:rsidP="000E0D53">
            <w:pPr>
              <w:pStyle w:val="Tabletext"/>
              <w:rPr>
                <w:lang w:val="ro-RO"/>
              </w:rPr>
            </w:pPr>
            <w:r w:rsidRPr="00A679B4">
              <w:rPr>
                <w:lang w:val="ro-RO"/>
              </w:rPr>
              <w:t xml:space="preserve">Sablare abrazivă pentru aderenţă </w:t>
            </w:r>
          </w:p>
        </w:tc>
        <w:tc>
          <w:tcPr>
            <w:tcW w:w="2930" w:type="dxa"/>
          </w:tcPr>
          <w:p w:rsidR="000E0D53" w:rsidRPr="00A679B4" w:rsidRDefault="000E0D53" w:rsidP="000E0D53">
            <w:pPr>
              <w:pStyle w:val="Tabletext"/>
              <w:rPr>
                <w:lang w:val="ro-RO"/>
              </w:rPr>
            </w:pPr>
            <w:r w:rsidRPr="00A679B4">
              <w:rPr>
                <w:lang w:val="ro-RO"/>
              </w:rPr>
              <w:t>N/A</w:t>
            </w:r>
          </w:p>
        </w:tc>
      </w:tr>
      <w:tr w:rsidR="000E0D53" w:rsidRPr="00A679B4" w:rsidTr="00A679B4">
        <w:trPr>
          <w:cantSplit/>
        </w:trPr>
        <w:tc>
          <w:tcPr>
            <w:tcW w:w="2929" w:type="dxa"/>
          </w:tcPr>
          <w:p w:rsidR="000E0D53" w:rsidRPr="00A679B4" w:rsidRDefault="000E0D53" w:rsidP="000E0D53">
            <w:pPr>
              <w:pStyle w:val="Tabletext"/>
              <w:rPr>
                <w:lang w:val="ro-RO"/>
              </w:rPr>
            </w:pPr>
            <w:r w:rsidRPr="00A679B4">
              <w:rPr>
                <w:lang w:val="ro-RO"/>
              </w:rPr>
              <w:t xml:space="preserve">Pretratare </w:t>
            </w:r>
          </w:p>
        </w:tc>
        <w:tc>
          <w:tcPr>
            <w:tcW w:w="2929" w:type="dxa"/>
          </w:tcPr>
          <w:p w:rsidR="000E0D53" w:rsidRPr="00A679B4" w:rsidRDefault="000E0D53" w:rsidP="000E0D53">
            <w:pPr>
              <w:pStyle w:val="Tabletext"/>
              <w:rPr>
                <w:lang w:val="ro-RO"/>
              </w:rPr>
            </w:pPr>
            <w:r w:rsidRPr="00A679B4">
              <w:rPr>
                <w:lang w:val="ro-RO"/>
              </w:rPr>
              <w:t>Grund Epoxy fosfat de zinc</w:t>
            </w:r>
          </w:p>
        </w:tc>
        <w:tc>
          <w:tcPr>
            <w:tcW w:w="2930" w:type="dxa"/>
          </w:tcPr>
          <w:p w:rsidR="000E0D53" w:rsidRPr="00A679B4" w:rsidRDefault="000E0D53" w:rsidP="000E0D53">
            <w:pPr>
              <w:pStyle w:val="Tabletext"/>
              <w:rPr>
                <w:lang w:val="ro-RO"/>
              </w:rPr>
            </w:pPr>
            <w:r w:rsidRPr="00A679B4">
              <w:rPr>
                <w:lang w:val="ro-RO"/>
              </w:rPr>
              <w:t>40 microni</w:t>
            </w:r>
          </w:p>
        </w:tc>
      </w:tr>
      <w:tr w:rsidR="000E0D53" w:rsidRPr="00A679B4" w:rsidTr="00A679B4">
        <w:trPr>
          <w:cantSplit/>
        </w:trPr>
        <w:tc>
          <w:tcPr>
            <w:tcW w:w="2929" w:type="dxa"/>
          </w:tcPr>
          <w:p w:rsidR="000E0D53" w:rsidRPr="00A679B4" w:rsidRDefault="000E0D53" w:rsidP="000E0D53">
            <w:pPr>
              <w:pStyle w:val="Tabletext"/>
              <w:rPr>
                <w:lang w:val="ro-RO"/>
              </w:rPr>
            </w:pPr>
            <w:r w:rsidRPr="00A679B4">
              <w:rPr>
                <w:lang w:val="ro-RO"/>
              </w:rPr>
              <w:t xml:space="preserve">Primul strat </w:t>
            </w:r>
          </w:p>
        </w:tc>
        <w:tc>
          <w:tcPr>
            <w:tcW w:w="2929" w:type="dxa"/>
          </w:tcPr>
          <w:p w:rsidR="000E0D53" w:rsidRPr="00A679B4" w:rsidRDefault="000E0D53" w:rsidP="000E0D53">
            <w:pPr>
              <w:pStyle w:val="Tabletext"/>
              <w:rPr>
                <w:lang w:val="ro-RO"/>
              </w:rPr>
            </w:pPr>
            <w:r w:rsidRPr="00A679B4">
              <w:rPr>
                <w:lang w:val="ro-RO"/>
              </w:rPr>
              <w:t>Poliuretan bicomponent (email)</w:t>
            </w:r>
          </w:p>
        </w:tc>
        <w:tc>
          <w:tcPr>
            <w:tcW w:w="2930" w:type="dxa"/>
          </w:tcPr>
          <w:p w:rsidR="000E0D53" w:rsidRPr="00A679B4" w:rsidRDefault="000E0D53" w:rsidP="000E0D53">
            <w:pPr>
              <w:pStyle w:val="Tabletext"/>
              <w:rPr>
                <w:lang w:val="ro-RO"/>
              </w:rPr>
            </w:pPr>
            <w:r w:rsidRPr="00A679B4">
              <w:rPr>
                <w:lang w:val="ro-RO"/>
              </w:rPr>
              <w:t>50 microni</w:t>
            </w:r>
          </w:p>
        </w:tc>
      </w:tr>
      <w:tr w:rsidR="000E0D53" w:rsidRPr="00A679B4" w:rsidTr="00A679B4">
        <w:trPr>
          <w:cantSplit/>
        </w:trPr>
        <w:tc>
          <w:tcPr>
            <w:tcW w:w="2929" w:type="dxa"/>
          </w:tcPr>
          <w:p w:rsidR="000E0D53" w:rsidRPr="00A679B4" w:rsidRDefault="000E0D53" w:rsidP="000E0D53">
            <w:pPr>
              <w:pStyle w:val="Tabletext"/>
              <w:rPr>
                <w:lang w:val="ro-RO"/>
              </w:rPr>
            </w:pPr>
            <w:r w:rsidRPr="00A679B4">
              <w:rPr>
                <w:lang w:val="ro-RO"/>
              </w:rPr>
              <w:lastRenderedPageBreak/>
              <w:t>N/A</w:t>
            </w:r>
          </w:p>
        </w:tc>
        <w:tc>
          <w:tcPr>
            <w:tcW w:w="2929" w:type="dxa"/>
          </w:tcPr>
          <w:p w:rsidR="000E0D53" w:rsidRPr="00A679B4" w:rsidRDefault="000E0D53" w:rsidP="000E0D53">
            <w:pPr>
              <w:pStyle w:val="Tabletext"/>
              <w:rPr>
                <w:lang w:val="ro-RO"/>
              </w:rPr>
            </w:pPr>
            <w:r w:rsidRPr="00A679B4">
              <w:rPr>
                <w:lang w:val="ro-RO"/>
              </w:rPr>
              <w:t>GROS</w:t>
            </w:r>
            <w:smartTag w:uri="urn:schemas-microsoft-com:office:smarttags" w:element="PersonName">
              <w:r w:rsidRPr="00A679B4">
                <w:rPr>
                  <w:lang w:val="ro-RO"/>
                </w:rPr>
                <w:t>I</w:t>
              </w:r>
            </w:smartTag>
            <w:r w:rsidRPr="00A679B4">
              <w:rPr>
                <w:lang w:val="ro-RO"/>
              </w:rPr>
              <w:t>MEA TOTALĂ A PEL</w:t>
            </w:r>
            <w:smartTag w:uri="urn:schemas-microsoft-com:office:smarttags" w:element="PersonName">
              <w:r w:rsidRPr="00A679B4">
                <w:rPr>
                  <w:lang w:val="ro-RO"/>
                </w:rPr>
                <w:t>I</w:t>
              </w:r>
            </w:smartTag>
            <w:r w:rsidRPr="00A679B4">
              <w:rPr>
                <w:lang w:val="ro-RO"/>
              </w:rPr>
              <w:t>CULE</w:t>
            </w:r>
            <w:smartTag w:uri="urn:schemas-microsoft-com:office:smarttags" w:element="PersonName">
              <w:r w:rsidRPr="00A679B4">
                <w:rPr>
                  <w:lang w:val="ro-RO"/>
                </w:rPr>
                <w:t>I</w:t>
              </w:r>
            </w:smartTag>
            <w:r w:rsidRPr="00A679B4">
              <w:rPr>
                <w:lang w:val="ro-RO"/>
              </w:rPr>
              <w:t xml:space="preserve"> USCATE</w:t>
            </w:r>
          </w:p>
        </w:tc>
        <w:tc>
          <w:tcPr>
            <w:tcW w:w="2930" w:type="dxa"/>
          </w:tcPr>
          <w:p w:rsidR="000E0D53" w:rsidRPr="00A679B4" w:rsidRDefault="000E0D53" w:rsidP="000E0D53">
            <w:pPr>
              <w:pStyle w:val="Tabletext"/>
              <w:rPr>
                <w:lang w:val="ro-RO"/>
              </w:rPr>
            </w:pPr>
            <w:r w:rsidRPr="00A679B4">
              <w:rPr>
                <w:lang w:val="ro-RO"/>
              </w:rPr>
              <w:t>90 microni</w:t>
            </w:r>
          </w:p>
        </w:tc>
      </w:tr>
    </w:tbl>
    <w:p w:rsidR="000E0D53" w:rsidRPr="000E0D53" w:rsidRDefault="000E0D53" w:rsidP="00BF1052">
      <w:pPr>
        <w:pStyle w:val="Heading1"/>
        <w:rPr>
          <w:lang w:val="ro-RO"/>
        </w:rPr>
      </w:pPr>
      <w:bookmarkStart w:id="1216" w:name="_Toc306804236"/>
      <w:bookmarkStart w:id="1217" w:name="_Toc315671315"/>
      <w:r w:rsidRPr="000E0D53">
        <w:rPr>
          <w:lang w:val="ro-RO"/>
        </w:rPr>
        <w:lastRenderedPageBreak/>
        <w:t>Pompe</w:t>
      </w:r>
      <w:bookmarkEnd w:id="1216"/>
      <w:bookmarkEnd w:id="1217"/>
    </w:p>
    <w:p w:rsidR="000E0D53" w:rsidRPr="000E0D53" w:rsidRDefault="000E0D53" w:rsidP="00BF1052">
      <w:pPr>
        <w:pStyle w:val="Heading2"/>
        <w:rPr>
          <w:lang w:val="ro-RO"/>
        </w:rPr>
      </w:pPr>
      <w:bookmarkStart w:id="1218" w:name="_Toc306804237"/>
      <w:bookmarkStart w:id="1219" w:name="_Toc315671316"/>
      <w:r w:rsidRPr="000E0D53">
        <w:rPr>
          <w:lang w:val="ro-RO"/>
        </w:rPr>
        <w:t>Generalităţi</w:t>
      </w:r>
      <w:bookmarkEnd w:id="1218"/>
      <w:bookmarkEnd w:id="1219"/>
    </w:p>
    <w:p w:rsidR="000E0D53" w:rsidRPr="000E0D53" w:rsidRDefault="000E0D53" w:rsidP="008C2B43">
      <w:pPr>
        <w:pStyle w:val="Paragraph"/>
        <w:numPr>
          <w:ilvl w:val="0"/>
          <w:numId w:val="76"/>
        </w:numPr>
        <w:rPr>
          <w:lang w:val="ro-RO"/>
        </w:rPr>
      </w:pPr>
      <w:r w:rsidRPr="000E0D53">
        <w:rPr>
          <w:lang w:val="ro-RO"/>
        </w:rPr>
        <w:t>Materialele utilizate pentru construcţia pompelor vor fi potrivite pentru regimul de lucru, fluidul vehiculat, şi mediul de funcţionare. Nu se va folosi fonta atunci când fluidul pompat va conţine o cantitate maximă zilnică de clor mai mare de 1500 mg/litru.</w:t>
      </w:r>
    </w:p>
    <w:p w:rsidR="000E0D53" w:rsidRPr="000E0D53" w:rsidRDefault="000E0D53" w:rsidP="008C2B43">
      <w:pPr>
        <w:pStyle w:val="Paragraph"/>
        <w:numPr>
          <w:ilvl w:val="0"/>
          <w:numId w:val="76"/>
        </w:numPr>
        <w:rPr>
          <w:lang w:val="ro-RO"/>
        </w:rPr>
      </w:pPr>
      <w:r w:rsidRPr="000E0D53">
        <w:rPr>
          <w:lang w:val="ro-RO"/>
        </w:rPr>
        <w:t>Pompele vor fi montate înecat cu direcţie normală de curgere pe aspiraţie.</w:t>
      </w:r>
    </w:p>
    <w:p w:rsidR="000E0D53" w:rsidRPr="000E0D53" w:rsidRDefault="000E0D53" w:rsidP="008C2B43">
      <w:pPr>
        <w:pStyle w:val="Paragraph"/>
        <w:numPr>
          <w:ilvl w:val="0"/>
          <w:numId w:val="76"/>
        </w:numPr>
        <w:rPr>
          <w:lang w:val="ro-RO"/>
        </w:rPr>
      </w:pPr>
      <w:r w:rsidRPr="000E0D53">
        <w:rPr>
          <w:lang w:val="ro-RO"/>
        </w:rPr>
        <w:t>Trecerea apei prin pompă va fi lină, fără nişe şi obturări.</w:t>
      </w:r>
    </w:p>
    <w:p w:rsidR="000E0D53" w:rsidRPr="000E0D53" w:rsidRDefault="000E0D53" w:rsidP="008C2B43">
      <w:pPr>
        <w:pStyle w:val="Paragraph"/>
        <w:numPr>
          <w:ilvl w:val="0"/>
          <w:numId w:val="76"/>
        </w:numPr>
        <w:rPr>
          <w:lang w:val="ro-RO"/>
        </w:rPr>
      </w:pPr>
      <w:r w:rsidRPr="000E0D53">
        <w:rPr>
          <w:lang w:val="ro-RO"/>
        </w:rPr>
        <w:t>Pompele pentru apă uzată şi apă brută vor fi capabile să transporte solide:</w:t>
      </w:r>
    </w:p>
    <w:p w:rsidR="000E0D53" w:rsidRPr="000E0D53" w:rsidRDefault="000E0D53" w:rsidP="008C2B43">
      <w:pPr>
        <w:pStyle w:val="Letteredlist"/>
        <w:numPr>
          <w:ilvl w:val="0"/>
          <w:numId w:val="75"/>
        </w:numPr>
        <w:rPr>
          <w:lang w:val="ro-RO"/>
        </w:rPr>
      </w:pPr>
      <w:r w:rsidRPr="000E0D53">
        <w:rPr>
          <w:lang w:val="ro-RO"/>
        </w:rPr>
        <w:t>Egale cu diametrul conductei de aspiraţie, până la 100mm diametru;</w:t>
      </w:r>
    </w:p>
    <w:p w:rsidR="000E0D53" w:rsidRPr="000E0D53" w:rsidRDefault="000E0D53" w:rsidP="008C2B43">
      <w:pPr>
        <w:pStyle w:val="Letteredlist"/>
        <w:numPr>
          <w:ilvl w:val="0"/>
          <w:numId w:val="75"/>
        </w:numPr>
        <w:rPr>
          <w:lang w:val="ro-RO"/>
        </w:rPr>
      </w:pPr>
      <w:r w:rsidRPr="000E0D53">
        <w:rPr>
          <w:lang w:val="ro-RO"/>
        </w:rPr>
        <w:t>De 100mm diametru pentru conducte de aspiraţie cu diametrul intre 100 şi 199 mm;</w:t>
      </w:r>
    </w:p>
    <w:p w:rsidR="000E0D53" w:rsidRPr="000E0D53" w:rsidRDefault="000E0D53" w:rsidP="008C2B43">
      <w:pPr>
        <w:pStyle w:val="Letteredlist"/>
        <w:numPr>
          <w:ilvl w:val="0"/>
          <w:numId w:val="75"/>
        </w:numPr>
        <w:rPr>
          <w:lang w:val="ro-RO"/>
        </w:rPr>
      </w:pPr>
      <w:r w:rsidRPr="000E0D53">
        <w:rPr>
          <w:lang w:val="ro-RO"/>
        </w:rPr>
        <w:t>De 150mm diametru pentru conducte de aspiraţie cu diametrul mai mare sau egal cu 200mm.</w:t>
      </w:r>
    </w:p>
    <w:p w:rsidR="000E0D53" w:rsidRPr="000E0D53" w:rsidRDefault="000E0D53" w:rsidP="008C2B43">
      <w:pPr>
        <w:pStyle w:val="Paragraph"/>
        <w:numPr>
          <w:ilvl w:val="0"/>
          <w:numId w:val="76"/>
        </w:numPr>
        <w:rPr>
          <w:lang w:val="ro-RO"/>
        </w:rPr>
      </w:pPr>
      <w:r w:rsidRPr="000E0D53">
        <w:rPr>
          <w:lang w:val="ro-RO"/>
        </w:rPr>
        <w:t>Turaţia proiectată pentru orice pompă nu va depăşi 1450 rpm decât în cazul pompelor de apă potabilă din puţ unde turaţia de 3000 rpm este acceptabilă.</w:t>
      </w:r>
    </w:p>
    <w:p w:rsidR="000E0D53" w:rsidRPr="000E0D53" w:rsidRDefault="000E0D53" w:rsidP="008C2B43">
      <w:pPr>
        <w:pStyle w:val="Paragraph"/>
        <w:numPr>
          <w:ilvl w:val="0"/>
          <w:numId w:val="76"/>
        </w:numPr>
        <w:rPr>
          <w:lang w:val="ro-RO"/>
        </w:rPr>
      </w:pPr>
      <w:r w:rsidRPr="000E0D53">
        <w:rPr>
          <w:lang w:val="ro-RO"/>
        </w:rPr>
        <w:t>Curbele caracteristice H/Q vor fi stabile în orice condiţii de operare, inclusiv la operarea în paralel şi la înălţime de aspiraţie maximă.</w:t>
      </w:r>
    </w:p>
    <w:p w:rsidR="000E0D53" w:rsidRPr="000E0D53" w:rsidRDefault="000E0D53" w:rsidP="008C2B43">
      <w:pPr>
        <w:pStyle w:val="Paragraph"/>
        <w:numPr>
          <w:ilvl w:val="0"/>
          <w:numId w:val="76"/>
        </w:numPr>
        <w:rPr>
          <w:lang w:val="ro-RO"/>
        </w:rPr>
      </w:pPr>
      <w:r w:rsidRPr="000E0D53">
        <w:rPr>
          <w:lang w:val="ro-RO"/>
        </w:rPr>
        <w:t>Vitezele pe conductele de aspiraţie şi refulare vor fi suficient de mici pentru prevenirea turbulenţelor hidraulice şi cavitaţiei în pompă şi instalaţie şi suficient de mare pentru a preveni sedimentarea oricăror suspensii solide.</w:t>
      </w:r>
    </w:p>
    <w:p w:rsidR="000E0D53" w:rsidRPr="000E0D53" w:rsidRDefault="000E0D53" w:rsidP="008C2B43">
      <w:pPr>
        <w:pStyle w:val="Paragraph"/>
        <w:numPr>
          <w:ilvl w:val="0"/>
          <w:numId w:val="76"/>
        </w:numPr>
        <w:rPr>
          <w:lang w:val="ro-RO"/>
        </w:rPr>
      </w:pPr>
      <w:r w:rsidRPr="000E0D53">
        <w:rPr>
          <w:lang w:val="ro-RO"/>
        </w:rPr>
        <w:t>Pompa şi motorul vor fi corect alese pentru a suporta creşterea înălţimii de pompare datorată subţierii conductei de refulare pe durata de viaţă a pompei.</w:t>
      </w:r>
    </w:p>
    <w:p w:rsidR="000E0D53" w:rsidRPr="000E0D53" w:rsidRDefault="000E0D53" w:rsidP="008C2B43">
      <w:pPr>
        <w:pStyle w:val="Paragraph"/>
        <w:numPr>
          <w:ilvl w:val="0"/>
          <w:numId w:val="76"/>
        </w:numPr>
        <w:rPr>
          <w:lang w:val="ro-RO"/>
        </w:rPr>
      </w:pPr>
      <w:r w:rsidRPr="000E0D53">
        <w:rPr>
          <w:lang w:val="ro-RO"/>
        </w:rPr>
        <w:t>Aspiraţia pompei (cu excepţia pompelor submersibile) şi conducta de refulare a pompelor de apă curată şi efluent vor avea un racord cu reducţie 25/12mm şi teu. Pe teu se va monta un robinet de izolare şi manometru cu racord de 12 mm şi robinet de izolare pentru aerisire. Racordul va fi amplasat la 2-3 diametre distanţă faţa de pompă.</w:t>
      </w:r>
    </w:p>
    <w:p w:rsidR="000E0D53" w:rsidRPr="000E0D53" w:rsidRDefault="000E0D53" w:rsidP="008C2B43">
      <w:pPr>
        <w:pStyle w:val="Paragraph"/>
        <w:numPr>
          <w:ilvl w:val="0"/>
          <w:numId w:val="76"/>
        </w:numPr>
        <w:rPr>
          <w:lang w:val="ro-RO"/>
        </w:rPr>
      </w:pPr>
      <w:r w:rsidRPr="000E0D53">
        <w:rPr>
          <w:lang w:val="ro-RO"/>
        </w:rPr>
        <w:t xml:space="preserve">Aspiraţia pompei şi conducta de refulare a pompelor de nămol şi efluent care nu trece prin grătare vor avea un racord de 50mm şi teu cu flanşă. Pe teu se vor monta două robinete de izolare cu flanşă, unul pentru manometru cu membrană şi unul pentru aerisire. </w:t>
      </w:r>
    </w:p>
    <w:p w:rsidR="000E0D53" w:rsidRPr="000E0D53" w:rsidRDefault="000E0D53" w:rsidP="008C2B43">
      <w:pPr>
        <w:pStyle w:val="Paragraph"/>
        <w:numPr>
          <w:ilvl w:val="0"/>
          <w:numId w:val="76"/>
        </w:numPr>
        <w:rPr>
          <w:lang w:val="ro-RO"/>
        </w:rPr>
      </w:pPr>
      <w:r w:rsidRPr="000E0D53">
        <w:rPr>
          <w:lang w:val="ro-RO"/>
        </w:rPr>
        <w:t>Pe capătul deschis al vanelor va fi montată o flanşă oarbă sau un dop, după necesitate.</w:t>
      </w:r>
    </w:p>
    <w:p w:rsidR="000E0D53" w:rsidRPr="000E0D53" w:rsidRDefault="000E0D53" w:rsidP="008C2B43">
      <w:pPr>
        <w:pStyle w:val="Paragraph"/>
        <w:numPr>
          <w:ilvl w:val="0"/>
          <w:numId w:val="76"/>
        </w:numPr>
        <w:rPr>
          <w:lang w:val="ro-RO"/>
        </w:rPr>
      </w:pPr>
      <w:r w:rsidRPr="000E0D53">
        <w:rPr>
          <w:lang w:val="ro-RO"/>
        </w:rPr>
        <w:t>Următoarele cerinţe specifice pentru pompele ce vor fi oferite nu sunt limitative.</w:t>
      </w:r>
    </w:p>
    <w:p w:rsidR="000E0D53" w:rsidRPr="000E0D53" w:rsidRDefault="000E0D53" w:rsidP="008C2B43">
      <w:pPr>
        <w:pStyle w:val="Paragraph"/>
        <w:numPr>
          <w:ilvl w:val="0"/>
          <w:numId w:val="76"/>
        </w:numPr>
        <w:rPr>
          <w:lang w:val="ro-RO"/>
        </w:rPr>
      </w:pPr>
      <w:r w:rsidRPr="000E0D53">
        <w:rPr>
          <w:lang w:val="ro-RO"/>
        </w:rPr>
        <w:t>Unitatea de pompare, placa de fundaţie şi celelalte dispozitive vor fi vopsite conform secţiunii “Finisaje pentru protecţia metalelor” a acestui document.</w:t>
      </w:r>
    </w:p>
    <w:p w:rsidR="000E0D53" w:rsidRPr="000E0D53" w:rsidRDefault="000E0D53" w:rsidP="00BF1052">
      <w:pPr>
        <w:pStyle w:val="Heading2"/>
        <w:rPr>
          <w:lang w:val="ro-RO"/>
        </w:rPr>
      </w:pPr>
      <w:bookmarkStart w:id="1220" w:name="_Toc306623251"/>
      <w:bookmarkStart w:id="1221" w:name="_Toc306624093"/>
      <w:bookmarkStart w:id="1222" w:name="_Toc306624674"/>
      <w:bookmarkStart w:id="1223" w:name="_Toc306632918"/>
      <w:bookmarkStart w:id="1224" w:name="_Toc306797031"/>
      <w:bookmarkStart w:id="1225" w:name="_Toc306797882"/>
      <w:bookmarkStart w:id="1226" w:name="_Toc306803062"/>
      <w:bookmarkStart w:id="1227" w:name="_Toc306803650"/>
      <w:bookmarkStart w:id="1228" w:name="_Toc306804239"/>
      <w:bookmarkStart w:id="1229" w:name="_Toc306623262"/>
      <w:bookmarkStart w:id="1230" w:name="_Toc306624104"/>
      <w:bookmarkStart w:id="1231" w:name="_Toc306624685"/>
      <w:bookmarkStart w:id="1232" w:name="_Toc306632929"/>
      <w:bookmarkStart w:id="1233" w:name="_Toc306797042"/>
      <w:bookmarkStart w:id="1234" w:name="_Toc306797893"/>
      <w:bookmarkStart w:id="1235" w:name="_Toc306803073"/>
      <w:bookmarkStart w:id="1236" w:name="_Toc306803661"/>
      <w:bookmarkStart w:id="1237" w:name="_Toc306804250"/>
      <w:bookmarkStart w:id="1238" w:name="_Toc306804251"/>
      <w:bookmarkStart w:id="1239" w:name="_Toc315671317"/>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r w:rsidRPr="000E0D53">
        <w:rPr>
          <w:lang w:val="ro-RO"/>
        </w:rPr>
        <w:t>Pompe centrifugale de canalizare cu cuplaj deschis</w:t>
      </w:r>
      <w:bookmarkEnd w:id="1238"/>
      <w:bookmarkEnd w:id="1239"/>
      <w:r w:rsidRPr="000E0D53">
        <w:rPr>
          <w:lang w:val="ro-RO"/>
        </w:rPr>
        <w:t xml:space="preserve"> </w:t>
      </w:r>
    </w:p>
    <w:p w:rsidR="000E0D53" w:rsidRPr="000E0D53" w:rsidRDefault="000E0D53" w:rsidP="00A3629D">
      <w:pPr>
        <w:pStyle w:val="Heading3"/>
        <w:rPr>
          <w:lang w:val="ro-RO"/>
        </w:rPr>
      </w:pPr>
      <w:bookmarkStart w:id="1240" w:name="_Toc315671318"/>
      <w:r w:rsidRPr="000E0D53">
        <w:rPr>
          <w:lang w:val="ro-RO"/>
        </w:rPr>
        <w:t>Generalităţi</w:t>
      </w:r>
      <w:bookmarkEnd w:id="1240"/>
      <w:r w:rsidRPr="000E0D53">
        <w:rPr>
          <w:lang w:val="ro-RO"/>
        </w:rPr>
        <w:t xml:space="preserve"> </w:t>
      </w:r>
    </w:p>
    <w:p w:rsidR="000E0D53" w:rsidRPr="000E0D53" w:rsidRDefault="000E0D53" w:rsidP="00A3629D">
      <w:pPr>
        <w:pStyle w:val="Paragraph"/>
        <w:numPr>
          <w:ilvl w:val="0"/>
          <w:numId w:val="127"/>
        </w:numPr>
        <w:rPr>
          <w:lang w:val="ro-RO"/>
        </w:rPr>
      </w:pPr>
      <w:r w:rsidRPr="000E0D53">
        <w:rPr>
          <w:lang w:val="ro-RO"/>
        </w:rPr>
        <w:t>Pompele vor fi proiectate pentru a opera în canalizare şi pentru a funcţiona fără intervenţia operatorului lungi perioade de timp. Ele vor fi capabile să proceseze materii fibroase, cârpe, hârtie, materiale plastice şi solide.</w:t>
      </w:r>
    </w:p>
    <w:p w:rsidR="000E0D53" w:rsidRPr="000E0D53" w:rsidRDefault="000E0D53" w:rsidP="00A3629D">
      <w:pPr>
        <w:pStyle w:val="Paragraph"/>
        <w:numPr>
          <w:ilvl w:val="0"/>
          <w:numId w:val="127"/>
        </w:numPr>
        <w:rPr>
          <w:lang w:val="ro-RO"/>
        </w:rPr>
      </w:pPr>
      <w:r w:rsidRPr="000E0D53">
        <w:rPr>
          <w:lang w:val="ro-RO"/>
        </w:rPr>
        <w:t xml:space="preserve">Pompa şi motorul vor fi monitorizate în permanenţă. </w:t>
      </w:r>
    </w:p>
    <w:p w:rsidR="000E0D53" w:rsidRPr="000E0D53" w:rsidRDefault="000E0D53" w:rsidP="00A3629D">
      <w:pPr>
        <w:pStyle w:val="Paragraph"/>
        <w:numPr>
          <w:ilvl w:val="0"/>
          <w:numId w:val="127"/>
        </w:numPr>
        <w:rPr>
          <w:lang w:val="ro-RO"/>
        </w:rPr>
      </w:pPr>
      <w:r w:rsidRPr="000E0D53">
        <w:rPr>
          <w:lang w:val="ro-RO"/>
        </w:rPr>
        <w:t>Atunci când este necesară o revizie majoră pe parcursul duratei sale de viaţă, aceasta se va efectua în funcţie de durata de viaţă a rulmenţilor care va fi de minim 50.000 ore.</w:t>
      </w:r>
    </w:p>
    <w:p w:rsidR="000E0D53" w:rsidRPr="000E0D53" w:rsidRDefault="000E0D53" w:rsidP="00A3629D">
      <w:pPr>
        <w:pStyle w:val="Paragraph"/>
        <w:numPr>
          <w:ilvl w:val="0"/>
          <w:numId w:val="127"/>
        </w:numPr>
        <w:rPr>
          <w:lang w:val="ro-RO"/>
        </w:rPr>
      </w:pPr>
      <w:r w:rsidRPr="000E0D53">
        <w:rPr>
          <w:lang w:val="ro-RO"/>
        </w:rPr>
        <w:t>Componentele ce se uzează rapid în timpul funcţionării normale vor putea fi înlocuite cu uşurinţă. Costurile reduse de întreţinere, fiabilitatea şi operarea în condiţii de siguranţă vor fi reprezenta criterii esenţiale pentru selecţia pompelor.</w:t>
      </w:r>
    </w:p>
    <w:p w:rsidR="000E0D53" w:rsidRPr="000E0D53" w:rsidRDefault="000E0D53" w:rsidP="00A3629D">
      <w:pPr>
        <w:pStyle w:val="Paragraph"/>
        <w:numPr>
          <w:ilvl w:val="0"/>
          <w:numId w:val="127"/>
        </w:numPr>
        <w:rPr>
          <w:lang w:val="ro-RO"/>
        </w:rPr>
      </w:pPr>
      <w:r w:rsidRPr="000E0D53">
        <w:rPr>
          <w:lang w:val="ro-RO"/>
        </w:rPr>
        <w:t xml:space="preserve">Pompele vor fi oferite din echipamentele standard ale producătorului, şi vor îndeplini cerinţele cantitative / operaţionale în domeniul de înaltă eficienţă al caracteristicilor pompei. Curba pompelor </w:t>
      </w:r>
      <w:r w:rsidRPr="000E0D53">
        <w:rPr>
          <w:lang w:val="ro-RO"/>
        </w:rPr>
        <w:lastRenderedPageBreak/>
        <w:t>nu va prezenta caracteristici de supraîncărcare</w:t>
      </w:r>
      <w:r w:rsidR="000839A4">
        <w:rPr>
          <w:lang w:val="ro-RO"/>
        </w:rPr>
        <w:t xml:space="preserve"> (</w:t>
      </w:r>
      <w:r w:rsidRPr="000E0D53">
        <w:rPr>
          <w:lang w:val="ro-RO"/>
        </w:rPr>
        <w:t xml:space="preserve">în absenţa acordurilor contrare convenite cu </w:t>
      </w:r>
      <w:smartTag w:uri="urn:schemas-microsoft-com:office:smarttags" w:element="PersonName">
        <w:r w:rsidRPr="000E0D53">
          <w:rPr>
            <w:lang w:val="ro-RO"/>
          </w:rPr>
          <w:t>I</w:t>
        </w:r>
      </w:smartTag>
      <w:r w:rsidRPr="000E0D53">
        <w:rPr>
          <w:lang w:val="ro-RO"/>
        </w:rPr>
        <w:t>nginerul</w:t>
      </w:r>
      <w:r w:rsidR="000839A4">
        <w:rPr>
          <w:lang w:val="ro-RO"/>
        </w:rPr>
        <w:t>)</w:t>
      </w:r>
      <w:r w:rsidRPr="000E0D53">
        <w:rPr>
          <w:lang w:val="ro-RO"/>
        </w:rPr>
        <w:t>.</w:t>
      </w:r>
    </w:p>
    <w:p w:rsidR="000E0D53" w:rsidRPr="000E0D53" w:rsidRDefault="000E0D53" w:rsidP="00A3629D">
      <w:pPr>
        <w:pStyle w:val="Paragraph"/>
        <w:numPr>
          <w:ilvl w:val="0"/>
          <w:numId w:val="127"/>
        </w:numPr>
        <w:rPr>
          <w:lang w:val="ro-RO"/>
        </w:rPr>
      </w:pPr>
      <w:r w:rsidRPr="000E0D53">
        <w:rPr>
          <w:lang w:val="ro-RO"/>
        </w:rPr>
        <w:t>Pompele vor funcţiona cu zgomot redus, fără vibraţii şi la viteze de rotaţie ce nu vor depăşi 1450 rpm.</w:t>
      </w:r>
    </w:p>
    <w:p w:rsidR="000E0D53" w:rsidRPr="000E0D53" w:rsidRDefault="000E0D53" w:rsidP="00A3629D">
      <w:pPr>
        <w:pStyle w:val="Paragraph"/>
        <w:numPr>
          <w:ilvl w:val="0"/>
          <w:numId w:val="127"/>
        </w:numPr>
        <w:rPr>
          <w:lang w:val="ro-RO"/>
        </w:rPr>
      </w:pPr>
      <w:r w:rsidRPr="000E0D53">
        <w:rPr>
          <w:lang w:val="ro-RO"/>
        </w:rPr>
        <w:t>Toate componentele rotative vor fi echilibrate static în timpul fabricării şi dinamic după asamblare.</w:t>
      </w:r>
    </w:p>
    <w:p w:rsidR="000E0D53" w:rsidRPr="000E0D53" w:rsidRDefault="000E0D53" w:rsidP="00A3629D">
      <w:pPr>
        <w:pStyle w:val="Heading3"/>
        <w:rPr>
          <w:lang w:val="ro-RO"/>
        </w:rPr>
      </w:pPr>
      <w:bookmarkStart w:id="1241" w:name="_Toc315671319"/>
      <w:r w:rsidRPr="000E0D53">
        <w:rPr>
          <w:lang w:val="ro-RO"/>
        </w:rPr>
        <w:t>Carcasa elicoidală</w:t>
      </w:r>
      <w:bookmarkEnd w:id="1241"/>
      <w:r w:rsidRPr="000E0D53">
        <w:rPr>
          <w:lang w:val="ro-RO"/>
        </w:rPr>
        <w:t xml:space="preserve"> </w:t>
      </w:r>
    </w:p>
    <w:p w:rsidR="000E0D53" w:rsidRPr="000E0D53" w:rsidRDefault="000E0D53" w:rsidP="00A3629D">
      <w:pPr>
        <w:pStyle w:val="Paragraph"/>
        <w:numPr>
          <w:ilvl w:val="0"/>
          <w:numId w:val="128"/>
        </w:numPr>
        <w:rPr>
          <w:lang w:val="ro-RO"/>
        </w:rPr>
      </w:pPr>
      <w:r w:rsidRPr="000E0D53">
        <w:rPr>
          <w:lang w:val="ro-RO"/>
        </w:rPr>
        <w:t>Carcasa pompei va fi fabricată din fontă cu granulaţie fină conform SR EN 1561, fără pori sau alte imperfecţiuni.</w:t>
      </w:r>
    </w:p>
    <w:p w:rsidR="000E0D53" w:rsidRPr="000E0D53" w:rsidRDefault="000E0D53" w:rsidP="00A3629D">
      <w:pPr>
        <w:pStyle w:val="Paragraph"/>
        <w:numPr>
          <w:ilvl w:val="0"/>
          <w:numId w:val="128"/>
        </w:numPr>
        <w:rPr>
          <w:lang w:val="ro-RO"/>
        </w:rPr>
      </w:pPr>
      <w:r w:rsidRPr="000E0D53">
        <w:rPr>
          <w:lang w:val="ro-RO"/>
        </w:rPr>
        <w:t xml:space="preserve">Carcasele vor fi fabricate şi testate la presiune în conformitate cu SR EN </w:t>
      </w:r>
      <w:smartTag w:uri="urn:schemas-microsoft-com:office:smarttags" w:element="PersonName">
        <w:r w:rsidRPr="000E0D53">
          <w:rPr>
            <w:lang w:val="ro-RO"/>
          </w:rPr>
          <w:t>I</w:t>
        </w:r>
      </w:smartTag>
      <w:r w:rsidRPr="000E0D53">
        <w:rPr>
          <w:lang w:val="ro-RO"/>
        </w:rPr>
        <w:t>SO 9906. Carcasa pompei va fi prevăzută cu inele de uzură înlocuibile.</w:t>
      </w:r>
    </w:p>
    <w:p w:rsidR="000E0D53" w:rsidRPr="000E0D53" w:rsidRDefault="000E0D53" w:rsidP="00A3629D">
      <w:pPr>
        <w:pStyle w:val="Paragraph"/>
        <w:numPr>
          <w:ilvl w:val="0"/>
          <w:numId w:val="128"/>
        </w:numPr>
        <w:rPr>
          <w:lang w:val="ro-RO"/>
        </w:rPr>
      </w:pPr>
      <w:r w:rsidRPr="000E0D53">
        <w:rPr>
          <w:lang w:val="ro-RO"/>
        </w:rPr>
        <w:t>Accesul în carcasă va fi asigurat prin deschideri largi pentru inspectarea şi curăţarea interiorului pompei.</w:t>
      </w:r>
    </w:p>
    <w:p w:rsidR="000E0D53" w:rsidRPr="000E0D53" w:rsidRDefault="000E0D53" w:rsidP="00A3629D">
      <w:pPr>
        <w:pStyle w:val="Paragraph"/>
        <w:numPr>
          <w:ilvl w:val="0"/>
          <w:numId w:val="128"/>
        </w:numPr>
        <w:rPr>
          <w:lang w:val="ro-RO"/>
        </w:rPr>
      </w:pPr>
      <w:r w:rsidRPr="000E0D53">
        <w:rPr>
          <w:lang w:val="ro-RO"/>
        </w:rPr>
        <w:t>Carcasa pompei va fi prevăzută cu un robinet de golire în partea inferioară a pompei şi cu o supapă automată de eliberare a aerului în partea superioară a carcasei elicoidale. Linia de scurgere va fi racordată la sistemul de canalizare al staţiei. Conductele cu diametrul redus vor fi acoperite cu cupru cu granulaţie mare.</w:t>
      </w:r>
    </w:p>
    <w:p w:rsidR="000E0D53" w:rsidRPr="000E0D53" w:rsidRDefault="000E0D53" w:rsidP="00A3629D">
      <w:pPr>
        <w:pStyle w:val="Heading3"/>
        <w:rPr>
          <w:lang w:val="ro-RO"/>
        </w:rPr>
      </w:pPr>
      <w:bookmarkStart w:id="1242" w:name="_Toc315671320"/>
      <w:r w:rsidRPr="000E0D53">
        <w:rPr>
          <w:lang w:val="ro-RO"/>
        </w:rPr>
        <w:t>Rotoare</w:t>
      </w:r>
      <w:bookmarkEnd w:id="1242"/>
      <w:r w:rsidRPr="000E0D53">
        <w:rPr>
          <w:lang w:val="ro-RO"/>
        </w:rPr>
        <w:t xml:space="preserve"> </w:t>
      </w:r>
    </w:p>
    <w:p w:rsidR="000E0D53" w:rsidRPr="000E0D53" w:rsidRDefault="000E0D53" w:rsidP="00A3629D">
      <w:pPr>
        <w:pStyle w:val="Paragraph"/>
        <w:numPr>
          <w:ilvl w:val="0"/>
          <w:numId w:val="129"/>
        </w:numPr>
        <w:rPr>
          <w:lang w:val="ro-RO"/>
        </w:rPr>
      </w:pPr>
      <w:r w:rsidRPr="000E0D53">
        <w:rPr>
          <w:lang w:val="ro-RO"/>
        </w:rPr>
        <w:t>Rotoarele vor fi turnate dintr-o singură bucată din fontă cu granulaţie mică conform EN 1561. Suprafeţele de lucru vor fi prelucrate corespunzător şi netezite, fiecare pală fiind echilibrată static şi dinamic pentru a se asigura operarea corespunzătoare.</w:t>
      </w:r>
    </w:p>
    <w:p w:rsidR="000E0D53" w:rsidRPr="000E0D53" w:rsidRDefault="000E0D53" w:rsidP="00A3629D">
      <w:pPr>
        <w:pStyle w:val="Paragraph"/>
        <w:numPr>
          <w:ilvl w:val="0"/>
          <w:numId w:val="129"/>
        </w:numPr>
        <w:rPr>
          <w:lang w:val="ro-RO"/>
        </w:rPr>
      </w:pPr>
      <w:r w:rsidRPr="000E0D53">
        <w:rPr>
          <w:lang w:val="ro-RO"/>
        </w:rPr>
        <w:t>Rotoarele vor fi de tip mono-paletă, cu paletă deschisă sau spiralată sau cu două porturi, o singură intrare şi cu rezistenţă la şoc. Atunci când se folosesc pompe cu două porturi paletele vor fi susţinute pe ambele laturi pe întreaga lungime de carcasa exterioară. Rotoarele vor fi prevăzute cu palete auxiliare în exteriorul carcasei pentru a minimaliza recircularea lichidului în carcasa pompei şi pentru a reduce presiunea în jurul garniturii arborelui.</w:t>
      </w:r>
    </w:p>
    <w:p w:rsidR="000E0D53" w:rsidRPr="000E0D53" w:rsidRDefault="000E0D53" w:rsidP="00A3629D">
      <w:pPr>
        <w:pStyle w:val="Paragraph"/>
        <w:numPr>
          <w:ilvl w:val="0"/>
          <w:numId w:val="129"/>
        </w:numPr>
        <w:rPr>
          <w:lang w:val="ro-RO"/>
        </w:rPr>
      </w:pPr>
      <w:r w:rsidRPr="000E0D53">
        <w:rPr>
          <w:lang w:val="ro-RO"/>
        </w:rPr>
        <w:t>Rotoarele vor fi strâns fixate de arborele pompei.</w:t>
      </w:r>
    </w:p>
    <w:p w:rsidR="000E0D53" w:rsidRPr="000E0D53" w:rsidRDefault="000E0D53" w:rsidP="00A3629D">
      <w:pPr>
        <w:pStyle w:val="Paragraph"/>
        <w:numPr>
          <w:ilvl w:val="0"/>
          <w:numId w:val="129"/>
        </w:numPr>
        <w:rPr>
          <w:lang w:val="ro-RO"/>
        </w:rPr>
      </w:pPr>
      <w:r w:rsidRPr="000E0D53">
        <w:rPr>
          <w:lang w:val="ro-RO"/>
        </w:rPr>
        <w:t>Diametrul rotorului va fi prelucrat astfel încât să respecte cerinţele operaţionale şi să atingă randamentul maxim.</w:t>
      </w:r>
    </w:p>
    <w:p w:rsidR="000E0D53" w:rsidRPr="000E0D53" w:rsidRDefault="000E0D53" w:rsidP="00A3629D">
      <w:pPr>
        <w:pStyle w:val="Heading3"/>
        <w:rPr>
          <w:lang w:val="ro-RO"/>
        </w:rPr>
      </w:pPr>
      <w:bookmarkStart w:id="1243" w:name="_Toc315671321"/>
      <w:r w:rsidRPr="000E0D53">
        <w:rPr>
          <w:lang w:val="ro-RO"/>
        </w:rPr>
        <w:t>Fitinguri</w:t>
      </w:r>
      <w:bookmarkEnd w:id="1243"/>
      <w:r w:rsidRPr="000E0D53">
        <w:rPr>
          <w:lang w:val="ro-RO"/>
        </w:rPr>
        <w:t xml:space="preserve"> </w:t>
      </w:r>
    </w:p>
    <w:p w:rsidR="000E0D53" w:rsidRPr="000E0D53" w:rsidRDefault="000E0D53" w:rsidP="00A3629D">
      <w:pPr>
        <w:pStyle w:val="Paragraph"/>
        <w:numPr>
          <w:ilvl w:val="0"/>
          <w:numId w:val="130"/>
        </w:numPr>
        <w:rPr>
          <w:lang w:val="ro-RO"/>
        </w:rPr>
      </w:pPr>
      <w:r w:rsidRPr="000E0D53">
        <w:rPr>
          <w:lang w:val="ro-RO"/>
        </w:rPr>
        <w:t>Fiecare pompă va fi prevăzută, în dotarea standard, cu următoarele fitinguri:</w:t>
      </w:r>
    </w:p>
    <w:p w:rsidR="000E0D53" w:rsidRPr="000E0D53" w:rsidRDefault="000E0D53" w:rsidP="00A3629D">
      <w:pPr>
        <w:pStyle w:val="Paragraph"/>
        <w:numPr>
          <w:ilvl w:val="0"/>
          <w:numId w:val="130"/>
        </w:numPr>
        <w:rPr>
          <w:lang w:val="ro-RO"/>
        </w:rPr>
      </w:pPr>
      <w:r w:rsidRPr="000E0D53">
        <w:rPr>
          <w:lang w:val="ro-RO"/>
        </w:rPr>
        <w:t>Un ventil automat de eliberare a aerului şi o supapă pentru sifon vor fi montate în conductele livrate odată cu pompa;</w:t>
      </w:r>
    </w:p>
    <w:p w:rsidR="000E0D53" w:rsidRPr="000E0D53" w:rsidRDefault="000E0D53" w:rsidP="00A3629D">
      <w:pPr>
        <w:pStyle w:val="Paragraph"/>
        <w:numPr>
          <w:ilvl w:val="0"/>
          <w:numId w:val="130"/>
        </w:numPr>
        <w:rPr>
          <w:lang w:val="ro-RO"/>
        </w:rPr>
      </w:pPr>
      <w:r w:rsidRPr="000E0D53">
        <w:rPr>
          <w:lang w:val="ro-RO"/>
        </w:rPr>
        <w:t>O conductă de drenaj de presetupă cu diametrul interior de 25 mm de la circuitul de retur al soclului pe capacul superior al presetupei coborând spre scurgerea din canalul de drenaj, prevenind contaminarea carcasei pompei sau a pasarelelor;</w:t>
      </w:r>
    </w:p>
    <w:p w:rsidR="000E0D53" w:rsidRPr="000E0D53" w:rsidRDefault="000E0D53" w:rsidP="00A3629D">
      <w:pPr>
        <w:pStyle w:val="Heading3"/>
        <w:rPr>
          <w:lang w:val="ro-RO"/>
        </w:rPr>
      </w:pPr>
      <w:bookmarkStart w:id="1244" w:name="_Toc315671322"/>
      <w:r w:rsidRPr="000E0D53">
        <w:rPr>
          <w:lang w:val="ro-RO"/>
        </w:rPr>
        <w:t>Arbori şi manşoane</w:t>
      </w:r>
      <w:bookmarkEnd w:id="1244"/>
    </w:p>
    <w:p w:rsidR="000E0D53" w:rsidRPr="000E0D53" w:rsidRDefault="000E0D53" w:rsidP="00A3629D">
      <w:pPr>
        <w:pStyle w:val="Paragraph"/>
        <w:numPr>
          <w:ilvl w:val="0"/>
          <w:numId w:val="131"/>
        </w:numPr>
        <w:rPr>
          <w:lang w:val="ro-RO"/>
        </w:rPr>
      </w:pPr>
      <w:r w:rsidRPr="000E0D53">
        <w:rPr>
          <w:lang w:val="ro-RO"/>
        </w:rPr>
        <w:t>Arborii pompelor vor fi construiţi din oţel aliat foarte ductil şi vor fi prevăzuţi cu un manşon de oţel călit pe întreaga lungime de etanşare a arborelui.</w:t>
      </w:r>
    </w:p>
    <w:p w:rsidR="000E0D53" w:rsidRPr="000E0D53" w:rsidRDefault="000E0D53" w:rsidP="00A3629D">
      <w:pPr>
        <w:pStyle w:val="Paragraph"/>
        <w:numPr>
          <w:ilvl w:val="0"/>
          <w:numId w:val="131"/>
        </w:numPr>
        <w:rPr>
          <w:lang w:val="ro-RO"/>
        </w:rPr>
      </w:pPr>
      <w:r w:rsidRPr="000E0D53">
        <w:rPr>
          <w:lang w:val="ro-RO"/>
        </w:rPr>
        <w:t>Transmisia va utiliza îmbinări universale şi o îmbinare cardanică canelată la racordul pompei. Îmbinările universale vor fi prevăzute cu rulmenţi cu ace. Greutatea transmisiei va fi suportată de un lagăr axial în scaunul motorului. Arborele canelat va asigura că sarcinile arborelui nu sunt transferate pompei. Viteza normală de rotaţie a arborelui va fi mult mai mică decât prima viteză critică. Contractorul va prezenta calcule dovedind acest lucru.</w:t>
      </w:r>
    </w:p>
    <w:p w:rsidR="000E0D53" w:rsidRPr="000E0D53" w:rsidRDefault="000E0D53" w:rsidP="00A3629D">
      <w:pPr>
        <w:pStyle w:val="Heading3"/>
        <w:rPr>
          <w:lang w:val="ro-RO"/>
        </w:rPr>
      </w:pPr>
      <w:bookmarkStart w:id="1245" w:name="_Toc315671323"/>
      <w:r w:rsidRPr="000E0D53">
        <w:rPr>
          <w:lang w:val="ro-RO"/>
        </w:rPr>
        <w:t>Presetupe</w:t>
      </w:r>
      <w:bookmarkEnd w:id="1245"/>
      <w:r w:rsidRPr="000E0D53">
        <w:rPr>
          <w:lang w:val="ro-RO"/>
        </w:rPr>
        <w:t xml:space="preserve"> </w:t>
      </w:r>
    </w:p>
    <w:p w:rsidR="000E0D53" w:rsidRPr="000E0D53" w:rsidRDefault="000E0D53" w:rsidP="00A3629D">
      <w:pPr>
        <w:pStyle w:val="Paragraph"/>
        <w:numPr>
          <w:ilvl w:val="0"/>
          <w:numId w:val="132"/>
        </w:numPr>
        <w:rPr>
          <w:lang w:val="ro-RO"/>
        </w:rPr>
      </w:pPr>
      <w:r w:rsidRPr="000E0D53">
        <w:rPr>
          <w:lang w:val="ro-RO"/>
        </w:rPr>
        <w:t xml:space="preserve">Pompele vor fi prevăzute cu presetupe cu garnitură moale. </w:t>
      </w:r>
    </w:p>
    <w:p w:rsidR="000E0D53" w:rsidRPr="000E0D53" w:rsidRDefault="000E0D53" w:rsidP="00A3629D">
      <w:pPr>
        <w:pStyle w:val="Heading3"/>
        <w:rPr>
          <w:lang w:val="ro-RO"/>
        </w:rPr>
      </w:pPr>
      <w:bookmarkStart w:id="1246" w:name="_Toc315671324"/>
      <w:r w:rsidRPr="000E0D53">
        <w:rPr>
          <w:lang w:val="ro-RO"/>
        </w:rPr>
        <w:lastRenderedPageBreak/>
        <w:t>Cuplaje</w:t>
      </w:r>
      <w:bookmarkEnd w:id="1246"/>
      <w:r w:rsidRPr="000E0D53">
        <w:rPr>
          <w:lang w:val="ro-RO"/>
        </w:rPr>
        <w:t xml:space="preserve"> </w:t>
      </w:r>
    </w:p>
    <w:p w:rsidR="000E0D53" w:rsidRPr="000E0D53" w:rsidRDefault="000E0D53" w:rsidP="00A3629D">
      <w:pPr>
        <w:pStyle w:val="Paragraph"/>
        <w:numPr>
          <w:ilvl w:val="0"/>
          <w:numId w:val="138"/>
        </w:numPr>
        <w:rPr>
          <w:lang w:val="ro-RO"/>
        </w:rPr>
      </w:pPr>
      <w:r w:rsidRPr="000E0D53">
        <w:rPr>
          <w:lang w:val="ro-RO"/>
        </w:rPr>
        <w:t>Între pompă şi motorul de acţionare va fi prevăzut un cuplaj flexibil, de dimensiuni corespunzătoare, cu bucş</w:t>
      </w:r>
      <w:r w:rsidR="000839A4">
        <w:rPr>
          <w:lang w:val="ro-RO"/>
        </w:rPr>
        <w:t xml:space="preserve">e </w:t>
      </w:r>
      <w:r w:rsidRPr="000E0D53">
        <w:rPr>
          <w:lang w:val="ro-RO"/>
        </w:rPr>
        <w:t>de cauciuc</w:t>
      </w:r>
      <w:r w:rsidR="000839A4">
        <w:rPr>
          <w:lang w:val="ro-RO"/>
        </w:rPr>
        <w:t xml:space="preserve"> (cuplaj elastic</w:t>
      </w:r>
      <w:r w:rsidR="00B10B3B">
        <w:rPr>
          <w:lang w:val="ro-RO"/>
        </w:rPr>
        <w:t xml:space="preserve"> cu bolturi si inele de cauciuc</w:t>
      </w:r>
      <w:r w:rsidR="000839A4">
        <w:rPr>
          <w:lang w:val="ro-RO"/>
        </w:rPr>
        <w:t>)</w:t>
      </w:r>
      <w:r w:rsidRPr="000E0D53">
        <w:rPr>
          <w:lang w:val="ro-RO"/>
        </w:rPr>
        <w:t>. Cuplajul va fi fixat de pompă şi arborele motorului prin chei şi caneluri.</w:t>
      </w:r>
    </w:p>
    <w:p w:rsidR="000E0D53" w:rsidRPr="000E0D53" w:rsidRDefault="000E0D53" w:rsidP="00A3629D">
      <w:pPr>
        <w:pStyle w:val="Heading3"/>
        <w:rPr>
          <w:lang w:val="ro-RO"/>
        </w:rPr>
      </w:pPr>
      <w:bookmarkStart w:id="1247" w:name="_Toc315671325"/>
      <w:r w:rsidRPr="000E0D53">
        <w:rPr>
          <w:lang w:val="ro-RO"/>
        </w:rPr>
        <w:t>Motorul pompei</w:t>
      </w:r>
      <w:bookmarkEnd w:id="1247"/>
      <w:r w:rsidRPr="000E0D53">
        <w:rPr>
          <w:lang w:val="ro-RO"/>
        </w:rPr>
        <w:t xml:space="preserve"> </w:t>
      </w:r>
    </w:p>
    <w:p w:rsidR="000E0D53" w:rsidRPr="000E0D53" w:rsidRDefault="000E0D53" w:rsidP="00A3629D">
      <w:pPr>
        <w:pStyle w:val="Paragraph"/>
        <w:numPr>
          <w:ilvl w:val="0"/>
          <w:numId w:val="137"/>
        </w:numPr>
        <w:rPr>
          <w:lang w:val="ro-RO"/>
        </w:rPr>
      </w:pPr>
      <w:r w:rsidRPr="000E0D53">
        <w:rPr>
          <w:lang w:val="ro-RO"/>
        </w:rPr>
        <w:t>Viteza motorului nu va depăşi 1500 rpm.</w:t>
      </w:r>
    </w:p>
    <w:p w:rsidR="000E0D53" w:rsidRPr="000E0D53" w:rsidRDefault="000E0D53" w:rsidP="00A3629D">
      <w:pPr>
        <w:pStyle w:val="Paragraph"/>
        <w:numPr>
          <w:ilvl w:val="0"/>
          <w:numId w:val="137"/>
        </w:numPr>
        <w:rPr>
          <w:lang w:val="ro-RO"/>
        </w:rPr>
      </w:pPr>
      <w:r w:rsidRPr="000E0D53">
        <w:rPr>
          <w:lang w:val="ro-RO"/>
        </w:rPr>
        <w:t>Casete traductoare de temperatură</w:t>
      </w:r>
      <w:r w:rsidR="009D4366">
        <w:rPr>
          <w:lang w:val="ro-RO"/>
        </w:rPr>
        <w:t>:</w:t>
      </w:r>
    </w:p>
    <w:p w:rsidR="000E0D53" w:rsidRPr="000E0D53" w:rsidRDefault="000E0D53" w:rsidP="00A3629D">
      <w:pPr>
        <w:pStyle w:val="Paragraph"/>
        <w:numPr>
          <w:ilvl w:val="0"/>
          <w:numId w:val="137"/>
        </w:numPr>
        <w:rPr>
          <w:lang w:val="ro-RO"/>
        </w:rPr>
      </w:pPr>
      <w:r w:rsidRPr="000E0D53">
        <w:rPr>
          <w:lang w:val="ro-RO"/>
        </w:rPr>
        <w:t>Lagărele din secţiunea operaţională şi din secţiunea neoperaţională a pompei vor fi prevăzute cu casete pentru instalarea sondelor cu termometre.</w:t>
      </w:r>
    </w:p>
    <w:p w:rsidR="000E0D53" w:rsidRPr="000E0D53" w:rsidRDefault="000E0D53" w:rsidP="00A3629D">
      <w:pPr>
        <w:pStyle w:val="Heading3"/>
        <w:rPr>
          <w:lang w:val="ro-RO"/>
        </w:rPr>
      </w:pPr>
      <w:bookmarkStart w:id="1248" w:name="_Toc315671326"/>
      <w:r w:rsidRPr="000E0D53">
        <w:rPr>
          <w:lang w:val="ro-RO"/>
        </w:rPr>
        <w:t>Racorduri pentru manometre</w:t>
      </w:r>
      <w:bookmarkEnd w:id="1248"/>
      <w:r w:rsidRPr="000E0D53">
        <w:rPr>
          <w:lang w:val="ro-RO"/>
        </w:rPr>
        <w:t xml:space="preserve"> </w:t>
      </w:r>
    </w:p>
    <w:p w:rsidR="000E0D53" w:rsidRPr="000E0D53" w:rsidRDefault="000E0D53" w:rsidP="00A3629D">
      <w:pPr>
        <w:pStyle w:val="Paragraph"/>
        <w:numPr>
          <w:ilvl w:val="0"/>
          <w:numId w:val="136"/>
        </w:numPr>
        <w:rPr>
          <w:lang w:val="ro-RO"/>
        </w:rPr>
      </w:pPr>
      <w:r w:rsidRPr="000E0D53">
        <w:rPr>
          <w:lang w:val="ro-RO"/>
        </w:rPr>
        <w:t>Fiecare pompă va fi prevăzută atât la admisie cât şi la evacuare cu racorduri pentru manometre astfel încât acestea să fi poată fi montate în poziţie verticală. Fiecare racord va fi izolat cu un robinet de manometru din bronz roşu.</w:t>
      </w:r>
    </w:p>
    <w:p w:rsidR="000E0D53" w:rsidRPr="000E0D53" w:rsidRDefault="000E0D53" w:rsidP="00A3629D">
      <w:pPr>
        <w:pStyle w:val="Heading3"/>
        <w:rPr>
          <w:lang w:val="ro-RO"/>
        </w:rPr>
      </w:pPr>
      <w:bookmarkStart w:id="1249" w:name="_Toc315671327"/>
      <w:r w:rsidRPr="000E0D53">
        <w:rPr>
          <w:lang w:val="ro-RO"/>
        </w:rPr>
        <w:t>Manometre</w:t>
      </w:r>
      <w:bookmarkEnd w:id="1249"/>
      <w:r w:rsidRPr="000E0D53">
        <w:rPr>
          <w:lang w:val="ro-RO"/>
        </w:rPr>
        <w:t xml:space="preserve"> </w:t>
      </w:r>
    </w:p>
    <w:p w:rsidR="000E0D53" w:rsidRPr="000E0D53" w:rsidRDefault="000E0D53" w:rsidP="00A3629D">
      <w:pPr>
        <w:pStyle w:val="Paragraph"/>
        <w:numPr>
          <w:ilvl w:val="0"/>
          <w:numId w:val="135"/>
        </w:numPr>
        <w:rPr>
          <w:lang w:val="ro-RO"/>
        </w:rPr>
      </w:pPr>
      <w:r w:rsidRPr="000E0D53">
        <w:rPr>
          <w:lang w:val="ro-RO"/>
        </w:rPr>
        <w:t>La racordurile susmenţionate vor fi prevăzute şi instalate manometre. Manometrele vor fi de tip diafragmă pentru uz în canalizare.</w:t>
      </w:r>
    </w:p>
    <w:p w:rsidR="000E0D53" w:rsidRPr="000E0D53" w:rsidRDefault="000E0D53" w:rsidP="00A3629D">
      <w:pPr>
        <w:pStyle w:val="Heading3"/>
        <w:rPr>
          <w:lang w:val="ro-RO"/>
        </w:rPr>
      </w:pPr>
      <w:bookmarkStart w:id="1250" w:name="_Toc315671328"/>
      <w:r w:rsidRPr="000E0D53">
        <w:rPr>
          <w:lang w:val="ro-RO"/>
        </w:rPr>
        <w:t>Apărători</w:t>
      </w:r>
      <w:bookmarkEnd w:id="1250"/>
      <w:r w:rsidRPr="000E0D53">
        <w:rPr>
          <w:lang w:val="ro-RO"/>
        </w:rPr>
        <w:t xml:space="preserve"> </w:t>
      </w:r>
    </w:p>
    <w:p w:rsidR="000E0D53" w:rsidRPr="000E0D53" w:rsidRDefault="000E0D53" w:rsidP="00A3629D">
      <w:pPr>
        <w:pStyle w:val="Paragraph"/>
        <w:numPr>
          <w:ilvl w:val="0"/>
          <w:numId w:val="133"/>
        </w:numPr>
        <w:rPr>
          <w:lang w:val="ro-RO"/>
        </w:rPr>
      </w:pPr>
      <w:r w:rsidRPr="00632554">
        <w:rPr>
          <w:rStyle w:val="LetteredlistChar"/>
          <w:lang w:val="it-IT"/>
        </w:rPr>
        <w:t>Contractorul va include apărători care vor acoperi complet componentele mobile ale instalaţiei</w:t>
      </w:r>
      <w:r w:rsidRPr="000E0D53">
        <w:rPr>
          <w:lang w:val="ro-RO"/>
        </w:rPr>
        <w:t xml:space="preserve">. </w:t>
      </w:r>
    </w:p>
    <w:p w:rsidR="000E0D53" w:rsidRPr="000E0D53" w:rsidRDefault="000E0D53" w:rsidP="00A3629D">
      <w:pPr>
        <w:pStyle w:val="Heading3"/>
        <w:rPr>
          <w:lang w:val="ro-RO"/>
        </w:rPr>
      </w:pPr>
      <w:bookmarkStart w:id="1251" w:name="_Toc315671329"/>
      <w:r w:rsidRPr="000E0D53">
        <w:rPr>
          <w:lang w:val="ro-RO"/>
        </w:rPr>
        <w:t>Plăcuţe de identificare ştanţate</w:t>
      </w:r>
      <w:bookmarkEnd w:id="1251"/>
      <w:r w:rsidRPr="000E0D53">
        <w:rPr>
          <w:lang w:val="ro-RO"/>
        </w:rPr>
        <w:t xml:space="preserve"> </w:t>
      </w:r>
    </w:p>
    <w:p w:rsidR="000E0D53" w:rsidRPr="000E0D53" w:rsidRDefault="000E0D53" w:rsidP="00A3629D">
      <w:pPr>
        <w:pStyle w:val="Paragraph"/>
        <w:numPr>
          <w:ilvl w:val="0"/>
          <w:numId w:val="134"/>
        </w:numPr>
        <w:rPr>
          <w:lang w:val="ro-RO"/>
        </w:rPr>
      </w:pPr>
      <w:r w:rsidRPr="000E0D53">
        <w:rPr>
          <w:lang w:val="ro-RO"/>
        </w:rPr>
        <w:t>Fiecare pompă va fi prevăzută cu plăcuţe de identificare ştanţate astfel:</w:t>
      </w:r>
    </w:p>
    <w:p w:rsidR="000E0D53" w:rsidRPr="000E0D53" w:rsidRDefault="000E0D53" w:rsidP="00A3629D">
      <w:pPr>
        <w:pStyle w:val="Paragraph"/>
        <w:numPr>
          <w:ilvl w:val="0"/>
          <w:numId w:val="134"/>
        </w:numPr>
        <w:rPr>
          <w:lang w:val="ro-RO"/>
        </w:rPr>
      </w:pPr>
      <w:r w:rsidRPr="000E0D53">
        <w:rPr>
          <w:lang w:val="ro-RO"/>
        </w:rPr>
        <w:t>Parametrii funcţionali: tipul pompei, diametrul rotorului, randament la funcţionare normală, limita de funcţionare normală, viteza, nr. de serie şi nr. graficului pompei.</w:t>
      </w:r>
    </w:p>
    <w:p w:rsidR="000E0D53" w:rsidRPr="000E0D53" w:rsidRDefault="000E0D53" w:rsidP="00A3629D">
      <w:pPr>
        <w:pStyle w:val="Paragraph"/>
        <w:numPr>
          <w:ilvl w:val="0"/>
          <w:numId w:val="134"/>
        </w:numPr>
        <w:rPr>
          <w:lang w:val="ro-RO"/>
        </w:rPr>
      </w:pPr>
      <w:smartTag w:uri="urn:schemas-microsoft-com:office:smarttags" w:element="PersonName">
        <w:r w:rsidRPr="000E0D53">
          <w:rPr>
            <w:lang w:val="ro-RO"/>
          </w:rPr>
          <w:t>I</w:t>
        </w:r>
      </w:smartTag>
      <w:r w:rsidRPr="000E0D53">
        <w:rPr>
          <w:lang w:val="ro-RO"/>
        </w:rPr>
        <w:t>dentificare: Corespunzător denumirii de pe panoul de control al pompei de ex. „Pompa nr. 1”. Caracterele nu vor avea o înălţime mai mică de 30 mm.</w:t>
      </w:r>
    </w:p>
    <w:p w:rsidR="000E0D53" w:rsidRPr="000E0D53" w:rsidRDefault="000E0D53" w:rsidP="00BF1052">
      <w:pPr>
        <w:pStyle w:val="Heading2"/>
        <w:rPr>
          <w:lang w:val="ro-RO"/>
        </w:rPr>
      </w:pPr>
      <w:bookmarkStart w:id="1252" w:name="_Toc306623265"/>
      <w:bookmarkStart w:id="1253" w:name="_Toc306624107"/>
      <w:bookmarkStart w:id="1254" w:name="_Toc306624688"/>
      <w:bookmarkStart w:id="1255" w:name="_Toc306632932"/>
      <w:bookmarkStart w:id="1256" w:name="_Toc306797045"/>
      <w:bookmarkStart w:id="1257" w:name="_Toc306797896"/>
      <w:bookmarkStart w:id="1258" w:name="_Toc306803076"/>
      <w:bookmarkStart w:id="1259" w:name="_Toc306803664"/>
      <w:bookmarkStart w:id="1260" w:name="_Toc306804253"/>
      <w:bookmarkStart w:id="1261" w:name="_Toc306623266"/>
      <w:bookmarkStart w:id="1262" w:name="_Toc306624108"/>
      <w:bookmarkStart w:id="1263" w:name="_Toc306624689"/>
      <w:bookmarkStart w:id="1264" w:name="_Toc306632933"/>
      <w:bookmarkStart w:id="1265" w:name="_Toc306797046"/>
      <w:bookmarkStart w:id="1266" w:name="_Toc306797897"/>
      <w:bookmarkStart w:id="1267" w:name="_Toc306803077"/>
      <w:bookmarkStart w:id="1268" w:name="_Toc306803665"/>
      <w:bookmarkStart w:id="1269" w:name="_Toc306804254"/>
      <w:bookmarkStart w:id="1270" w:name="_Toc306623268"/>
      <w:bookmarkStart w:id="1271" w:name="_Toc306624110"/>
      <w:bookmarkStart w:id="1272" w:name="_Toc306624691"/>
      <w:bookmarkStart w:id="1273" w:name="_Toc306632935"/>
      <w:bookmarkStart w:id="1274" w:name="_Toc306797048"/>
      <w:bookmarkStart w:id="1275" w:name="_Toc306797899"/>
      <w:bookmarkStart w:id="1276" w:name="_Toc306803079"/>
      <w:bookmarkStart w:id="1277" w:name="_Toc306803667"/>
      <w:bookmarkStart w:id="1278" w:name="_Toc306804256"/>
      <w:bookmarkStart w:id="1279" w:name="_Toc306623269"/>
      <w:bookmarkStart w:id="1280" w:name="_Toc306624111"/>
      <w:bookmarkStart w:id="1281" w:name="_Toc306624692"/>
      <w:bookmarkStart w:id="1282" w:name="_Toc306632936"/>
      <w:bookmarkStart w:id="1283" w:name="_Toc306797049"/>
      <w:bookmarkStart w:id="1284" w:name="_Toc306797900"/>
      <w:bookmarkStart w:id="1285" w:name="_Toc306803080"/>
      <w:bookmarkStart w:id="1286" w:name="_Toc306803668"/>
      <w:bookmarkStart w:id="1287" w:name="_Toc306804257"/>
      <w:bookmarkStart w:id="1288" w:name="_Toc306623270"/>
      <w:bookmarkStart w:id="1289" w:name="_Toc306624112"/>
      <w:bookmarkStart w:id="1290" w:name="_Toc306624693"/>
      <w:bookmarkStart w:id="1291" w:name="_Toc306632937"/>
      <w:bookmarkStart w:id="1292" w:name="_Toc306797050"/>
      <w:bookmarkStart w:id="1293" w:name="_Toc306797901"/>
      <w:bookmarkStart w:id="1294" w:name="_Toc306803081"/>
      <w:bookmarkStart w:id="1295" w:name="_Toc306803669"/>
      <w:bookmarkStart w:id="1296" w:name="_Toc306804258"/>
      <w:bookmarkStart w:id="1297" w:name="_Toc306623271"/>
      <w:bookmarkStart w:id="1298" w:name="_Toc306624113"/>
      <w:bookmarkStart w:id="1299" w:name="_Toc306624694"/>
      <w:bookmarkStart w:id="1300" w:name="_Toc306632938"/>
      <w:bookmarkStart w:id="1301" w:name="_Toc306797051"/>
      <w:bookmarkStart w:id="1302" w:name="_Toc306797902"/>
      <w:bookmarkStart w:id="1303" w:name="_Toc306803082"/>
      <w:bookmarkStart w:id="1304" w:name="_Toc306803670"/>
      <w:bookmarkStart w:id="1305" w:name="_Toc306804259"/>
      <w:bookmarkStart w:id="1306" w:name="_Toc306623273"/>
      <w:bookmarkStart w:id="1307" w:name="_Toc306624115"/>
      <w:bookmarkStart w:id="1308" w:name="_Toc306624696"/>
      <w:bookmarkStart w:id="1309" w:name="_Toc306632940"/>
      <w:bookmarkStart w:id="1310" w:name="_Toc306797053"/>
      <w:bookmarkStart w:id="1311" w:name="_Toc306797904"/>
      <w:bookmarkStart w:id="1312" w:name="_Toc306803084"/>
      <w:bookmarkStart w:id="1313" w:name="_Toc306803672"/>
      <w:bookmarkStart w:id="1314" w:name="_Toc306804261"/>
      <w:bookmarkStart w:id="1315" w:name="_Toc306623274"/>
      <w:bookmarkStart w:id="1316" w:name="_Toc306624116"/>
      <w:bookmarkStart w:id="1317" w:name="_Toc306624697"/>
      <w:bookmarkStart w:id="1318" w:name="_Toc306632941"/>
      <w:bookmarkStart w:id="1319" w:name="_Toc306797054"/>
      <w:bookmarkStart w:id="1320" w:name="_Toc306797905"/>
      <w:bookmarkStart w:id="1321" w:name="_Toc306803085"/>
      <w:bookmarkStart w:id="1322" w:name="_Toc306803673"/>
      <w:bookmarkStart w:id="1323" w:name="_Toc306804262"/>
      <w:bookmarkStart w:id="1324" w:name="_Toc306623276"/>
      <w:bookmarkStart w:id="1325" w:name="_Toc306624118"/>
      <w:bookmarkStart w:id="1326" w:name="_Toc306624699"/>
      <w:bookmarkStart w:id="1327" w:name="_Toc306632943"/>
      <w:bookmarkStart w:id="1328" w:name="_Toc306797056"/>
      <w:bookmarkStart w:id="1329" w:name="_Toc306797907"/>
      <w:bookmarkStart w:id="1330" w:name="_Toc306803087"/>
      <w:bookmarkStart w:id="1331" w:name="_Toc306803675"/>
      <w:bookmarkStart w:id="1332" w:name="_Toc306804264"/>
      <w:bookmarkStart w:id="1333" w:name="_Toc306623277"/>
      <w:bookmarkStart w:id="1334" w:name="_Toc306624119"/>
      <w:bookmarkStart w:id="1335" w:name="_Toc306624700"/>
      <w:bookmarkStart w:id="1336" w:name="_Toc306632944"/>
      <w:bookmarkStart w:id="1337" w:name="_Toc306797057"/>
      <w:bookmarkStart w:id="1338" w:name="_Toc306797908"/>
      <w:bookmarkStart w:id="1339" w:name="_Toc306803088"/>
      <w:bookmarkStart w:id="1340" w:name="_Toc306803676"/>
      <w:bookmarkStart w:id="1341" w:name="_Toc306804265"/>
      <w:bookmarkStart w:id="1342" w:name="_Toc306623278"/>
      <w:bookmarkStart w:id="1343" w:name="_Toc306624120"/>
      <w:bookmarkStart w:id="1344" w:name="_Toc306624701"/>
      <w:bookmarkStart w:id="1345" w:name="_Toc306632945"/>
      <w:bookmarkStart w:id="1346" w:name="_Toc306797058"/>
      <w:bookmarkStart w:id="1347" w:name="_Toc306797909"/>
      <w:bookmarkStart w:id="1348" w:name="_Toc306803089"/>
      <w:bookmarkStart w:id="1349" w:name="_Toc306803677"/>
      <w:bookmarkStart w:id="1350" w:name="_Toc306804266"/>
      <w:bookmarkStart w:id="1351" w:name="_Toc306623279"/>
      <w:bookmarkStart w:id="1352" w:name="_Toc306624121"/>
      <w:bookmarkStart w:id="1353" w:name="_Toc306624702"/>
      <w:bookmarkStart w:id="1354" w:name="_Toc306632946"/>
      <w:bookmarkStart w:id="1355" w:name="_Toc306797059"/>
      <w:bookmarkStart w:id="1356" w:name="_Toc306797910"/>
      <w:bookmarkStart w:id="1357" w:name="_Toc306803090"/>
      <w:bookmarkStart w:id="1358" w:name="_Toc306803678"/>
      <w:bookmarkStart w:id="1359" w:name="_Toc306804267"/>
      <w:bookmarkStart w:id="1360" w:name="_Toc306623280"/>
      <w:bookmarkStart w:id="1361" w:name="_Toc306624122"/>
      <w:bookmarkStart w:id="1362" w:name="_Toc306624703"/>
      <w:bookmarkStart w:id="1363" w:name="_Toc306632947"/>
      <w:bookmarkStart w:id="1364" w:name="_Toc306797060"/>
      <w:bookmarkStart w:id="1365" w:name="_Toc306797911"/>
      <w:bookmarkStart w:id="1366" w:name="_Toc306803091"/>
      <w:bookmarkStart w:id="1367" w:name="_Toc306803679"/>
      <w:bookmarkStart w:id="1368" w:name="_Toc306804268"/>
      <w:bookmarkStart w:id="1369" w:name="_Toc306623281"/>
      <w:bookmarkStart w:id="1370" w:name="_Toc306624123"/>
      <w:bookmarkStart w:id="1371" w:name="_Toc306624704"/>
      <w:bookmarkStart w:id="1372" w:name="_Toc306632948"/>
      <w:bookmarkStart w:id="1373" w:name="_Toc306797061"/>
      <w:bookmarkStart w:id="1374" w:name="_Toc306797912"/>
      <w:bookmarkStart w:id="1375" w:name="_Toc306803092"/>
      <w:bookmarkStart w:id="1376" w:name="_Toc306803680"/>
      <w:bookmarkStart w:id="1377" w:name="_Toc306804269"/>
      <w:bookmarkStart w:id="1378" w:name="_Toc306623282"/>
      <w:bookmarkStart w:id="1379" w:name="_Toc306624124"/>
      <w:bookmarkStart w:id="1380" w:name="_Toc306624705"/>
      <w:bookmarkStart w:id="1381" w:name="_Toc306632949"/>
      <w:bookmarkStart w:id="1382" w:name="_Toc306797062"/>
      <w:bookmarkStart w:id="1383" w:name="_Toc306797913"/>
      <w:bookmarkStart w:id="1384" w:name="_Toc306803093"/>
      <w:bookmarkStart w:id="1385" w:name="_Toc306803681"/>
      <w:bookmarkStart w:id="1386" w:name="_Toc306804270"/>
      <w:bookmarkStart w:id="1387" w:name="_Toc306623284"/>
      <w:bookmarkStart w:id="1388" w:name="_Toc306624126"/>
      <w:bookmarkStart w:id="1389" w:name="_Toc306624707"/>
      <w:bookmarkStart w:id="1390" w:name="_Toc306632951"/>
      <w:bookmarkStart w:id="1391" w:name="_Toc306797064"/>
      <w:bookmarkStart w:id="1392" w:name="_Toc306797915"/>
      <w:bookmarkStart w:id="1393" w:name="_Toc306803095"/>
      <w:bookmarkStart w:id="1394" w:name="_Toc306803683"/>
      <w:bookmarkStart w:id="1395" w:name="_Toc306804272"/>
      <w:bookmarkStart w:id="1396" w:name="_Toc306623287"/>
      <w:bookmarkStart w:id="1397" w:name="_Toc306624129"/>
      <w:bookmarkStart w:id="1398" w:name="_Toc306624710"/>
      <w:bookmarkStart w:id="1399" w:name="_Toc306632954"/>
      <w:bookmarkStart w:id="1400" w:name="_Toc306797067"/>
      <w:bookmarkStart w:id="1401" w:name="_Toc306797918"/>
      <w:bookmarkStart w:id="1402" w:name="_Toc306803098"/>
      <w:bookmarkStart w:id="1403" w:name="_Toc306803686"/>
      <w:bookmarkStart w:id="1404" w:name="_Toc306804275"/>
      <w:bookmarkStart w:id="1405" w:name="_Toc306623288"/>
      <w:bookmarkStart w:id="1406" w:name="_Toc306624130"/>
      <w:bookmarkStart w:id="1407" w:name="_Toc306624711"/>
      <w:bookmarkStart w:id="1408" w:name="_Toc306632955"/>
      <w:bookmarkStart w:id="1409" w:name="_Toc306797068"/>
      <w:bookmarkStart w:id="1410" w:name="_Toc306797919"/>
      <w:bookmarkStart w:id="1411" w:name="_Toc306803099"/>
      <w:bookmarkStart w:id="1412" w:name="_Toc306803687"/>
      <w:bookmarkStart w:id="1413" w:name="_Toc306804276"/>
      <w:bookmarkStart w:id="1414" w:name="_Toc306623290"/>
      <w:bookmarkStart w:id="1415" w:name="_Toc306624132"/>
      <w:bookmarkStart w:id="1416" w:name="_Toc306624713"/>
      <w:bookmarkStart w:id="1417" w:name="_Toc306632957"/>
      <w:bookmarkStart w:id="1418" w:name="_Toc306797070"/>
      <w:bookmarkStart w:id="1419" w:name="_Toc306797921"/>
      <w:bookmarkStart w:id="1420" w:name="_Toc306803101"/>
      <w:bookmarkStart w:id="1421" w:name="_Toc306803689"/>
      <w:bookmarkStart w:id="1422" w:name="_Toc306804278"/>
      <w:bookmarkStart w:id="1423" w:name="_Toc306623307"/>
      <w:bookmarkStart w:id="1424" w:name="_Toc306624149"/>
      <w:bookmarkStart w:id="1425" w:name="_Toc306624730"/>
      <w:bookmarkStart w:id="1426" w:name="_Toc306632974"/>
      <w:bookmarkStart w:id="1427" w:name="_Toc306797087"/>
      <w:bookmarkStart w:id="1428" w:name="_Toc306797938"/>
      <w:bookmarkStart w:id="1429" w:name="_Toc306803118"/>
      <w:bookmarkStart w:id="1430" w:name="_Toc306803706"/>
      <w:bookmarkStart w:id="1431" w:name="_Toc306804295"/>
      <w:bookmarkStart w:id="1432" w:name="_Toc306804296"/>
      <w:bookmarkStart w:id="1433" w:name="_Toc315671330"/>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r w:rsidRPr="000E0D53">
        <w:rPr>
          <w:lang w:val="ro-RO"/>
        </w:rPr>
        <w:t>Pompe Centrifugale</w:t>
      </w:r>
      <w:bookmarkEnd w:id="1432"/>
      <w:bookmarkEnd w:id="1433"/>
    </w:p>
    <w:p w:rsidR="000E0D53" w:rsidRPr="000E0D53" w:rsidRDefault="000E0D53" w:rsidP="00A3629D">
      <w:pPr>
        <w:pStyle w:val="Heading3"/>
        <w:rPr>
          <w:lang w:val="ro-RO"/>
        </w:rPr>
      </w:pPr>
      <w:bookmarkStart w:id="1434" w:name="_Toc315671331"/>
      <w:r w:rsidRPr="000E0D53">
        <w:rPr>
          <w:lang w:val="ro-RO"/>
        </w:rPr>
        <w:t>Generalităţi</w:t>
      </w:r>
      <w:bookmarkEnd w:id="1434"/>
      <w:r w:rsidRPr="000E0D53">
        <w:rPr>
          <w:lang w:val="ro-RO"/>
        </w:rPr>
        <w:t xml:space="preserve"> </w:t>
      </w:r>
    </w:p>
    <w:p w:rsidR="000E0D53" w:rsidRPr="000E0D53" w:rsidRDefault="000E0D53" w:rsidP="00A3629D">
      <w:pPr>
        <w:pStyle w:val="Paragraph"/>
        <w:numPr>
          <w:ilvl w:val="0"/>
          <w:numId w:val="139"/>
        </w:numPr>
        <w:rPr>
          <w:lang w:val="ro-RO"/>
        </w:rPr>
      </w:pPr>
      <w:r w:rsidRPr="000E0D53">
        <w:rPr>
          <w:lang w:val="ro-RO"/>
        </w:rPr>
        <w:t>Aceste pompe vor fi concepute pentru a manipula fluidele de proces şi pentru a funcţiona fără intervenţia operatorului lungi perioade de timp. Ele vor fi acţionate de motoare electrice.</w:t>
      </w:r>
    </w:p>
    <w:p w:rsidR="000E0D53" w:rsidRPr="000E0D53" w:rsidRDefault="000E0D53" w:rsidP="00A3629D">
      <w:pPr>
        <w:pStyle w:val="Paragraph"/>
        <w:numPr>
          <w:ilvl w:val="0"/>
          <w:numId w:val="139"/>
        </w:numPr>
        <w:rPr>
          <w:lang w:val="ro-RO"/>
        </w:rPr>
      </w:pPr>
      <w:r w:rsidRPr="000E0D53">
        <w:rPr>
          <w:lang w:val="ro-RO"/>
        </w:rPr>
        <w:t>Pompa şi motorul vor fi monitorizate în permanenţă. Componentele ce se uzează rapid în timpul funcţionării normale vor putea fi înlocuite cu uşurinţă folosind componentele de schimb puse la dispoziţie. Costurile reduse de întreţinere, fiabilitatea şi operarea în condiţii de siguranţă vor fi reprezenta criterii esenţiale pentru selecţia pompelor.</w:t>
      </w:r>
    </w:p>
    <w:p w:rsidR="000E0D53" w:rsidRPr="000E0D53" w:rsidRDefault="000E0D53" w:rsidP="00A3629D">
      <w:pPr>
        <w:pStyle w:val="Paragraph"/>
        <w:numPr>
          <w:ilvl w:val="0"/>
          <w:numId w:val="139"/>
        </w:numPr>
        <w:rPr>
          <w:lang w:val="ro-RO"/>
        </w:rPr>
      </w:pPr>
      <w:r w:rsidRPr="000E0D53">
        <w:rPr>
          <w:lang w:val="ro-RO"/>
        </w:rPr>
        <w:t>Pompele vor fi oferite din echipamentele standard ale producătorului, şi vor îndeplini cerinţele cantitative / operaţionale în domeniul de înaltă eficienţă al caracteristicilor pompei. Curba pompelor nu va prezenta caracteristici de supraîncărcare</w:t>
      </w:r>
      <w:r w:rsidR="00B10B3B">
        <w:rPr>
          <w:lang w:val="ro-RO"/>
        </w:rPr>
        <w:t xml:space="preserve"> (</w:t>
      </w:r>
      <w:r w:rsidRPr="000E0D53">
        <w:rPr>
          <w:lang w:val="ro-RO"/>
        </w:rPr>
        <w:t xml:space="preserve">în absenţa acordurilor contrare convenite cu </w:t>
      </w:r>
      <w:smartTag w:uri="urn:schemas-microsoft-com:office:smarttags" w:element="PersonName">
        <w:r w:rsidRPr="000E0D53">
          <w:rPr>
            <w:lang w:val="ro-RO"/>
          </w:rPr>
          <w:t>I</w:t>
        </w:r>
      </w:smartTag>
      <w:r w:rsidRPr="000E0D53">
        <w:rPr>
          <w:lang w:val="ro-RO"/>
        </w:rPr>
        <w:t>nginerul</w:t>
      </w:r>
      <w:r w:rsidR="00B10B3B">
        <w:rPr>
          <w:lang w:val="ro-RO"/>
        </w:rPr>
        <w:t>)</w:t>
      </w:r>
      <w:r w:rsidRPr="000E0D53">
        <w:rPr>
          <w:lang w:val="ro-RO"/>
        </w:rPr>
        <w:t>.</w:t>
      </w:r>
    </w:p>
    <w:p w:rsidR="000E0D53" w:rsidRPr="000E0D53" w:rsidRDefault="000E0D53" w:rsidP="00A3629D">
      <w:pPr>
        <w:pStyle w:val="Paragraph"/>
        <w:numPr>
          <w:ilvl w:val="0"/>
          <w:numId w:val="139"/>
        </w:numPr>
        <w:rPr>
          <w:lang w:val="ro-RO"/>
        </w:rPr>
      </w:pPr>
      <w:r w:rsidRPr="000E0D53">
        <w:rPr>
          <w:lang w:val="ro-RO"/>
        </w:rPr>
        <w:t>Pompa şi motorul de acţionare vor reprezenta utilaje separate, cu cuplaj deschis, cu cuplaje flexibile alcătuind o unitate integrală montată pe un soclu sau un cadru rigid, corespunzător. De asemenea în transmisie poate fi inclusă o volantă dacă este necesar pentru evitarea suprasarcinii. Fiecare componentă va fi asamblată cu prezoane pentru a se facilita reasamblarea.</w:t>
      </w:r>
    </w:p>
    <w:p w:rsidR="000E0D53" w:rsidRPr="000E0D53" w:rsidRDefault="000E0D53" w:rsidP="00A3629D">
      <w:pPr>
        <w:pStyle w:val="Paragraph"/>
        <w:numPr>
          <w:ilvl w:val="0"/>
          <w:numId w:val="139"/>
        </w:numPr>
        <w:rPr>
          <w:lang w:val="ro-RO"/>
        </w:rPr>
      </w:pPr>
      <w:r w:rsidRPr="000E0D53">
        <w:rPr>
          <w:lang w:val="ro-RO"/>
        </w:rPr>
        <w:t>Pompele vor funcţiona cu zgomot redus, fără vibraţii şi la viteze de rotaţie ce nu vor depăşi 1500 rpm.</w:t>
      </w:r>
    </w:p>
    <w:p w:rsidR="000E0D53" w:rsidRPr="000E0D53" w:rsidRDefault="000E0D53" w:rsidP="00A3629D">
      <w:pPr>
        <w:pStyle w:val="Paragraph"/>
        <w:numPr>
          <w:ilvl w:val="0"/>
          <w:numId w:val="139"/>
        </w:numPr>
        <w:rPr>
          <w:lang w:val="ro-RO"/>
        </w:rPr>
      </w:pPr>
      <w:r w:rsidRPr="000E0D53">
        <w:rPr>
          <w:lang w:val="ro-RO"/>
        </w:rPr>
        <w:t>Toate componentele rotative vor fi echilibrate static în timpul fabricării şi dinamic după asamblare. Elementele rotative vor fi susţinute de rulmenţi aprobaţi.</w:t>
      </w:r>
    </w:p>
    <w:p w:rsidR="000E0D53" w:rsidRPr="000E0D53" w:rsidRDefault="000E0D53" w:rsidP="00A3629D">
      <w:pPr>
        <w:pStyle w:val="Heading3"/>
        <w:rPr>
          <w:lang w:val="ro-RO"/>
        </w:rPr>
      </w:pPr>
      <w:bookmarkStart w:id="1435" w:name="_Toc315671332"/>
      <w:r w:rsidRPr="000E0D53">
        <w:rPr>
          <w:lang w:val="ro-RO"/>
        </w:rPr>
        <w:lastRenderedPageBreak/>
        <w:t>Carcasa elicoidală</w:t>
      </w:r>
      <w:bookmarkEnd w:id="1435"/>
      <w:r w:rsidRPr="000E0D53">
        <w:rPr>
          <w:lang w:val="ro-RO"/>
        </w:rPr>
        <w:t xml:space="preserve"> </w:t>
      </w:r>
    </w:p>
    <w:p w:rsidR="000E0D53" w:rsidRPr="000E0D53" w:rsidRDefault="000E0D53" w:rsidP="00A3629D">
      <w:pPr>
        <w:pStyle w:val="Paragraph"/>
        <w:numPr>
          <w:ilvl w:val="0"/>
          <w:numId w:val="140"/>
        </w:numPr>
        <w:rPr>
          <w:lang w:val="ro-RO"/>
        </w:rPr>
      </w:pPr>
      <w:r w:rsidRPr="000E0D53">
        <w:rPr>
          <w:lang w:val="ro-RO"/>
        </w:rPr>
        <w:t xml:space="preserve">Carcasa pompei va fi fabricată din fontă cu granulaţie fină conform SR EN 1561, fără pori sau alte imperfecţiuni. Carcasele vor fi fabricate şi testate la presiune în conformitate cu  SR EN </w:t>
      </w:r>
      <w:smartTag w:uri="urn:schemas-microsoft-com:office:smarttags" w:element="PersonName">
        <w:r w:rsidRPr="000E0D53">
          <w:rPr>
            <w:lang w:val="ro-RO"/>
          </w:rPr>
          <w:t>I</w:t>
        </w:r>
      </w:smartTag>
      <w:r w:rsidRPr="000E0D53">
        <w:rPr>
          <w:lang w:val="ro-RO"/>
        </w:rPr>
        <w:t xml:space="preserve">SO 9906. </w:t>
      </w:r>
    </w:p>
    <w:p w:rsidR="000E0D53" w:rsidRPr="000E0D53" w:rsidRDefault="000E0D53" w:rsidP="00A3629D">
      <w:pPr>
        <w:pStyle w:val="Paragraph"/>
        <w:numPr>
          <w:ilvl w:val="0"/>
          <w:numId w:val="140"/>
        </w:numPr>
        <w:rPr>
          <w:lang w:val="ro-RO"/>
        </w:rPr>
      </w:pPr>
      <w:r w:rsidRPr="000E0D53">
        <w:rPr>
          <w:lang w:val="ro-RO"/>
        </w:rPr>
        <w:t>Carcasa va avea două secţiuni, separate pentru a asigura accesul complet la rotor şi la alte elemente rotative fără a umbla la racordurile conductelor.</w:t>
      </w:r>
    </w:p>
    <w:p w:rsidR="000E0D53" w:rsidRPr="000E0D53" w:rsidRDefault="000E0D53" w:rsidP="00A3629D">
      <w:pPr>
        <w:pStyle w:val="Paragraph"/>
        <w:numPr>
          <w:ilvl w:val="0"/>
          <w:numId w:val="140"/>
        </w:numPr>
        <w:rPr>
          <w:lang w:val="ro-RO"/>
        </w:rPr>
      </w:pPr>
      <w:r w:rsidRPr="000E0D53">
        <w:rPr>
          <w:lang w:val="ro-RO"/>
        </w:rPr>
        <w:t>Secţiunile carcasei vor fi fixate cu şuruburi şi piuliţe din inox. Pentru a asigura realinierea corespunzătoare a secţiunilor vor fi prevăzute de asemenea şi ştifturi de inox.</w:t>
      </w:r>
    </w:p>
    <w:p w:rsidR="000E0D53" w:rsidRPr="000E0D53" w:rsidRDefault="000E0D53" w:rsidP="00A3629D">
      <w:pPr>
        <w:pStyle w:val="Paragraph"/>
        <w:numPr>
          <w:ilvl w:val="0"/>
          <w:numId w:val="140"/>
        </w:numPr>
        <w:rPr>
          <w:lang w:val="ro-RO"/>
        </w:rPr>
      </w:pPr>
      <w:r w:rsidRPr="000E0D53">
        <w:rPr>
          <w:lang w:val="ro-RO"/>
        </w:rPr>
        <w:t>Pentru a facilita demontarea secţiunilor carcasei, vor fi prevăzute orificii filetate în flanşe pentru a permite separarea îmbinării cu şuruburi.</w:t>
      </w:r>
    </w:p>
    <w:p w:rsidR="000E0D53" w:rsidRPr="000E0D53" w:rsidRDefault="000E0D53" w:rsidP="00A3629D">
      <w:pPr>
        <w:pStyle w:val="Paragraph"/>
        <w:numPr>
          <w:ilvl w:val="0"/>
          <w:numId w:val="140"/>
        </w:numPr>
        <w:rPr>
          <w:lang w:val="ro-RO"/>
        </w:rPr>
      </w:pPr>
      <w:r w:rsidRPr="000E0D53">
        <w:rPr>
          <w:lang w:val="ro-RO"/>
        </w:rPr>
        <w:t>Vor fi prevăzute inele de uzură înlocuibile şi bucşe inter-etaj din bronz fără zinc, sau bronz LG4 conform  SR EN 1982 2008.</w:t>
      </w:r>
    </w:p>
    <w:p w:rsidR="000E0D53" w:rsidRPr="000E0D53" w:rsidRDefault="000E0D53" w:rsidP="00A3629D">
      <w:pPr>
        <w:pStyle w:val="Paragraph"/>
        <w:numPr>
          <w:ilvl w:val="0"/>
          <w:numId w:val="140"/>
        </w:numPr>
        <w:rPr>
          <w:lang w:val="ro-RO"/>
        </w:rPr>
      </w:pPr>
      <w:r w:rsidRPr="000E0D53">
        <w:rPr>
          <w:lang w:val="ro-RO"/>
        </w:rPr>
        <w:t>Fiecare pompă va fi prevăzută cu un robinet de golire în partea inferioară a pompei şi cu o supapă automată de eliberare a aerului în partea superioară a carcasei elicoidale. Linia de scurgere va fi racordată la sistemul de canalizare al staţiei printr-un distribuitor. Conductele cu diametrul redus vor fi din oţel moale.</w:t>
      </w:r>
    </w:p>
    <w:p w:rsidR="000E0D53" w:rsidRPr="000E0D53" w:rsidRDefault="000E0D53" w:rsidP="00A3629D">
      <w:pPr>
        <w:pStyle w:val="Heading3"/>
        <w:rPr>
          <w:lang w:val="ro-RO"/>
        </w:rPr>
      </w:pPr>
      <w:bookmarkStart w:id="1436" w:name="_Toc315671333"/>
      <w:r w:rsidRPr="000E0D53">
        <w:rPr>
          <w:lang w:val="ro-RO"/>
        </w:rPr>
        <w:t>Rotoare</w:t>
      </w:r>
      <w:bookmarkEnd w:id="1436"/>
      <w:r w:rsidRPr="000E0D53">
        <w:rPr>
          <w:lang w:val="ro-RO"/>
        </w:rPr>
        <w:t xml:space="preserve"> </w:t>
      </w:r>
    </w:p>
    <w:p w:rsidR="000E0D53" w:rsidRPr="000E0D53" w:rsidRDefault="000E0D53" w:rsidP="00A3629D">
      <w:pPr>
        <w:pStyle w:val="Paragraph"/>
        <w:numPr>
          <w:ilvl w:val="0"/>
          <w:numId w:val="141"/>
        </w:numPr>
        <w:rPr>
          <w:lang w:val="ro-RO"/>
        </w:rPr>
      </w:pPr>
      <w:r w:rsidRPr="000E0D53">
        <w:rPr>
          <w:lang w:val="ro-RO"/>
        </w:rPr>
        <w:t>Rotoarele vor fi fabricate din bronz fără zinc, sau bronz LG4 conform  SR EN 1982 2008, cuplate la arbore prin caneluri şi fixate în poziţie, întregul ansamblu fiind echilibrat atât static cât şi dinamic. Suprafeţele rotoarelor vor fi prelucrate corespunzător şi netezite, fiecare pală fiind echilibrată static şi dinamic pentru a se asigura operarea corespunzătoare.</w:t>
      </w:r>
    </w:p>
    <w:p w:rsidR="000E0D53" w:rsidRPr="000E0D53" w:rsidRDefault="000E0D53" w:rsidP="00A3629D">
      <w:pPr>
        <w:pStyle w:val="Paragraph"/>
        <w:numPr>
          <w:ilvl w:val="0"/>
          <w:numId w:val="141"/>
        </w:numPr>
        <w:rPr>
          <w:lang w:val="ro-RO"/>
        </w:rPr>
      </w:pPr>
      <w:r w:rsidRPr="000E0D53">
        <w:rPr>
          <w:lang w:val="ro-RO"/>
        </w:rPr>
        <w:t>Diametrul rotorului va fi prelucrat astfel încât să respecte cerinţele operaţionale şi să atingă randamentul maxim.</w:t>
      </w:r>
    </w:p>
    <w:p w:rsidR="000E0D53" w:rsidRPr="000E0D53" w:rsidRDefault="000E0D53" w:rsidP="00A3629D">
      <w:pPr>
        <w:pStyle w:val="Heading3"/>
        <w:rPr>
          <w:lang w:val="ro-RO"/>
        </w:rPr>
      </w:pPr>
      <w:bookmarkStart w:id="1437" w:name="_Toc315671334"/>
      <w:r w:rsidRPr="000E0D53">
        <w:rPr>
          <w:lang w:val="ro-RO"/>
        </w:rPr>
        <w:t>Arbori şi manşoane</w:t>
      </w:r>
      <w:bookmarkEnd w:id="1437"/>
      <w:r w:rsidRPr="000E0D53">
        <w:rPr>
          <w:lang w:val="ro-RO"/>
        </w:rPr>
        <w:t xml:space="preserve"> </w:t>
      </w:r>
    </w:p>
    <w:p w:rsidR="000E0D53" w:rsidRPr="000E0D53" w:rsidRDefault="000E0D53" w:rsidP="00A3629D">
      <w:pPr>
        <w:pStyle w:val="Paragraph"/>
        <w:numPr>
          <w:ilvl w:val="0"/>
          <w:numId w:val="142"/>
        </w:numPr>
        <w:rPr>
          <w:lang w:val="ro-RO"/>
        </w:rPr>
      </w:pPr>
      <w:r w:rsidRPr="000E0D53">
        <w:rPr>
          <w:lang w:val="ro-RO"/>
        </w:rPr>
        <w:t>Arborii vor fi fabricaţi din oţel moale, protejaţi cu manşoane de inox în locurile de trecere prin etanşări ce pot genera uzură.</w:t>
      </w:r>
    </w:p>
    <w:p w:rsidR="000E0D53" w:rsidRPr="000E0D53" w:rsidRDefault="000E0D53" w:rsidP="00A3629D">
      <w:pPr>
        <w:pStyle w:val="Heading3"/>
        <w:rPr>
          <w:lang w:val="ro-RO"/>
        </w:rPr>
      </w:pPr>
      <w:bookmarkStart w:id="1438" w:name="_Toc315671335"/>
      <w:r w:rsidRPr="000E0D53">
        <w:rPr>
          <w:lang w:val="ro-RO"/>
        </w:rPr>
        <w:t>Rulmenţi</w:t>
      </w:r>
      <w:bookmarkEnd w:id="1438"/>
      <w:r w:rsidRPr="000E0D53">
        <w:rPr>
          <w:lang w:val="ro-RO"/>
        </w:rPr>
        <w:t xml:space="preserve"> </w:t>
      </w:r>
    </w:p>
    <w:p w:rsidR="000E0D53" w:rsidRPr="000E0D53" w:rsidRDefault="000E0D53" w:rsidP="00A3629D">
      <w:pPr>
        <w:pStyle w:val="Paragraph"/>
        <w:numPr>
          <w:ilvl w:val="0"/>
          <w:numId w:val="143"/>
        </w:numPr>
        <w:rPr>
          <w:lang w:val="ro-RO"/>
        </w:rPr>
      </w:pPr>
      <w:r w:rsidRPr="000E0D53">
        <w:rPr>
          <w:lang w:val="ro-RO"/>
        </w:rPr>
        <w:t>Rulmenţii vor avea o durată de viaţă de calcul de 100.000 ore.</w:t>
      </w:r>
    </w:p>
    <w:p w:rsidR="000E0D53" w:rsidRPr="000E0D53" w:rsidRDefault="000E0D53" w:rsidP="00A3629D">
      <w:pPr>
        <w:pStyle w:val="Heading3"/>
        <w:rPr>
          <w:lang w:val="ro-RO"/>
        </w:rPr>
      </w:pPr>
      <w:bookmarkStart w:id="1439" w:name="_Toc315671336"/>
      <w:r w:rsidRPr="000E0D53">
        <w:rPr>
          <w:lang w:val="ro-RO"/>
        </w:rPr>
        <w:t>Presetupe</w:t>
      </w:r>
      <w:bookmarkEnd w:id="1439"/>
      <w:r w:rsidRPr="000E0D53">
        <w:rPr>
          <w:lang w:val="ro-RO"/>
        </w:rPr>
        <w:t xml:space="preserve"> </w:t>
      </w:r>
    </w:p>
    <w:p w:rsidR="000E0D53" w:rsidRPr="000E0D53" w:rsidRDefault="000E0D53" w:rsidP="00A3629D">
      <w:pPr>
        <w:pStyle w:val="Paragraph"/>
        <w:numPr>
          <w:ilvl w:val="0"/>
          <w:numId w:val="144"/>
        </w:numPr>
        <w:rPr>
          <w:lang w:val="ro-RO"/>
        </w:rPr>
      </w:pPr>
      <w:r w:rsidRPr="000E0D53">
        <w:rPr>
          <w:lang w:val="ro-RO"/>
        </w:rPr>
        <w:t>Pompele cu carcasă dublă vor fi prevăzute cu presetupe cu garnitură moale.</w:t>
      </w:r>
    </w:p>
    <w:p w:rsidR="000E0D53" w:rsidRPr="000E0D53" w:rsidRDefault="000E0D53" w:rsidP="00A3629D">
      <w:pPr>
        <w:pStyle w:val="Heading3"/>
        <w:rPr>
          <w:lang w:val="ro-RO"/>
        </w:rPr>
      </w:pPr>
      <w:bookmarkStart w:id="1440" w:name="_Toc315671337"/>
      <w:r w:rsidRPr="000E0D53">
        <w:rPr>
          <w:lang w:val="ro-RO"/>
        </w:rPr>
        <w:t>Cuplaj transmisie</w:t>
      </w:r>
      <w:bookmarkEnd w:id="1440"/>
      <w:r w:rsidRPr="000E0D53">
        <w:rPr>
          <w:lang w:val="ro-RO"/>
        </w:rPr>
        <w:t xml:space="preserve"> </w:t>
      </w:r>
    </w:p>
    <w:p w:rsidR="000E0D53" w:rsidRPr="000E0D53" w:rsidRDefault="000E0D53" w:rsidP="00A3629D">
      <w:pPr>
        <w:pStyle w:val="Paragraph"/>
        <w:numPr>
          <w:ilvl w:val="0"/>
          <w:numId w:val="145"/>
        </w:numPr>
        <w:rPr>
          <w:lang w:val="ro-RO"/>
        </w:rPr>
      </w:pPr>
      <w:r w:rsidRPr="000E0D53">
        <w:rPr>
          <w:lang w:val="ro-RO"/>
        </w:rPr>
        <w:t>Între pompă şi motorul de acţionare va fi prevăzut un cuplaj flexibil, de dimensiuni corespunzătoare, cu bucş</w:t>
      </w:r>
      <w:r w:rsidR="00B10B3B">
        <w:rPr>
          <w:lang w:val="ro-RO"/>
        </w:rPr>
        <w:t>e</w:t>
      </w:r>
      <w:r w:rsidRPr="000E0D53">
        <w:rPr>
          <w:lang w:val="ro-RO"/>
        </w:rPr>
        <w:t xml:space="preserve"> de cauciuc</w:t>
      </w:r>
      <w:r w:rsidR="00B10B3B">
        <w:rPr>
          <w:lang w:val="ro-RO"/>
        </w:rPr>
        <w:t xml:space="preserve"> (cuplaj elastic cu bolturi si inele de cauciuc)</w:t>
      </w:r>
      <w:r w:rsidRPr="000E0D53">
        <w:rPr>
          <w:lang w:val="ro-RO"/>
        </w:rPr>
        <w:t>. Cuplajul va fi fixat de pompă şi arborele motorului prin chei şi caneluri</w:t>
      </w:r>
    </w:p>
    <w:p w:rsidR="000E0D53" w:rsidRPr="000E0D53" w:rsidRDefault="000E0D53" w:rsidP="00A3629D">
      <w:pPr>
        <w:pStyle w:val="Heading3"/>
        <w:rPr>
          <w:lang w:val="ro-RO"/>
        </w:rPr>
      </w:pPr>
      <w:bookmarkStart w:id="1441" w:name="_Toc315671338"/>
      <w:r w:rsidRPr="000E0D53">
        <w:rPr>
          <w:lang w:val="ro-RO"/>
        </w:rPr>
        <w:t>Motorul pompei</w:t>
      </w:r>
      <w:bookmarkEnd w:id="1441"/>
      <w:r w:rsidRPr="000E0D53">
        <w:rPr>
          <w:lang w:val="ro-RO"/>
        </w:rPr>
        <w:t xml:space="preserve"> </w:t>
      </w:r>
    </w:p>
    <w:p w:rsidR="000E0D53" w:rsidRPr="000E0D53" w:rsidRDefault="000E0D53" w:rsidP="00A3629D">
      <w:pPr>
        <w:pStyle w:val="Paragraph"/>
        <w:numPr>
          <w:ilvl w:val="0"/>
          <w:numId w:val="146"/>
        </w:numPr>
        <w:rPr>
          <w:lang w:val="ro-RO"/>
        </w:rPr>
      </w:pPr>
      <w:r w:rsidRPr="000E0D53">
        <w:rPr>
          <w:lang w:val="ro-RO"/>
        </w:rPr>
        <w:t>Motorul pompei va fi dimensionat astfel încât să permită instalarea unei volante pentru prevenirea suprasarcinilor.</w:t>
      </w:r>
    </w:p>
    <w:p w:rsidR="000E0D53" w:rsidRPr="000E0D53" w:rsidRDefault="000E0D53" w:rsidP="00A3629D">
      <w:pPr>
        <w:pStyle w:val="Heading3"/>
        <w:rPr>
          <w:lang w:val="ro-RO"/>
        </w:rPr>
      </w:pPr>
      <w:bookmarkStart w:id="1442" w:name="_Toc315671339"/>
      <w:r w:rsidRPr="000E0D53">
        <w:rPr>
          <w:lang w:val="ro-RO"/>
        </w:rPr>
        <w:t>Casete traductoare de temperatură</w:t>
      </w:r>
      <w:bookmarkEnd w:id="1442"/>
      <w:r w:rsidRPr="000E0D53">
        <w:rPr>
          <w:lang w:val="ro-RO"/>
        </w:rPr>
        <w:t xml:space="preserve"> </w:t>
      </w:r>
    </w:p>
    <w:p w:rsidR="000E0D53" w:rsidRPr="000E0D53" w:rsidRDefault="000E0D53" w:rsidP="00A3629D">
      <w:pPr>
        <w:pStyle w:val="Paragraph"/>
        <w:numPr>
          <w:ilvl w:val="0"/>
          <w:numId w:val="147"/>
        </w:numPr>
        <w:rPr>
          <w:lang w:val="ro-RO"/>
        </w:rPr>
      </w:pPr>
      <w:r w:rsidRPr="000E0D53">
        <w:rPr>
          <w:lang w:val="ro-RO"/>
        </w:rPr>
        <w:t>Lagărele din secţiunea operaţională şi din secţiunea neoperaţională a pompei vor fi prevăzute cu casete pentru instalarea sondelor cu termometre.</w:t>
      </w:r>
    </w:p>
    <w:p w:rsidR="000E0D53" w:rsidRPr="000E0D53" w:rsidRDefault="000E0D53" w:rsidP="00BF1052">
      <w:pPr>
        <w:pStyle w:val="Heading2"/>
        <w:rPr>
          <w:lang w:val="ro-RO"/>
        </w:rPr>
      </w:pPr>
      <w:bookmarkStart w:id="1443" w:name="_Toc306623309"/>
      <w:bookmarkStart w:id="1444" w:name="_Toc306624151"/>
      <w:bookmarkStart w:id="1445" w:name="_Toc306624732"/>
      <w:bookmarkStart w:id="1446" w:name="_Toc306632976"/>
      <w:bookmarkStart w:id="1447" w:name="_Toc306797089"/>
      <w:bookmarkStart w:id="1448" w:name="_Toc306797940"/>
      <w:bookmarkStart w:id="1449" w:name="_Toc306803120"/>
      <w:bookmarkStart w:id="1450" w:name="_Toc306803708"/>
      <w:bookmarkStart w:id="1451" w:name="_Toc306804297"/>
      <w:bookmarkStart w:id="1452" w:name="_Toc306623310"/>
      <w:bookmarkStart w:id="1453" w:name="_Toc306624152"/>
      <w:bookmarkStart w:id="1454" w:name="_Toc306624733"/>
      <w:bookmarkStart w:id="1455" w:name="_Toc306632977"/>
      <w:bookmarkStart w:id="1456" w:name="_Toc306797090"/>
      <w:bookmarkStart w:id="1457" w:name="_Toc306797941"/>
      <w:bookmarkStart w:id="1458" w:name="_Toc306803121"/>
      <w:bookmarkStart w:id="1459" w:name="_Toc306803709"/>
      <w:bookmarkStart w:id="1460" w:name="_Toc306804298"/>
      <w:bookmarkStart w:id="1461" w:name="_Toc306623311"/>
      <w:bookmarkStart w:id="1462" w:name="_Toc306624153"/>
      <w:bookmarkStart w:id="1463" w:name="_Toc306624734"/>
      <w:bookmarkStart w:id="1464" w:name="_Toc306632978"/>
      <w:bookmarkStart w:id="1465" w:name="_Toc306797091"/>
      <w:bookmarkStart w:id="1466" w:name="_Toc306797942"/>
      <w:bookmarkStart w:id="1467" w:name="_Toc306803122"/>
      <w:bookmarkStart w:id="1468" w:name="_Toc306803710"/>
      <w:bookmarkStart w:id="1469" w:name="_Toc306804299"/>
      <w:bookmarkStart w:id="1470" w:name="_Toc306623312"/>
      <w:bookmarkStart w:id="1471" w:name="_Toc306624154"/>
      <w:bookmarkStart w:id="1472" w:name="_Toc306624735"/>
      <w:bookmarkStart w:id="1473" w:name="_Toc306632979"/>
      <w:bookmarkStart w:id="1474" w:name="_Toc306797092"/>
      <w:bookmarkStart w:id="1475" w:name="_Toc306797943"/>
      <w:bookmarkStart w:id="1476" w:name="_Toc306803123"/>
      <w:bookmarkStart w:id="1477" w:name="_Toc306803711"/>
      <w:bookmarkStart w:id="1478" w:name="_Toc306804300"/>
      <w:bookmarkStart w:id="1479" w:name="_Toc306623313"/>
      <w:bookmarkStart w:id="1480" w:name="_Toc306624155"/>
      <w:bookmarkStart w:id="1481" w:name="_Toc306624736"/>
      <w:bookmarkStart w:id="1482" w:name="_Toc306632980"/>
      <w:bookmarkStart w:id="1483" w:name="_Toc306797093"/>
      <w:bookmarkStart w:id="1484" w:name="_Toc306797944"/>
      <w:bookmarkStart w:id="1485" w:name="_Toc306803124"/>
      <w:bookmarkStart w:id="1486" w:name="_Toc306803712"/>
      <w:bookmarkStart w:id="1487" w:name="_Toc306804301"/>
      <w:bookmarkStart w:id="1488" w:name="_Toc306623314"/>
      <w:bookmarkStart w:id="1489" w:name="_Toc306624156"/>
      <w:bookmarkStart w:id="1490" w:name="_Toc306624737"/>
      <w:bookmarkStart w:id="1491" w:name="_Toc306632981"/>
      <w:bookmarkStart w:id="1492" w:name="_Toc306797094"/>
      <w:bookmarkStart w:id="1493" w:name="_Toc306797945"/>
      <w:bookmarkStart w:id="1494" w:name="_Toc306803125"/>
      <w:bookmarkStart w:id="1495" w:name="_Toc306803713"/>
      <w:bookmarkStart w:id="1496" w:name="_Toc306804302"/>
      <w:bookmarkStart w:id="1497" w:name="_Toc306623316"/>
      <w:bookmarkStart w:id="1498" w:name="_Toc306624158"/>
      <w:bookmarkStart w:id="1499" w:name="_Toc306624739"/>
      <w:bookmarkStart w:id="1500" w:name="_Toc306632983"/>
      <w:bookmarkStart w:id="1501" w:name="_Toc306797096"/>
      <w:bookmarkStart w:id="1502" w:name="_Toc306797947"/>
      <w:bookmarkStart w:id="1503" w:name="_Toc306803127"/>
      <w:bookmarkStart w:id="1504" w:name="_Toc306803715"/>
      <w:bookmarkStart w:id="1505" w:name="_Toc306804304"/>
      <w:bookmarkStart w:id="1506" w:name="_Toc306623317"/>
      <w:bookmarkStart w:id="1507" w:name="_Toc306624159"/>
      <w:bookmarkStart w:id="1508" w:name="_Toc306624740"/>
      <w:bookmarkStart w:id="1509" w:name="_Toc306632984"/>
      <w:bookmarkStart w:id="1510" w:name="_Toc306797097"/>
      <w:bookmarkStart w:id="1511" w:name="_Toc306797948"/>
      <w:bookmarkStart w:id="1512" w:name="_Toc306803128"/>
      <w:bookmarkStart w:id="1513" w:name="_Toc306803716"/>
      <w:bookmarkStart w:id="1514" w:name="_Toc306804305"/>
      <w:bookmarkStart w:id="1515" w:name="_Toc306623318"/>
      <w:bookmarkStart w:id="1516" w:name="_Toc306624160"/>
      <w:bookmarkStart w:id="1517" w:name="_Toc306624741"/>
      <w:bookmarkStart w:id="1518" w:name="_Toc306632985"/>
      <w:bookmarkStart w:id="1519" w:name="_Toc306797098"/>
      <w:bookmarkStart w:id="1520" w:name="_Toc306797949"/>
      <w:bookmarkStart w:id="1521" w:name="_Toc306803129"/>
      <w:bookmarkStart w:id="1522" w:name="_Toc306803717"/>
      <w:bookmarkStart w:id="1523" w:name="_Toc306804306"/>
      <w:bookmarkStart w:id="1524" w:name="_Toc306623319"/>
      <w:bookmarkStart w:id="1525" w:name="_Toc306624161"/>
      <w:bookmarkStart w:id="1526" w:name="_Toc306624742"/>
      <w:bookmarkStart w:id="1527" w:name="_Toc306632986"/>
      <w:bookmarkStart w:id="1528" w:name="_Toc306797099"/>
      <w:bookmarkStart w:id="1529" w:name="_Toc306797950"/>
      <w:bookmarkStart w:id="1530" w:name="_Toc306803130"/>
      <w:bookmarkStart w:id="1531" w:name="_Toc306803718"/>
      <w:bookmarkStart w:id="1532" w:name="_Toc306804307"/>
      <w:bookmarkStart w:id="1533" w:name="_Toc306623320"/>
      <w:bookmarkStart w:id="1534" w:name="_Toc306624162"/>
      <w:bookmarkStart w:id="1535" w:name="_Toc306624743"/>
      <w:bookmarkStart w:id="1536" w:name="_Toc306632987"/>
      <w:bookmarkStart w:id="1537" w:name="_Toc306797100"/>
      <w:bookmarkStart w:id="1538" w:name="_Toc306797951"/>
      <w:bookmarkStart w:id="1539" w:name="_Toc306803131"/>
      <w:bookmarkStart w:id="1540" w:name="_Toc306803719"/>
      <w:bookmarkStart w:id="1541" w:name="_Toc306804308"/>
      <w:bookmarkStart w:id="1542" w:name="_Toc306623321"/>
      <w:bookmarkStart w:id="1543" w:name="_Toc306624163"/>
      <w:bookmarkStart w:id="1544" w:name="_Toc306624744"/>
      <w:bookmarkStart w:id="1545" w:name="_Toc306632988"/>
      <w:bookmarkStart w:id="1546" w:name="_Toc306797101"/>
      <w:bookmarkStart w:id="1547" w:name="_Toc306797952"/>
      <w:bookmarkStart w:id="1548" w:name="_Toc306803132"/>
      <w:bookmarkStart w:id="1549" w:name="_Toc306803720"/>
      <w:bookmarkStart w:id="1550" w:name="_Toc306804309"/>
      <w:bookmarkStart w:id="1551" w:name="_Toc306623323"/>
      <w:bookmarkStart w:id="1552" w:name="_Toc306624165"/>
      <w:bookmarkStart w:id="1553" w:name="_Toc306624746"/>
      <w:bookmarkStart w:id="1554" w:name="_Toc306632990"/>
      <w:bookmarkStart w:id="1555" w:name="_Toc306797103"/>
      <w:bookmarkStart w:id="1556" w:name="_Toc306797954"/>
      <w:bookmarkStart w:id="1557" w:name="_Toc306803134"/>
      <w:bookmarkStart w:id="1558" w:name="_Toc306803722"/>
      <w:bookmarkStart w:id="1559" w:name="_Toc306804311"/>
      <w:bookmarkStart w:id="1560" w:name="_Toc306623324"/>
      <w:bookmarkStart w:id="1561" w:name="_Toc306624166"/>
      <w:bookmarkStart w:id="1562" w:name="_Toc306624747"/>
      <w:bookmarkStart w:id="1563" w:name="_Toc306632991"/>
      <w:bookmarkStart w:id="1564" w:name="_Toc306797104"/>
      <w:bookmarkStart w:id="1565" w:name="_Toc306797955"/>
      <w:bookmarkStart w:id="1566" w:name="_Toc306803135"/>
      <w:bookmarkStart w:id="1567" w:name="_Toc306803723"/>
      <w:bookmarkStart w:id="1568" w:name="_Toc306804312"/>
      <w:bookmarkStart w:id="1569" w:name="_Toc306623328"/>
      <w:bookmarkStart w:id="1570" w:name="_Toc306624170"/>
      <w:bookmarkStart w:id="1571" w:name="_Toc306624751"/>
      <w:bookmarkStart w:id="1572" w:name="_Toc306632995"/>
      <w:bookmarkStart w:id="1573" w:name="_Toc306797108"/>
      <w:bookmarkStart w:id="1574" w:name="_Toc306797959"/>
      <w:bookmarkStart w:id="1575" w:name="_Toc306803139"/>
      <w:bookmarkStart w:id="1576" w:name="_Toc306803727"/>
      <w:bookmarkStart w:id="1577" w:name="_Toc306804316"/>
      <w:bookmarkStart w:id="1578" w:name="_Toc306623329"/>
      <w:bookmarkStart w:id="1579" w:name="_Toc306624171"/>
      <w:bookmarkStart w:id="1580" w:name="_Toc306624752"/>
      <w:bookmarkStart w:id="1581" w:name="_Toc306632996"/>
      <w:bookmarkStart w:id="1582" w:name="_Toc306797109"/>
      <w:bookmarkStart w:id="1583" w:name="_Toc306797960"/>
      <w:bookmarkStart w:id="1584" w:name="_Toc306803140"/>
      <w:bookmarkStart w:id="1585" w:name="_Toc306803728"/>
      <w:bookmarkStart w:id="1586" w:name="_Toc306804317"/>
      <w:bookmarkStart w:id="1587" w:name="_Toc306623330"/>
      <w:bookmarkStart w:id="1588" w:name="_Toc306624172"/>
      <w:bookmarkStart w:id="1589" w:name="_Toc306624753"/>
      <w:bookmarkStart w:id="1590" w:name="_Toc306632997"/>
      <w:bookmarkStart w:id="1591" w:name="_Toc306797110"/>
      <w:bookmarkStart w:id="1592" w:name="_Toc306797961"/>
      <w:bookmarkStart w:id="1593" w:name="_Toc306803141"/>
      <w:bookmarkStart w:id="1594" w:name="_Toc306803729"/>
      <w:bookmarkStart w:id="1595" w:name="_Toc306804318"/>
      <w:bookmarkStart w:id="1596" w:name="_Toc306623332"/>
      <w:bookmarkStart w:id="1597" w:name="_Toc306624174"/>
      <w:bookmarkStart w:id="1598" w:name="_Toc306624755"/>
      <w:bookmarkStart w:id="1599" w:name="_Toc306632999"/>
      <w:bookmarkStart w:id="1600" w:name="_Toc306797112"/>
      <w:bookmarkStart w:id="1601" w:name="_Toc306797963"/>
      <w:bookmarkStart w:id="1602" w:name="_Toc306803143"/>
      <w:bookmarkStart w:id="1603" w:name="_Toc306803731"/>
      <w:bookmarkStart w:id="1604" w:name="_Toc306804320"/>
      <w:bookmarkStart w:id="1605" w:name="_Toc306623333"/>
      <w:bookmarkStart w:id="1606" w:name="_Toc306624175"/>
      <w:bookmarkStart w:id="1607" w:name="_Toc306624756"/>
      <w:bookmarkStart w:id="1608" w:name="_Toc306633000"/>
      <w:bookmarkStart w:id="1609" w:name="_Toc306797113"/>
      <w:bookmarkStart w:id="1610" w:name="_Toc306797964"/>
      <w:bookmarkStart w:id="1611" w:name="_Toc306803144"/>
      <w:bookmarkStart w:id="1612" w:name="_Toc306803732"/>
      <w:bookmarkStart w:id="1613" w:name="_Toc306804321"/>
      <w:bookmarkStart w:id="1614" w:name="_Toc306623334"/>
      <w:bookmarkStart w:id="1615" w:name="_Toc306624176"/>
      <w:bookmarkStart w:id="1616" w:name="_Toc306624757"/>
      <w:bookmarkStart w:id="1617" w:name="_Toc306633001"/>
      <w:bookmarkStart w:id="1618" w:name="_Toc306797114"/>
      <w:bookmarkStart w:id="1619" w:name="_Toc306797965"/>
      <w:bookmarkStart w:id="1620" w:name="_Toc306803145"/>
      <w:bookmarkStart w:id="1621" w:name="_Toc306803733"/>
      <w:bookmarkStart w:id="1622" w:name="_Toc306804322"/>
      <w:bookmarkStart w:id="1623" w:name="_Toc306623335"/>
      <w:bookmarkStart w:id="1624" w:name="_Toc306624177"/>
      <w:bookmarkStart w:id="1625" w:name="_Toc306624758"/>
      <w:bookmarkStart w:id="1626" w:name="_Toc306633002"/>
      <w:bookmarkStart w:id="1627" w:name="_Toc306797115"/>
      <w:bookmarkStart w:id="1628" w:name="_Toc306797966"/>
      <w:bookmarkStart w:id="1629" w:name="_Toc306803146"/>
      <w:bookmarkStart w:id="1630" w:name="_Toc306803734"/>
      <w:bookmarkStart w:id="1631" w:name="_Toc306804323"/>
      <w:bookmarkStart w:id="1632" w:name="_Toc306623336"/>
      <w:bookmarkStart w:id="1633" w:name="_Toc306624178"/>
      <w:bookmarkStart w:id="1634" w:name="_Toc306624759"/>
      <w:bookmarkStart w:id="1635" w:name="_Toc306633003"/>
      <w:bookmarkStart w:id="1636" w:name="_Toc306797116"/>
      <w:bookmarkStart w:id="1637" w:name="_Toc306797967"/>
      <w:bookmarkStart w:id="1638" w:name="_Toc306803147"/>
      <w:bookmarkStart w:id="1639" w:name="_Toc306803735"/>
      <w:bookmarkStart w:id="1640" w:name="_Toc306804324"/>
      <w:bookmarkStart w:id="1641" w:name="_Toc306804326"/>
      <w:bookmarkStart w:id="1642" w:name="_Toc315671340"/>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r w:rsidRPr="000E0D53">
        <w:rPr>
          <w:lang w:val="ro-RO"/>
        </w:rPr>
        <w:t>Pompe centrifugale de sucţiune, finale</w:t>
      </w:r>
      <w:bookmarkEnd w:id="1641"/>
      <w:bookmarkEnd w:id="1642"/>
      <w:r w:rsidRPr="000E0D53">
        <w:rPr>
          <w:lang w:val="ro-RO"/>
        </w:rPr>
        <w:t xml:space="preserve">  </w:t>
      </w:r>
    </w:p>
    <w:p w:rsidR="000E0D53" w:rsidRPr="000E0D53" w:rsidRDefault="000E0D53" w:rsidP="00A3629D">
      <w:pPr>
        <w:pStyle w:val="Heading3"/>
        <w:rPr>
          <w:lang w:val="ro-RO"/>
        </w:rPr>
      </w:pPr>
      <w:bookmarkStart w:id="1643" w:name="_Toc315671341"/>
      <w:r w:rsidRPr="000E0D53">
        <w:rPr>
          <w:lang w:val="ro-RO"/>
        </w:rPr>
        <w:t>Generalităţi</w:t>
      </w:r>
      <w:bookmarkEnd w:id="1643"/>
      <w:r w:rsidRPr="000E0D53">
        <w:rPr>
          <w:lang w:val="ro-RO"/>
        </w:rPr>
        <w:t xml:space="preserve"> </w:t>
      </w:r>
    </w:p>
    <w:p w:rsidR="000E0D53" w:rsidRPr="000E0D53" w:rsidRDefault="000E0D53" w:rsidP="00A3629D">
      <w:pPr>
        <w:pStyle w:val="Paragraph"/>
        <w:numPr>
          <w:ilvl w:val="0"/>
          <w:numId w:val="148"/>
        </w:numPr>
        <w:rPr>
          <w:lang w:val="ro-RO"/>
        </w:rPr>
      </w:pPr>
      <w:r w:rsidRPr="000E0D53">
        <w:rPr>
          <w:lang w:val="ro-RO"/>
        </w:rPr>
        <w:t>Pompele vor fi concepute pentru a manipula efluentul final şi pentru a funcţiona fără intervenţia operatorului lungi perioade de timp. Ele vor fi acţionate de motoare electrice.</w:t>
      </w:r>
    </w:p>
    <w:p w:rsidR="000E0D53" w:rsidRPr="000E0D53" w:rsidRDefault="000E0D53" w:rsidP="00A3629D">
      <w:pPr>
        <w:pStyle w:val="Paragraph"/>
        <w:numPr>
          <w:ilvl w:val="0"/>
          <w:numId w:val="148"/>
        </w:numPr>
        <w:rPr>
          <w:lang w:val="ro-RO"/>
        </w:rPr>
      </w:pPr>
      <w:r w:rsidRPr="000E0D53">
        <w:rPr>
          <w:lang w:val="ro-RO"/>
        </w:rPr>
        <w:lastRenderedPageBreak/>
        <w:t>Pompa şi motorul vor fi monitorizate în permanenţă. Componentele ce se uzează rapid în timpul funcţionării normale vor putea fi înlocuite cu uşurinţă. Costurile reduse de întreţinere, fiabilitatea şi operarea în condiţii de siguranţă vor fi reprezenta criterii esenţiale pentru selecţia pompelor.</w:t>
      </w:r>
    </w:p>
    <w:p w:rsidR="000E0D53" w:rsidRPr="000E0D53" w:rsidRDefault="000E0D53" w:rsidP="00A3629D">
      <w:pPr>
        <w:pStyle w:val="Paragraph"/>
        <w:numPr>
          <w:ilvl w:val="0"/>
          <w:numId w:val="148"/>
        </w:numPr>
        <w:rPr>
          <w:lang w:val="ro-RO"/>
        </w:rPr>
      </w:pPr>
      <w:r w:rsidRPr="000E0D53">
        <w:rPr>
          <w:lang w:val="ro-RO"/>
        </w:rPr>
        <w:t>Pompele vor fi oferite din echipamentele standard ale producătorului, şi vor îndeplini cerinţele cantitative / operaţionale în domeniul de înaltă eficienţă al caracteristicilor pompei. Curba pompelor nu va prezenta caracteristici de supraîncărcare</w:t>
      </w:r>
      <w:r w:rsidR="00835656">
        <w:rPr>
          <w:lang w:val="ro-RO"/>
        </w:rPr>
        <w:t xml:space="preserve"> (</w:t>
      </w:r>
      <w:r w:rsidRPr="000E0D53">
        <w:rPr>
          <w:lang w:val="ro-RO"/>
        </w:rPr>
        <w:t xml:space="preserve">în absenţa acordurilor contrare convenite cu </w:t>
      </w:r>
      <w:smartTag w:uri="urn:schemas-microsoft-com:office:smarttags" w:element="PersonName">
        <w:r w:rsidRPr="000E0D53">
          <w:rPr>
            <w:lang w:val="ro-RO"/>
          </w:rPr>
          <w:t>I</w:t>
        </w:r>
      </w:smartTag>
      <w:r w:rsidRPr="000E0D53">
        <w:rPr>
          <w:lang w:val="ro-RO"/>
        </w:rPr>
        <w:t>nginerul</w:t>
      </w:r>
      <w:r w:rsidR="00835656">
        <w:rPr>
          <w:lang w:val="ro-RO"/>
        </w:rPr>
        <w:t>)</w:t>
      </w:r>
      <w:r w:rsidRPr="000E0D53">
        <w:rPr>
          <w:lang w:val="ro-RO"/>
        </w:rPr>
        <w:t>.</w:t>
      </w:r>
    </w:p>
    <w:p w:rsidR="000E0D53" w:rsidRPr="000E0D53" w:rsidRDefault="000E0D53" w:rsidP="00A3629D">
      <w:pPr>
        <w:pStyle w:val="Paragraph"/>
        <w:numPr>
          <w:ilvl w:val="0"/>
          <w:numId w:val="148"/>
        </w:numPr>
        <w:rPr>
          <w:lang w:val="ro-RO"/>
        </w:rPr>
      </w:pPr>
      <w:r w:rsidRPr="000E0D53">
        <w:rPr>
          <w:lang w:val="ro-RO"/>
        </w:rPr>
        <w:t>Vor fi prevăzute orificii filetate sau alte facilităţi în carcasa principală şi în rotor pentru introducerea şuruburilor de separare sau pentru fixarea altor dispozitive în vederea demontării pompei.</w:t>
      </w:r>
    </w:p>
    <w:p w:rsidR="000E0D53" w:rsidRPr="000E0D53" w:rsidRDefault="000E0D53" w:rsidP="00A3629D">
      <w:pPr>
        <w:pStyle w:val="Heading3"/>
        <w:rPr>
          <w:lang w:val="ro-RO"/>
        </w:rPr>
      </w:pPr>
      <w:bookmarkStart w:id="1644" w:name="_Toc315671342"/>
      <w:r w:rsidRPr="000E0D53">
        <w:rPr>
          <w:lang w:val="ro-RO"/>
        </w:rPr>
        <w:t>Carcasa pompei</w:t>
      </w:r>
      <w:bookmarkEnd w:id="1644"/>
      <w:r w:rsidRPr="000E0D53">
        <w:rPr>
          <w:lang w:val="ro-RO"/>
        </w:rPr>
        <w:t xml:space="preserve"> </w:t>
      </w:r>
    </w:p>
    <w:p w:rsidR="000E0D53" w:rsidRPr="000E0D53" w:rsidRDefault="000E0D53" w:rsidP="00A3629D">
      <w:pPr>
        <w:pStyle w:val="Paragraph"/>
        <w:numPr>
          <w:ilvl w:val="0"/>
          <w:numId w:val="149"/>
        </w:numPr>
        <w:rPr>
          <w:lang w:val="ro-RO"/>
        </w:rPr>
      </w:pPr>
      <w:r w:rsidRPr="000E0D53">
        <w:rPr>
          <w:lang w:val="ro-RO"/>
        </w:rPr>
        <w:t>Carcasa pompei va fi fabricată din fontă cu granulaţie fină conform EN 1561, clasa 14, fără pori sau alte imperfecţiuni, adecvată pentru manipularea efluentului final.</w:t>
      </w:r>
    </w:p>
    <w:p w:rsidR="000E0D53" w:rsidRPr="000E0D53" w:rsidRDefault="000E0D53" w:rsidP="00A3629D">
      <w:pPr>
        <w:pStyle w:val="Heading3"/>
        <w:rPr>
          <w:lang w:val="ro-RO"/>
        </w:rPr>
      </w:pPr>
      <w:bookmarkStart w:id="1645" w:name="_Toc315671343"/>
      <w:r w:rsidRPr="000E0D53">
        <w:rPr>
          <w:lang w:val="ro-RO"/>
        </w:rPr>
        <w:t>Etanşări mecanice</w:t>
      </w:r>
      <w:bookmarkEnd w:id="1645"/>
      <w:r w:rsidRPr="000E0D53">
        <w:rPr>
          <w:lang w:val="ro-RO"/>
        </w:rPr>
        <w:t xml:space="preserve"> </w:t>
      </w:r>
    </w:p>
    <w:p w:rsidR="000E0D53" w:rsidRPr="000E0D53" w:rsidRDefault="000E0D53" w:rsidP="00A3629D">
      <w:pPr>
        <w:pStyle w:val="Paragraph"/>
        <w:numPr>
          <w:ilvl w:val="0"/>
          <w:numId w:val="150"/>
        </w:numPr>
        <w:rPr>
          <w:lang w:val="ro-RO"/>
        </w:rPr>
      </w:pPr>
      <w:r w:rsidRPr="000E0D53">
        <w:rPr>
          <w:lang w:val="ro-RO"/>
        </w:rPr>
        <w:t>Pompele vor fi prevăzute cu etanşări mecanice, atât suprafeţele rotative cât şi cele staţionare fiind fabricate din tungsten-carbid sau alte material aprobate. Etanşările mecanice trebuie proiectate astfel încât rularea în gol pe perioade îndelungate să nu afecteze pompa sau etanşarea mecanică.</w:t>
      </w:r>
    </w:p>
    <w:p w:rsidR="000E0D53" w:rsidRPr="000E0D53" w:rsidRDefault="000E0D53" w:rsidP="00A3629D">
      <w:pPr>
        <w:pStyle w:val="Heading3"/>
        <w:rPr>
          <w:lang w:val="ro-RO"/>
        </w:rPr>
      </w:pPr>
      <w:bookmarkStart w:id="1646" w:name="_Toc315671344"/>
      <w:r w:rsidRPr="000E0D53">
        <w:rPr>
          <w:lang w:val="ro-RO"/>
        </w:rPr>
        <w:t>Motorul pompei</w:t>
      </w:r>
      <w:bookmarkEnd w:id="1646"/>
      <w:r w:rsidRPr="000E0D53">
        <w:rPr>
          <w:lang w:val="ro-RO"/>
        </w:rPr>
        <w:t xml:space="preserve"> </w:t>
      </w:r>
    </w:p>
    <w:p w:rsidR="000E0D53" w:rsidRPr="000E0D53" w:rsidRDefault="000E0D53" w:rsidP="00A3629D">
      <w:pPr>
        <w:pStyle w:val="Paragraph"/>
        <w:numPr>
          <w:ilvl w:val="0"/>
          <w:numId w:val="151"/>
        </w:numPr>
        <w:rPr>
          <w:lang w:val="ro-RO"/>
        </w:rPr>
      </w:pPr>
      <w:r w:rsidRPr="000E0D53">
        <w:rPr>
          <w:lang w:val="ro-RO"/>
        </w:rPr>
        <w:t>Viteza motorului nu va depăşi 1500 rpm.</w:t>
      </w:r>
    </w:p>
    <w:p w:rsidR="000E0D53" w:rsidRPr="000E0D53" w:rsidRDefault="000E0D53" w:rsidP="00BF1052">
      <w:pPr>
        <w:pStyle w:val="Heading2"/>
        <w:rPr>
          <w:lang w:val="ro-RO"/>
        </w:rPr>
      </w:pPr>
      <w:bookmarkStart w:id="1647" w:name="_Toc306377212"/>
      <w:bookmarkStart w:id="1648" w:name="_Toc306378035"/>
      <w:bookmarkStart w:id="1649" w:name="_Toc306378426"/>
      <w:bookmarkStart w:id="1650" w:name="_Toc306378817"/>
      <w:bookmarkStart w:id="1651" w:name="_Toc306380884"/>
      <w:bookmarkStart w:id="1652" w:name="_Toc306381647"/>
      <w:bookmarkStart w:id="1653" w:name="_Toc306382028"/>
      <w:bookmarkStart w:id="1654" w:name="_Toc306382408"/>
      <w:bookmarkStart w:id="1655" w:name="_Toc306431072"/>
      <w:bookmarkStart w:id="1656" w:name="_Toc306437310"/>
      <w:bookmarkStart w:id="1657" w:name="_Toc306440389"/>
      <w:bookmarkStart w:id="1658" w:name="_Toc306606907"/>
      <w:bookmarkStart w:id="1659" w:name="_Toc306621552"/>
      <w:bookmarkStart w:id="1660" w:name="_Toc306623339"/>
      <w:bookmarkStart w:id="1661" w:name="_Toc306624181"/>
      <w:bookmarkStart w:id="1662" w:name="_Toc306624762"/>
      <w:bookmarkStart w:id="1663" w:name="_Toc306633006"/>
      <w:bookmarkStart w:id="1664" w:name="_Toc306797119"/>
      <w:bookmarkStart w:id="1665" w:name="_Toc306797970"/>
      <w:bookmarkStart w:id="1666" w:name="_Toc306803150"/>
      <w:bookmarkStart w:id="1667" w:name="_Toc306803738"/>
      <w:bookmarkStart w:id="1668" w:name="_Toc306804327"/>
      <w:bookmarkStart w:id="1669" w:name="_Toc306377214"/>
      <w:bookmarkStart w:id="1670" w:name="_Toc306378037"/>
      <w:bookmarkStart w:id="1671" w:name="_Toc306378428"/>
      <w:bookmarkStart w:id="1672" w:name="_Toc306378819"/>
      <w:bookmarkStart w:id="1673" w:name="_Toc306380886"/>
      <w:bookmarkStart w:id="1674" w:name="_Toc306381649"/>
      <w:bookmarkStart w:id="1675" w:name="_Toc306382030"/>
      <w:bookmarkStart w:id="1676" w:name="_Toc306382410"/>
      <w:bookmarkStart w:id="1677" w:name="_Toc306431074"/>
      <w:bookmarkStart w:id="1678" w:name="_Toc306437312"/>
      <w:bookmarkStart w:id="1679" w:name="_Toc306440391"/>
      <w:bookmarkStart w:id="1680" w:name="_Toc306606909"/>
      <w:bookmarkStart w:id="1681" w:name="_Toc306621554"/>
      <w:bookmarkStart w:id="1682" w:name="_Toc306623341"/>
      <w:bookmarkStart w:id="1683" w:name="_Toc306624183"/>
      <w:bookmarkStart w:id="1684" w:name="_Toc306624764"/>
      <w:bookmarkStart w:id="1685" w:name="_Toc306633008"/>
      <w:bookmarkStart w:id="1686" w:name="_Toc306797121"/>
      <w:bookmarkStart w:id="1687" w:name="_Toc306797972"/>
      <w:bookmarkStart w:id="1688" w:name="_Toc306803152"/>
      <w:bookmarkStart w:id="1689" w:name="_Toc306803740"/>
      <w:bookmarkStart w:id="1690" w:name="_Toc306804329"/>
      <w:bookmarkStart w:id="1691" w:name="_Toc306377215"/>
      <w:bookmarkStart w:id="1692" w:name="_Toc306378038"/>
      <w:bookmarkStart w:id="1693" w:name="_Toc306378429"/>
      <w:bookmarkStart w:id="1694" w:name="_Toc306378820"/>
      <w:bookmarkStart w:id="1695" w:name="_Toc306380887"/>
      <w:bookmarkStart w:id="1696" w:name="_Toc306381650"/>
      <w:bookmarkStart w:id="1697" w:name="_Toc306382031"/>
      <w:bookmarkStart w:id="1698" w:name="_Toc306382411"/>
      <w:bookmarkStart w:id="1699" w:name="_Toc306431075"/>
      <w:bookmarkStart w:id="1700" w:name="_Toc306437313"/>
      <w:bookmarkStart w:id="1701" w:name="_Toc306440392"/>
      <w:bookmarkStart w:id="1702" w:name="_Toc306606910"/>
      <w:bookmarkStart w:id="1703" w:name="_Toc306621555"/>
      <w:bookmarkStart w:id="1704" w:name="_Toc306623342"/>
      <w:bookmarkStart w:id="1705" w:name="_Toc306624184"/>
      <w:bookmarkStart w:id="1706" w:name="_Toc306624765"/>
      <w:bookmarkStart w:id="1707" w:name="_Toc306633009"/>
      <w:bookmarkStart w:id="1708" w:name="_Toc306797122"/>
      <w:bookmarkStart w:id="1709" w:name="_Toc306797973"/>
      <w:bookmarkStart w:id="1710" w:name="_Toc306803153"/>
      <w:bookmarkStart w:id="1711" w:name="_Toc306803741"/>
      <w:bookmarkStart w:id="1712" w:name="_Toc306804330"/>
      <w:bookmarkStart w:id="1713" w:name="_Toc306377216"/>
      <w:bookmarkStart w:id="1714" w:name="_Toc306378039"/>
      <w:bookmarkStart w:id="1715" w:name="_Toc306378430"/>
      <w:bookmarkStart w:id="1716" w:name="_Toc306378821"/>
      <w:bookmarkStart w:id="1717" w:name="_Toc306380888"/>
      <w:bookmarkStart w:id="1718" w:name="_Toc306381651"/>
      <w:bookmarkStart w:id="1719" w:name="_Toc306382032"/>
      <w:bookmarkStart w:id="1720" w:name="_Toc306382412"/>
      <w:bookmarkStart w:id="1721" w:name="_Toc306431076"/>
      <w:bookmarkStart w:id="1722" w:name="_Toc306437314"/>
      <w:bookmarkStart w:id="1723" w:name="_Toc306440393"/>
      <w:bookmarkStart w:id="1724" w:name="_Toc306606911"/>
      <w:bookmarkStart w:id="1725" w:name="_Toc306621556"/>
      <w:bookmarkStart w:id="1726" w:name="_Toc306623343"/>
      <w:bookmarkStart w:id="1727" w:name="_Toc306624185"/>
      <w:bookmarkStart w:id="1728" w:name="_Toc306624766"/>
      <w:bookmarkStart w:id="1729" w:name="_Toc306633010"/>
      <w:bookmarkStart w:id="1730" w:name="_Toc306797123"/>
      <w:bookmarkStart w:id="1731" w:name="_Toc306797974"/>
      <w:bookmarkStart w:id="1732" w:name="_Toc306803154"/>
      <w:bookmarkStart w:id="1733" w:name="_Toc306803742"/>
      <w:bookmarkStart w:id="1734" w:name="_Toc306804331"/>
      <w:bookmarkStart w:id="1735" w:name="_Toc306377217"/>
      <w:bookmarkStart w:id="1736" w:name="_Toc306378040"/>
      <w:bookmarkStart w:id="1737" w:name="_Toc306378431"/>
      <w:bookmarkStart w:id="1738" w:name="_Toc306378822"/>
      <w:bookmarkStart w:id="1739" w:name="_Toc306380889"/>
      <w:bookmarkStart w:id="1740" w:name="_Toc306381652"/>
      <w:bookmarkStart w:id="1741" w:name="_Toc306382033"/>
      <w:bookmarkStart w:id="1742" w:name="_Toc306382413"/>
      <w:bookmarkStart w:id="1743" w:name="_Toc306431077"/>
      <w:bookmarkStart w:id="1744" w:name="_Toc306437315"/>
      <w:bookmarkStart w:id="1745" w:name="_Toc306440394"/>
      <w:bookmarkStart w:id="1746" w:name="_Toc306606912"/>
      <w:bookmarkStart w:id="1747" w:name="_Toc306621557"/>
      <w:bookmarkStart w:id="1748" w:name="_Toc306623344"/>
      <w:bookmarkStart w:id="1749" w:name="_Toc306624186"/>
      <w:bookmarkStart w:id="1750" w:name="_Toc306624767"/>
      <w:bookmarkStart w:id="1751" w:name="_Toc306633011"/>
      <w:bookmarkStart w:id="1752" w:name="_Toc306797124"/>
      <w:bookmarkStart w:id="1753" w:name="_Toc306797975"/>
      <w:bookmarkStart w:id="1754" w:name="_Toc306803155"/>
      <w:bookmarkStart w:id="1755" w:name="_Toc306803743"/>
      <w:bookmarkStart w:id="1756" w:name="_Toc306804332"/>
      <w:bookmarkStart w:id="1757" w:name="_Toc306377218"/>
      <w:bookmarkStart w:id="1758" w:name="_Toc306378041"/>
      <w:bookmarkStart w:id="1759" w:name="_Toc306378432"/>
      <w:bookmarkStart w:id="1760" w:name="_Toc306378823"/>
      <w:bookmarkStart w:id="1761" w:name="_Toc306380890"/>
      <w:bookmarkStart w:id="1762" w:name="_Toc306381653"/>
      <w:bookmarkStart w:id="1763" w:name="_Toc306382034"/>
      <w:bookmarkStart w:id="1764" w:name="_Toc306382414"/>
      <w:bookmarkStart w:id="1765" w:name="_Toc306431078"/>
      <w:bookmarkStart w:id="1766" w:name="_Toc306437316"/>
      <w:bookmarkStart w:id="1767" w:name="_Toc306440395"/>
      <w:bookmarkStart w:id="1768" w:name="_Toc306606913"/>
      <w:bookmarkStart w:id="1769" w:name="_Toc306621558"/>
      <w:bookmarkStart w:id="1770" w:name="_Toc306623345"/>
      <w:bookmarkStart w:id="1771" w:name="_Toc306624187"/>
      <w:bookmarkStart w:id="1772" w:name="_Toc306624768"/>
      <w:bookmarkStart w:id="1773" w:name="_Toc306633012"/>
      <w:bookmarkStart w:id="1774" w:name="_Toc306797125"/>
      <w:bookmarkStart w:id="1775" w:name="_Toc306797976"/>
      <w:bookmarkStart w:id="1776" w:name="_Toc306803156"/>
      <w:bookmarkStart w:id="1777" w:name="_Toc306803744"/>
      <w:bookmarkStart w:id="1778" w:name="_Toc306804333"/>
      <w:bookmarkStart w:id="1779" w:name="_Toc306377219"/>
      <w:bookmarkStart w:id="1780" w:name="_Toc306378042"/>
      <w:bookmarkStart w:id="1781" w:name="_Toc306378433"/>
      <w:bookmarkStart w:id="1782" w:name="_Toc306378824"/>
      <w:bookmarkStart w:id="1783" w:name="_Toc306380891"/>
      <w:bookmarkStart w:id="1784" w:name="_Toc306381654"/>
      <w:bookmarkStart w:id="1785" w:name="_Toc306382035"/>
      <w:bookmarkStart w:id="1786" w:name="_Toc306382415"/>
      <w:bookmarkStart w:id="1787" w:name="_Toc306431079"/>
      <w:bookmarkStart w:id="1788" w:name="_Toc306437317"/>
      <w:bookmarkStart w:id="1789" w:name="_Toc306440396"/>
      <w:bookmarkStart w:id="1790" w:name="_Toc306606914"/>
      <w:bookmarkStart w:id="1791" w:name="_Toc306621559"/>
      <w:bookmarkStart w:id="1792" w:name="_Toc306623346"/>
      <w:bookmarkStart w:id="1793" w:name="_Toc306624188"/>
      <w:bookmarkStart w:id="1794" w:name="_Toc306624769"/>
      <w:bookmarkStart w:id="1795" w:name="_Toc306633013"/>
      <w:bookmarkStart w:id="1796" w:name="_Toc306797126"/>
      <w:bookmarkStart w:id="1797" w:name="_Toc306797977"/>
      <w:bookmarkStart w:id="1798" w:name="_Toc306803157"/>
      <w:bookmarkStart w:id="1799" w:name="_Toc306803745"/>
      <w:bookmarkStart w:id="1800" w:name="_Toc306804334"/>
      <w:bookmarkStart w:id="1801" w:name="_Toc306377220"/>
      <w:bookmarkStart w:id="1802" w:name="_Toc306378043"/>
      <w:bookmarkStart w:id="1803" w:name="_Toc306378434"/>
      <w:bookmarkStart w:id="1804" w:name="_Toc306378825"/>
      <w:bookmarkStart w:id="1805" w:name="_Toc306380892"/>
      <w:bookmarkStart w:id="1806" w:name="_Toc306381655"/>
      <w:bookmarkStart w:id="1807" w:name="_Toc306382036"/>
      <w:bookmarkStart w:id="1808" w:name="_Toc306382416"/>
      <w:bookmarkStart w:id="1809" w:name="_Toc306431080"/>
      <w:bookmarkStart w:id="1810" w:name="_Toc306437318"/>
      <w:bookmarkStart w:id="1811" w:name="_Toc306440397"/>
      <w:bookmarkStart w:id="1812" w:name="_Toc306606915"/>
      <w:bookmarkStart w:id="1813" w:name="_Toc306621560"/>
      <w:bookmarkStart w:id="1814" w:name="_Toc306623347"/>
      <w:bookmarkStart w:id="1815" w:name="_Toc306624189"/>
      <w:bookmarkStart w:id="1816" w:name="_Toc306624770"/>
      <w:bookmarkStart w:id="1817" w:name="_Toc306633014"/>
      <w:bookmarkStart w:id="1818" w:name="_Toc306797127"/>
      <w:bookmarkStart w:id="1819" w:name="_Toc306797978"/>
      <w:bookmarkStart w:id="1820" w:name="_Toc306803158"/>
      <w:bookmarkStart w:id="1821" w:name="_Toc306803746"/>
      <w:bookmarkStart w:id="1822" w:name="_Toc306804335"/>
      <w:bookmarkStart w:id="1823" w:name="_Toc306377221"/>
      <w:bookmarkStart w:id="1824" w:name="_Toc306378044"/>
      <w:bookmarkStart w:id="1825" w:name="_Toc306378435"/>
      <w:bookmarkStart w:id="1826" w:name="_Toc306378826"/>
      <w:bookmarkStart w:id="1827" w:name="_Toc306380893"/>
      <w:bookmarkStart w:id="1828" w:name="_Toc306381656"/>
      <w:bookmarkStart w:id="1829" w:name="_Toc306382037"/>
      <w:bookmarkStart w:id="1830" w:name="_Toc306382417"/>
      <w:bookmarkStart w:id="1831" w:name="_Toc306431081"/>
      <w:bookmarkStart w:id="1832" w:name="_Toc306437319"/>
      <w:bookmarkStart w:id="1833" w:name="_Toc306440398"/>
      <w:bookmarkStart w:id="1834" w:name="_Toc306606916"/>
      <w:bookmarkStart w:id="1835" w:name="_Toc306621561"/>
      <w:bookmarkStart w:id="1836" w:name="_Toc306623348"/>
      <w:bookmarkStart w:id="1837" w:name="_Toc306624190"/>
      <w:bookmarkStart w:id="1838" w:name="_Toc306624771"/>
      <w:bookmarkStart w:id="1839" w:name="_Toc306633015"/>
      <w:bookmarkStart w:id="1840" w:name="_Toc306797128"/>
      <w:bookmarkStart w:id="1841" w:name="_Toc306797979"/>
      <w:bookmarkStart w:id="1842" w:name="_Toc306803159"/>
      <w:bookmarkStart w:id="1843" w:name="_Toc306803747"/>
      <w:bookmarkStart w:id="1844" w:name="_Toc30680433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r w:rsidRPr="000E0D53">
        <w:rPr>
          <w:lang w:val="ro-RO"/>
        </w:rPr>
        <w:t xml:space="preserve"> </w:t>
      </w:r>
      <w:bookmarkStart w:id="1845" w:name="_Toc306804338"/>
      <w:bookmarkStart w:id="1846" w:name="_Toc315671345"/>
      <w:r w:rsidRPr="000E0D53">
        <w:rPr>
          <w:lang w:val="ro-RO"/>
        </w:rPr>
        <w:t>Pompe submersibile</w:t>
      </w:r>
      <w:bookmarkEnd w:id="1845"/>
      <w:bookmarkEnd w:id="1846"/>
    </w:p>
    <w:p w:rsidR="000E0D53" w:rsidRPr="000E0D53" w:rsidRDefault="000E0D53" w:rsidP="00A3629D">
      <w:pPr>
        <w:pStyle w:val="Heading3"/>
        <w:rPr>
          <w:lang w:val="ro-RO"/>
        </w:rPr>
      </w:pPr>
      <w:bookmarkStart w:id="1847" w:name="_Toc315671346"/>
      <w:r w:rsidRPr="000E0D53">
        <w:rPr>
          <w:lang w:val="ro-RO"/>
        </w:rPr>
        <w:t>Pompe submersibile pentru apă uzată</w:t>
      </w:r>
      <w:bookmarkEnd w:id="1847"/>
    </w:p>
    <w:p w:rsidR="000E0D53" w:rsidRPr="000E0D53" w:rsidRDefault="000E0D53" w:rsidP="00A3629D">
      <w:pPr>
        <w:pStyle w:val="Paragraph"/>
        <w:numPr>
          <w:ilvl w:val="0"/>
          <w:numId w:val="152"/>
        </w:numPr>
        <w:rPr>
          <w:lang w:val="ro-RO"/>
        </w:rPr>
      </w:pPr>
      <w:r w:rsidRPr="000E0D53">
        <w:rPr>
          <w:lang w:val="ro-RO"/>
        </w:rPr>
        <w:t xml:space="preserve">Pompele submersibile vor fi fabricate din fontă </w:t>
      </w:r>
      <w:r w:rsidR="001D03E8">
        <w:rPr>
          <w:lang w:val="ro-RO"/>
        </w:rPr>
        <w:t xml:space="preserve">cu grafit lamelar </w:t>
      </w:r>
      <w:r w:rsidRPr="000E0D53">
        <w:rPr>
          <w:lang w:val="ro-RO"/>
        </w:rPr>
        <w:t>în conformitate cu SR EN 1561</w:t>
      </w:r>
      <w:r w:rsidR="001D03E8">
        <w:rPr>
          <w:lang w:val="ro-RO"/>
        </w:rPr>
        <w:t>:1999</w:t>
      </w:r>
      <w:r w:rsidRPr="000E0D53">
        <w:rPr>
          <w:lang w:val="ro-RO"/>
        </w:rPr>
        <w:t>.</w:t>
      </w:r>
    </w:p>
    <w:p w:rsidR="000E0D53" w:rsidRPr="000E0D53" w:rsidRDefault="000E0D53" w:rsidP="00A3629D">
      <w:pPr>
        <w:pStyle w:val="Paragraph"/>
        <w:numPr>
          <w:ilvl w:val="0"/>
          <w:numId w:val="152"/>
        </w:numPr>
        <w:rPr>
          <w:lang w:val="ro-RO"/>
        </w:rPr>
      </w:pPr>
      <w:r w:rsidRPr="000E0D53">
        <w:rPr>
          <w:lang w:val="ro-RO"/>
        </w:rPr>
        <w:t>Motorul pompei va avea rulmenţii tip bilă cu ungere continuă, etan</w:t>
      </w:r>
      <w:r w:rsidRPr="000E0D53">
        <w:rPr>
          <w:rFonts w:ascii="Tahoma" w:hAnsi="Tahoma" w:cs="Tahoma"/>
          <w:lang w:val="ro-RO"/>
        </w:rPr>
        <w:t>ș</w:t>
      </w:r>
      <w:r w:rsidRPr="000E0D53">
        <w:rPr>
          <w:lang w:val="ro-RO"/>
        </w:rPr>
        <w:t>i. Motorul pompei va putea funcţiona în mod continuu atât uscat parţial sau complet imersat. Bobinajul va fi protejat contra arderii prin termostat sau termistor.</w:t>
      </w:r>
    </w:p>
    <w:p w:rsidR="000E0D53" w:rsidRPr="000E0D53" w:rsidRDefault="000E0D53" w:rsidP="00A3629D">
      <w:pPr>
        <w:pStyle w:val="Paragraph"/>
        <w:numPr>
          <w:ilvl w:val="0"/>
          <w:numId w:val="152"/>
        </w:numPr>
        <w:rPr>
          <w:lang w:val="ro-RO"/>
        </w:rPr>
      </w:pPr>
      <w:r w:rsidRPr="000E0D53">
        <w:rPr>
          <w:lang w:val="ro-RO"/>
        </w:rPr>
        <w:t>Pompa va avea două etanşări mecanice. Ele vor funcţiona independent, una pentru etanşarea motorului şi una pentru etanşarea fluidului pompat. Camera de ungere va funcţiona ca buffer între etanşări şi lichid de răcire pentru etanşări. Unitatea va fi echipată cu un detector de pierderi în camera de ungere pentru detectarea avariilor în camera inferioară.</w:t>
      </w:r>
    </w:p>
    <w:p w:rsidR="000E0D53" w:rsidRPr="000E0D53" w:rsidRDefault="000E0D53" w:rsidP="00A3629D">
      <w:pPr>
        <w:pStyle w:val="Paragraph"/>
        <w:numPr>
          <w:ilvl w:val="0"/>
          <w:numId w:val="152"/>
        </w:numPr>
        <w:rPr>
          <w:lang w:val="ro-RO"/>
        </w:rPr>
      </w:pPr>
      <w:r w:rsidRPr="000E0D53">
        <w:rPr>
          <w:lang w:val="ro-RO"/>
        </w:rPr>
        <w:t>Pompa va fi capabilă să suporte efectele pe termen scurt ale inversării sensului de rotaţie până la oprirea pompei.</w:t>
      </w:r>
    </w:p>
    <w:p w:rsidR="000E0D53" w:rsidRPr="000E0D53" w:rsidRDefault="000E0D53" w:rsidP="00A3629D">
      <w:pPr>
        <w:pStyle w:val="Paragraph"/>
        <w:numPr>
          <w:ilvl w:val="0"/>
          <w:numId w:val="152"/>
        </w:numPr>
        <w:rPr>
          <w:lang w:val="ro-RO"/>
        </w:rPr>
      </w:pPr>
      <w:r w:rsidRPr="000E0D53">
        <w:rPr>
          <w:lang w:val="ro-RO"/>
        </w:rPr>
        <w:t>Pompele submersibile vor avea suporţi şi se vor cupla automat pe capătul conductei de refulare prin greutate proprie şi vor avea ghidaje pentru coborâre. Racordul va permite ridicarea pompei de la partea superioara a construcţiei  fără a fi necesară demontarea dispozitivelor de fixare.</w:t>
      </w:r>
    </w:p>
    <w:p w:rsidR="000E0D53" w:rsidRPr="000E0D53" w:rsidRDefault="000E0D53" w:rsidP="00A3629D">
      <w:pPr>
        <w:pStyle w:val="Paragraph"/>
        <w:numPr>
          <w:ilvl w:val="0"/>
          <w:numId w:val="152"/>
        </w:numPr>
        <w:rPr>
          <w:lang w:val="ro-RO"/>
        </w:rPr>
      </w:pPr>
      <w:r w:rsidRPr="000E0D53">
        <w:rPr>
          <w:lang w:val="ro-RO"/>
        </w:rPr>
        <w:t>Vor fi furnizate lanţurile de ridicare din oţel inoxidabil care vor fi permanent ataşate pompelor. Capătul liber la lanţurilor va fi prevăzut cu cârlig fixat la partea superioară a construcţiei. Vor fi furnizate certificatele de testare în sarcină.</w:t>
      </w:r>
    </w:p>
    <w:p w:rsidR="000E0D53" w:rsidRPr="000E0D53" w:rsidRDefault="000E0D53" w:rsidP="00A3629D">
      <w:pPr>
        <w:pStyle w:val="Paragraph"/>
        <w:numPr>
          <w:ilvl w:val="0"/>
          <w:numId w:val="152"/>
        </w:numPr>
        <w:rPr>
          <w:lang w:val="ro-RO"/>
        </w:rPr>
      </w:pPr>
      <w:r w:rsidRPr="000E0D53">
        <w:rPr>
          <w:lang w:val="ro-RO"/>
        </w:rPr>
        <w:t>Acolo unde Contractorul va prevedea echipament de ridicare şi  nu este spaţiu pentru ridicarea directă a  pompei, se va prevedea şi un sistem de parcare pentru aşezarea pompei în timp ce cârligul lanţului este repoziţionat. Sistemul de aşezare va fi dimensionat pentru încărcarea maximă care va fi aplicată.</w:t>
      </w:r>
    </w:p>
    <w:p w:rsidR="000E0D53" w:rsidRPr="000E0D53" w:rsidRDefault="000E0D53" w:rsidP="00A3629D">
      <w:pPr>
        <w:pStyle w:val="Paragraph"/>
        <w:numPr>
          <w:ilvl w:val="0"/>
          <w:numId w:val="152"/>
        </w:numPr>
        <w:rPr>
          <w:lang w:val="ro-RO"/>
        </w:rPr>
      </w:pPr>
      <w:r w:rsidRPr="000E0D53">
        <w:rPr>
          <w:lang w:val="ro-RO"/>
        </w:rPr>
        <w:t>Lanţurile de oţel moale fixate la partea superioară a pompei se vor folosi pentru ridicarea şi coborârea pompelor. Lanţurile vor fi corespunzătoare utilizării în contact prelungit cu apă uzată. Nu se vor folosi lanţuri d</w:t>
      </w:r>
      <w:r w:rsidR="00835656">
        <w:rPr>
          <w:lang w:val="ro-RO"/>
        </w:rPr>
        <w:t>in</w:t>
      </w:r>
      <w:r w:rsidRPr="000E0D53">
        <w:rPr>
          <w:lang w:val="ro-RO"/>
        </w:rPr>
        <w:t xml:space="preserve"> oţel galvanizat.</w:t>
      </w:r>
    </w:p>
    <w:p w:rsidR="000E0D53" w:rsidRPr="000E0D53" w:rsidRDefault="000E0D53" w:rsidP="00A3629D">
      <w:pPr>
        <w:pStyle w:val="Paragraph"/>
        <w:numPr>
          <w:ilvl w:val="0"/>
          <w:numId w:val="152"/>
        </w:numPr>
        <w:rPr>
          <w:lang w:val="ro-RO"/>
        </w:rPr>
      </w:pPr>
      <w:r w:rsidRPr="000E0D53">
        <w:rPr>
          <w:lang w:val="ro-RO"/>
        </w:rPr>
        <w:t>Pompele şi elementele de fixare, inclusiv lanţul de ridicare, vor fi vopsite conform secţiunii “Protejarea  metalelor” a cestui document.</w:t>
      </w:r>
    </w:p>
    <w:p w:rsidR="000E0D53" w:rsidRPr="000E0D53" w:rsidRDefault="000E0D53" w:rsidP="00A3629D">
      <w:pPr>
        <w:pStyle w:val="Paragraph"/>
        <w:numPr>
          <w:ilvl w:val="0"/>
          <w:numId w:val="152"/>
        </w:numPr>
        <w:rPr>
          <w:lang w:val="ro-RO"/>
        </w:rPr>
      </w:pPr>
      <w:r w:rsidRPr="000E0D53">
        <w:rPr>
          <w:lang w:val="ro-RO"/>
        </w:rPr>
        <w:t xml:space="preserve">Pompele şi motoarele vor fi continuu etalonate. Toate componentele trebuie să permită recondiţionarea în timpul reviziilor capitale şi toate componentele înlocuibile trebuie să fie </w:t>
      </w:r>
      <w:r w:rsidRPr="000E0D53">
        <w:rPr>
          <w:lang w:val="ro-RO"/>
        </w:rPr>
        <w:lastRenderedPageBreak/>
        <w:t>disponibile în timp util. Motorul şi pompa vor forma o unitate completă, adecvată pentru operare în condiţii de submersie.</w:t>
      </w:r>
    </w:p>
    <w:p w:rsidR="000E0D53" w:rsidRPr="000E0D53" w:rsidRDefault="000E0D53" w:rsidP="00A3629D">
      <w:pPr>
        <w:pStyle w:val="Paragraph"/>
        <w:numPr>
          <w:ilvl w:val="0"/>
          <w:numId w:val="152"/>
        </w:numPr>
        <w:rPr>
          <w:lang w:val="ro-RO"/>
        </w:rPr>
      </w:pPr>
      <w:r w:rsidRPr="000E0D53">
        <w:rPr>
          <w:lang w:val="ro-RO"/>
        </w:rPr>
        <w:t xml:space="preserve">Carcasa statorică, corpul pompei, rotorul şi racordul de evacuare vor fi fabricate din fontă. </w:t>
      </w:r>
      <w:smartTag w:uri="urn:schemas-microsoft-com:office:smarttags" w:element="PersonName">
        <w:r w:rsidRPr="000E0D53">
          <w:rPr>
            <w:lang w:val="ro-RO"/>
          </w:rPr>
          <w:t>I</w:t>
        </w:r>
      </w:smartTag>
      <w:r w:rsidRPr="000E0D53">
        <w:rPr>
          <w:lang w:val="ro-RO"/>
        </w:rPr>
        <w:t xml:space="preserve">n locul fontei se poate utiliza şi oţelul inoxidabil . Arborele pompei va fi fabricat din oţel inoxidabil. </w:t>
      </w:r>
    </w:p>
    <w:p w:rsidR="000E0D53" w:rsidRPr="000E0D53" w:rsidRDefault="000E0D53" w:rsidP="00A3629D">
      <w:pPr>
        <w:pStyle w:val="Paragraph"/>
        <w:numPr>
          <w:ilvl w:val="0"/>
          <w:numId w:val="152"/>
        </w:numPr>
        <w:rPr>
          <w:lang w:val="ro-RO"/>
        </w:rPr>
      </w:pPr>
      <w:r w:rsidRPr="000E0D53">
        <w:rPr>
          <w:lang w:val="ro-RO"/>
        </w:rPr>
        <w:t xml:space="preserve">Rotorul va fi de tipul multi - paletat şi împreună cu carcasa pompei  vor conferi o eficienţă minimă de 50%, la capacitatea estimată. Proiectul başei pompelor va fi conform recomandărilor furnizorilor, cu scopul de a se obţine o eficienţă ridicată pentru toate pompele. </w:t>
      </w:r>
    </w:p>
    <w:p w:rsidR="000E0D53" w:rsidRPr="000E0D53" w:rsidRDefault="000E0D53" w:rsidP="00A3629D">
      <w:pPr>
        <w:pStyle w:val="Paragraph"/>
        <w:numPr>
          <w:ilvl w:val="0"/>
          <w:numId w:val="152"/>
        </w:numPr>
        <w:rPr>
          <w:lang w:val="ro-RO"/>
        </w:rPr>
      </w:pPr>
      <w:r w:rsidRPr="000E0D53">
        <w:rPr>
          <w:lang w:val="ro-RO"/>
        </w:rPr>
        <w:t xml:space="preserve">Pompele vor fi livrate împreună cu toate dispozitivele de protecţie, aşa cum este recomandat de către producător pentru o funcţionare sigură şi îndelungată. </w:t>
      </w:r>
    </w:p>
    <w:p w:rsidR="000E0D53" w:rsidRPr="000E0D53" w:rsidRDefault="000E0D53" w:rsidP="00A3629D">
      <w:pPr>
        <w:pStyle w:val="Paragraph"/>
        <w:numPr>
          <w:ilvl w:val="0"/>
          <w:numId w:val="152"/>
        </w:numPr>
        <w:rPr>
          <w:lang w:val="ro-RO"/>
        </w:rPr>
      </w:pPr>
      <w:r w:rsidRPr="000E0D53">
        <w:rPr>
          <w:lang w:val="ro-RO"/>
        </w:rPr>
        <w:t xml:space="preserve">Pompele submersibile instalate se vor conecta în başa la instalaţia fixă de refulare. Vor fi utilizate bare de ghidaj cu pereţi groşi din oţel inoxidabil (grosime minimă 4mm), pentru coborârea şi ridicarea pompelor. Atunci când pompa este coborâtă, aceasta se va bloca automat la racordul de refulare. </w:t>
      </w:r>
    </w:p>
    <w:p w:rsidR="000E0D53" w:rsidRPr="000E0D53" w:rsidRDefault="000E0D53" w:rsidP="00A3629D">
      <w:pPr>
        <w:pStyle w:val="Paragraph"/>
        <w:numPr>
          <w:ilvl w:val="0"/>
          <w:numId w:val="152"/>
        </w:numPr>
        <w:rPr>
          <w:lang w:val="ro-RO"/>
        </w:rPr>
      </w:pPr>
      <w:r w:rsidRPr="000E0D53">
        <w:rPr>
          <w:lang w:val="ro-RO"/>
        </w:rPr>
        <w:t>Va fi livrat cotul cu picior pentru sprijinirea pompelor. Lanţurile fixate pe partea superioară a pompelor, vor fi utilizate pentru ridicarea şi coborârea pompelor. Se va livra şi instala şi sistemul necesar de ridicare a pompelor. Motorul va fi cuplat direct la pompă şi evaluat pentru funcţionare continuă sub apă. Capătul de cablu trebuie să fie impermeabil şi înzestrat cu un manşon şi o variaţie de întindere.</w:t>
      </w:r>
    </w:p>
    <w:p w:rsidR="000E0D53" w:rsidRPr="000E0D53" w:rsidRDefault="000E0D53" w:rsidP="00A3629D">
      <w:pPr>
        <w:pStyle w:val="Paragraph"/>
        <w:numPr>
          <w:ilvl w:val="0"/>
          <w:numId w:val="152"/>
        </w:numPr>
        <w:rPr>
          <w:lang w:val="ro-RO"/>
        </w:rPr>
      </w:pPr>
      <w:r w:rsidRPr="000E0D53">
        <w:rPr>
          <w:lang w:val="ro-RO"/>
        </w:rPr>
        <w:t xml:space="preserve">Motoarele electrice, potrivite pentru funcţionare sub nivelul apei, clasa de protecţie </w:t>
      </w:r>
      <w:smartTag w:uri="urn:schemas-microsoft-com:office:smarttags" w:element="PersonName">
        <w:r w:rsidRPr="000E0D53">
          <w:rPr>
            <w:lang w:val="ro-RO"/>
          </w:rPr>
          <w:t>I</w:t>
        </w:r>
      </w:smartTag>
      <w:r w:rsidRPr="000E0D53">
        <w:rPr>
          <w:lang w:val="ro-RO"/>
        </w:rPr>
        <w:t>P 68 (</w:t>
      </w:r>
      <w:smartTag w:uri="urn:schemas-microsoft-com:office:smarttags" w:element="PersonName">
        <w:r w:rsidRPr="000E0D53">
          <w:rPr>
            <w:lang w:val="ro-RO"/>
          </w:rPr>
          <w:t>I</w:t>
        </w:r>
      </w:smartTag>
      <w:r w:rsidRPr="000E0D53">
        <w:rPr>
          <w:lang w:val="ro-RO"/>
        </w:rPr>
        <w:t>EC 34.5/144), clasa de izolaţie F (</w:t>
      </w:r>
      <w:smartTag w:uri="urn:schemas-microsoft-com:office:smarttags" w:element="PersonName">
        <w:r w:rsidRPr="000E0D53">
          <w:rPr>
            <w:lang w:val="ro-RO"/>
          </w:rPr>
          <w:t>I</w:t>
        </w:r>
      </w:smartTag>
      <w:r w:rsidRPr="000E0D53">
        <w:rPr>
          <w:lang w:val="ro-RO"/>
        </w:rPr>
        <w:t xml:space="preserve">EC 85), vor fi prevăzute cu bobine pentru 3Ph, 400V, 50Hz. </w:t>
      </w:r>
    </w:p>
    <w:p w:rsidR="000E0D53" w:rsidRPr="000E0D53" w:rsidRDefault="000E0D53" w:rsidP="00A3629D">
      <w:pPr>
        <w:pStyle w:val="Heading3"/>
        <w:rPr>
          <w:lang w:val="ro-RO"/>
        </w:rPr>
      </w:pPr>
      <w:bookmarkStart w:id="1848" w:name="_Toc315671347"/>
      <w:r w:rsidRPr="000E0D53">
        <w:rPr>
          <w:lang w:val="ro-RO"/>
        </w:rPr>
        <w:t>Pompele submersibile de epuisment</w:t>
      </w:r>
      <w:bookmarkEnd w:id="1848"/>
    </w:p>
    <w:p w:rsidR="000E0D53" w:rsidRPr="000E0D53" w:rsidRDefault="000E0D53" w:rsidP="00A3629D">
      <w:pPr>
        <w:pStyle w:val="Paragraph"/>
        <w:numPr>
          <w:ilvl w:val="0"/>
          <w:numId w:val="153"/>
        </w:numPr>
        <w:rPr>
          <w:lang w:val="ro-RO"/>
        </w:rPr>
      </w:pPr>
      <w:r w:rsidRPr="000E0D53">
        <w:rPr>
          <w:lang w:val="ro-RO"/>
        </w:rPr>
        <w:t>Pompe fixe</w:t>
      </w:r>
    </w:p>
    <w:p w:rsidR="000E0D53" w:rsidRPr="000E0D53" w:rsidRDefault="000E0D53" w:rsidP="00A3629D">
      <w:pPr>
        <w:pStyle w:val="Letteredlist"/>
        <w:numPr>
          <w:ilvl w:val="0"/>
          <w:numId w:val="154"/>
        </w:numPr>
        <w:rPr>
          <w:lang w:val="ro-RO"/>
        </w:rPr>
      </w:pPr>
      <w:r w:rsidRPr="000E0D53">
        <w:rPr>
          <w:lang w:val="ro-RO"/>
        </w:rPr>
        <w:t>Pompele vor fi submersibile, cu o capacitate de aproximativ 3 - 7,5 l/s, la o înălţime de pompare de 5.0- 10.0 m</w:t>
      </w:r>
      <w:r w:rsidR="00A217E5">
        <w:rPr>
          <w:lang w:val="ro-RO"/>
        </w:rPr>
        <w:t>CA</w:t>
      </w:r>
      <w:r w:rsidRPr="000E0D53">
        <w:rPr>
          <w:lang w:val="ro-RO"/>
        </w:rPr>
        <w:t xml:space="preserve">. Pompele şi unităţile motorizate vor fi etalonate în mod continuu. Toate componentele vor avea capacitatea de a fi recondiţionate în timpul reparaţiei capitale; componentele ce se pot înlocui trebuie să fie disponibile in timp util. </w:t>
      </w:r>
    </w:p>
    <w:p w:rsidR="000E0D53" w:rsidRPr="000E0D53" w:rsidRDefault="000E0D53" w:rsidP="00A3629D">
      <w:pPr>
        <w:pStyle w:val="Letteredlist"/>
        <w:numPr>
          <w:ilvl w:val="0"/>
          <w:numId w:val="154"/>
        </w:numPr>
        <w:rPr>
          <w:lang w:val="ro-RO"/>
        </w:rPr>
      </w:pPr>
      <w:r w:rsidRPr="000E0D53">
        <w:rPr>
          <w:lang w:val="ro-RO"/>
        </w:rPr>
        <w:t>Pompele de epuisment vor fi cu rotor centrifugal deschis, montate vertical şi cuplate cu motoarele electrice complet submersibile. Pompele cu greutatea peste 50 kg vor fi ridicate şi coborâte prin intermediul barelor de ghidaj şi vor fi cuplate automat la conducta de refulare prin proprie greutate.</w:t>
      </w:r>
    </w:p>
    <w:p w:rsidR="000E0D53" w:rsidRPr="000E0D53" w:rsidRDefault="000E0D53" w:rsidP="00A3629D">
      <w:pPr>
        <w:pStyle w:val="Letteredlist"/>
        <w:numPr>
          <w:ilvl w:val="0"/>
          <w:numId w:val="154"/>
        </w:numPr>
        <w:rPr>
          <w:lang w:val="ro-RO"/>
        </w:rPr>
      </w:pPr>
      <w:r w:rsidRPr="000E0D53">
        <w:rPr>
          <w:lang w:val="ro-RO"/>
        </w:rPr>
        <w:t>Motorul şi pompa vor forma o unitate complet integrată, adecvată pentru a opera în condiţii de submersie.</w:t>
      </w:r>
    </w:p>
    <w:p w:rsidR="000E0D53" w:rsidRPr="000E0D53" w:rsidRDefault="000E0D53" w:rsidP="00A3629D">
      <w:pPr>
        <w:pStyle w:val="Letteredlist"/>
        <w:numPr>
          <w:ilvl w:val="0"/>
          <w:numId w:val="154"/>
        </w:numPr>
        <w:rPr>
          <w:lang w:val="ro-RO"/>
        </w:rPr>
      </w:pPr>
      <w:r w:rsidRPr="000E0D53">
        <w:rPr>
          <w:lang w:val="ro-RO"/>
        </w:rPr>
        <w:t xml:space="preserve">Carcasa statorică, corpul pompei, rotorul şi racordul de evacuare vor fi fabricate din fontă. </w:t>
      </w:r>
      <w:smartTag w:uri="urn:schemas-microsoft-com:office:smarttags" w:element="PersonName">
        <w:r w:rsidRPr="000E0D53">
          <w:rPr>
            <w:lang w:val="ro-RO"/>
          </w:rPr>
          <w:t>I</w:t>
        </w:r>
      </w:smartTag>
      <w:r w:rsidRPr="000E0D53">
        <w:rPr>
          <w:lang w:val="ro-RO"/>
        </w:rPr>
        <w:t xml:space="preserve">n locul fontei se poate utiliza şi oţelul inoxidabil. Arborele pompei va fi fabricat din oţel inoxidabil. </w:t>
      </w:r>
    </w:p>
    <w:p w:rsidR="000E0D53" w:rsidRPr="000E0D53" w:rsidRDefault="000E0D53" w:rsidP="00A3629D">
      <w:pPr>
        <w:pStyle w:val="Letteredlist"/>
        <w:numPr>
          <w:ilvl w:val="0"/>
          <w:numId w:val="154"/>
        </w:numPr>
        <w:rPr>
          <w:lang w:val="ro-RO"/>
        </w:rPr>
      </w:pPr>
      <w:r w:rsidRPr="000E0D53">
        <w:rPr>
          <w:lang w:val="ro-RO"/>
        </w:rPr>
        <w:t>Unitatea de pompare şi celelalte dispozitive de fixare vor fi vopsite conform secţiunii “Protejarea  metalelor” a cestui document.</w:t>
      </w:r>
    </w:p>
    <w:p w:rsidR="000E0D53" w:rsidRPr="000E0D53" w:rsidRDefault="000E0D53" w:rsidP="00A3629D">
      <w:pPr>
        <w:pStyle w:val="Letteredlist"/>
        <w:numPr>
          <w:ilvl w:val="0"/>
          <w:numId w:val="154"/>
        </w:numPr>
        <w:rPr>
          <w:lang w:val="ro-RO"/>
        </w:rPr>
      </w:pPr>
      <w:r w:rsidRPr="000E0D53">
        <w:rPr>
          <w:lang w:val="ro-RO"/>
        </w:rPr>
        <w:t xml:space="preserve">Pompa va fi echipată cu un sistem complet de control al nivelului, cu pornire şi oprire automată a pompei. </w:t>
      </w:r>
    </w:p>
    <w:p w:rsidR="000E0D53" w:rsidRPr="000E0D53" w:rsidRDefault="000E0D53" w:rsidP="00A3629D">
      <w:pPr>
        <w:pStyle w:val="Letteredlist"/>
        <w:numPr>
          <w:ilvl w:val="0"/>
          <w:numId w:val="154"/>
        </w:numPr>
        <w:rPr>
          <w:lang w:val="ro-RO"/>
        </w:rPr>
      </w:pPr>
      <w:r w:rsidRPr="000E0D53">
        <w:rPr>
          <w:lang w:val="ro-RO"/>
        </w:rPr>
        <w:t>Conducta de refulare, cu acelaşi diametru ca şi racordul de refulare al pompei va fi din polietilenă sau oţel galvanizat protejată pe exterior cu două straturi de bitum.</w:t>
      </w:r>
    </w:p>
    <w:p w:rsidR="000E0D53" w:rsidRPr="000E0D53" w:rsidRDefault="000E0D53" w:rsidP="00A3629D">
      <w:pPr>
        <w:pStyle w:val="Paragraph"/>
        <w:rPr>
          <w:lang w:val="ro-RO"/>
        </w:rPr>
      </w:pPr>
      <w:r w:rsidRPr="000E0D53">
        <w:rPr>
          <w:lang w:val="ro-RO"/>
        </w:rPr>
        <w:t xml:space="preserve">Pompe portabile </w:t>
      </w:r>
    </w:p>
    <w:p w:rsidR="000E0D53" w:rsidRPr="000E0D53" w:rsidRDefault="000E0D53" w:rsidP="00A3629D">
      <w:pPr>
        <w:pStyle w:val="Letteredlist"/>
        <w:numPr>
          <w:ilvl w:val="0"/>
          <w:numId w:val="155"/>
        </w:numPr>
        <w:rPr>
          <w:lang w:val="ro-RO"/>
        </w:rPr>
      </w:pPr>
      <w:r w:rsidRPr="000E0D53">
        <w:rPr>
          <w:lang w:val="ro-RO"/>
        </w:rPr>
        <w:t>Pompele de drenaj portabile vor fi prevăzute cu furtunurile necesare, cablurile, starterele şi frânghii de prindere necesare transportului către şi folosirii în orice locaţie a lucrărilor.</w:t>
      </w:r>
    </w:p>
    <w:p w:rsidR="000E0D53" w:rsidRPr="000E0D53" w:rsidRDefault="000E0D53" w:rsidP="00A3629D">
      <w:pPr>
        <w:pStyle w:val="Letteredlist"/>
        <w:numPr>
          <w:ilvl w:val="0"/>
          <w:numId w:val="155"/>
        </w:numPr>
        <w:rPr>
          <w:lang w:val="ro-RO"/>
        </w:rPr>
      </w:pPr>
      <w:r w:rsidRPr="000E0D53">
        <w:rPr>
          <w:lang w:val="ro-RO"/>
        </w:rPr>
        <w:t>Pompele vor fi de tip submersibil adecvate operării la tensiune de alimentare 400 V, trifazate, alimentare la 50 Hz.</w:t>
      </w:r>
    </w:p>
    <w:p w:rsidR="000E0D53" w:rsidRPr="000E0D53" w:rsidRDefault="000E0D53" w:rsidP="00A3629D">
      <w:pPr>
        <w:pStyle w:val="Letteredlist"/>
        <w:numPr>
          <w:ilvl w:val="0"/>
          <w:numId w:val="155"/>
        </w:numPr>
        <w:rPr>
          <w:lang w:val="ro-RO"/>
        </w:rPr>
      </w:pPr>
      <w:r w:rsidRPr="000E0D53">
        <w:rPr>
          <w:lang w:val="ro-RO"/>
        </w:rPr>
        <w:t>Fiecare pompă va putea fi folosită pentru nămol şi lichide cu conţinut de material granular şi materii solide aşa cum se găsesc în drenajul efectuat de pompa de epui</w:t>
      </w:r>
      <w:r w:rsidR="00A217E5">
        <w:rPr>
          <w:lang w:val="ro-RO"/>
        </w:rPr>
        <w:t>s</w:t>
      </w:r>
      <w:r w:rsidRPr="000E0D53">
        <w:rPr>
          <w:lang w:val="ro-RO"/>
        </w:rPr>
        <w:t>ment, bazine şi sarcinile generale de drenaj la nivelul locaţiei.</w:t>
      </w:r>
    </w:p>
    <w:p w:rsidR="000E0D53" w:rsidRPr="000E0D53" w:rsidRDefault="000E0D53" w:rsidP="00A3629D">
      <w:pPr>
        <w:pStyle w:val="Letteredlist"/>
        <w:numPr>
          <w:ilvl w:val="0"/>
          <w:numId w:val="155"/>
        </w:numPr>
        <w:rPr>
          <w:lang w:val="ro-RO"/>
        </w:rPr>
      </w:pPr>
      <w:r w:rsidRPr="000E0D53">
        <w:rPr>
          <w:lang w:val="ro-RO"/>
        </w:rPr>
        <w:lastRenderedPageBreak/>
        <w:t>Pompa va fi de construcţie solidă cu roto</w:t>
      </w:r>
      <w:r w:rsidR="00A217E5">
        <w:rPr>
          <w:lang w:val="ro-RO"/>
        </w:rPr>
        <w:t>r</w:t>
      </w:r>
      <w:r w:rsidRPr="000E0D53">
        <w:rPr>
          <w:lang w:val="ro-RO"/>
        </w:rPr>
        <w:t xml:space="preserve"> de tip deschis</w:t>
      </w:r>
      <w:r w:rsidR="00A217E5">
        <w:rPr>
          <w:lang w:val="ro-RO"/>
        </w:rPr>
        <w:t>,</w:t>
      </w:r>
      <w:r w:rsidRPr="000E0D53">
        <w:rPr>
          <w:lang w:val="ro-RO"/>
        </w:rPr>
        <w:t xml:space="preserve"> din material cu rezistenţă ridicată la abraziune fără caracteristici de supra-încărcare şi estimată pentru o perioadă prelungită de operare. Pompa va fi adecvată operării în lichide care au fost expuse luminii directe a soarelui şi estimată să funcţioneze continuu atunci când este operată în orice punct al curbei caracteristice între vana închisă şi presiune zero.</w:t>
      </w:r>
    </w:p>
    <w:p w:rsidR="000E0D53" w:rsidRPr="000E0D53" w:rsidRDefault="000E0D53" w:rsidP="00A3629D">
      <w:pPr>
        <w:pStyle w:val="Letteredlist"/>
        <w:numPr>
          <w:ilvl w:val="0"/>
          <w:numId w:val="155"/>
        </w:numPr>
        <w:rPr>
          <w:lang w:val="ro-RO"/>
        </w:rPr>
      </w:pPr>
      <w:r w:rsidRPr="000E0D53">
        <w:rPr>
          <w:lang w:val="ro-RO"/>
        </w:rPr>
        <w:t xml:space="preserve">Pompa de distribuţie va fi adecvată pentru conectarea furtunurilor flexibile folosind un cuplaj cu eliberare rapidă. </w:t>
      </w:r>
    </w:p>
    <w:p w:rsidR="000E0D53" w:rsidRPr="000E0D53" w:rsidRDefault="000E0D53" w:rsidP="00A3629D">
      <w:pPr>
        <w:pStyle w:val="Letteredlist"/>
        <w:numPr>
          <w:ilvl w:val="0"/>
          <w:numId w:val="155"/>
        </w:numPr>
        <w:rPr>
          <w:lang w:val="ro-RO"/>
        </w:rPr>
      </w:pPr>
      <w:r w:rsidRPr="000E0D53">
        <w:rPr>
          <w:lang w:val="ro-RO"/>
        </w:rPr>
        <w:t xml:space="preserve">Furtunuri de evacuare de 15 m lungime şi diametrul 100 mm din cauciuc cu întăritură din material textil sau frânghie vor fi furnizate pentru fiecare pompă </w:t>
      </w:r>
      <w:r w:rsidR="00A217E5">
        <w:rPr>
          <w:lang w:val="ro-RO"/>
        </w:rPr>
        <w:t xml:space="preserve">mare (sau </w:t>
      </w:r>
      <w:r w:rsidRPr="000E0D53">
        <w:rPr>
          <w:lang w:val="ro-RO"/>
        </w:rPr>
        <w:t>mică</w:t>
      </w:r>
      <w:r w:rsidR="00A217E5">
        <w:rPr>
          <w:lang w:val="ro-RO"/>
        </w:rPr>
        <w:t>)</w:t>
      </w:r>
      <w:r w:rsidRPr="000E0D53">
        <w:rPr>
          <w:lang w:val="ro-RO"/>
        </w:rPr>
        <w:t>, fiecare lungime fiind prevăzută cu cuplaj metalic cu eliberare rapidă care să corespundă pompei.</w:t>
      </w:r>
    </w:p>
    <w:p w:rsidR="000E0D53" w:rsidRPr="000E0D53" w:rsidRDefault="000E0D53" w:rsidP="00A3629D">
      <w:pPr>
        <w:pStyle w:val="Letteredlist"/>
        <w:numPr>
          <w:ilvl w:val="0"/>
          <w:numId w:val="155"/>
        </w:numPr>
        <w:rPr>
          <w:lang w:val="ro-RO"/>
        </w:rPr>
      </w:pPr>
      <w:r w:rsidRPr="000E0D53">
        <w:rPr>
          <w:lang w:val="ro-RO"/>
        </w:rPr>
        <w:t>Pompele mari vor fi estimate cu un debit de 15 - 20 litri pe secundă la o înălţime de pompare de până la max. 20 mCA. Pompa permite trecerea materiilor solide cu diametrul de până la 75 mm.</w:t>
      </w:r>
    </w:p>
    <w:p w:rsidR="000E0D53" w:rsidRPr="000E0D53" w:rsidRDefault="000E0D53" w:rsidP="00A3629D">
      <w:pPr>
        <w:pStyle w:val="Letteredlist"/>
        <w:numPr>
          <w:ilvl w:val="0"/>
          <w:numId w:val="155"/>
        </w:numPr>
        <w:rPr>
          <w:lang w:val="ro-RO"/>
        </w:rPr>
      </w:pPr>
      <w:r w:rsidRPr="000E0D53">
        <w:rPr>
          <w:lang w:val="ro-RO"/>
        </w:rPr>
        <w:t>Pompele mici vor fi estimate să livreze 3 – 7,5 litri pe secundă la o înălţime de pompare de până la max. 20 mCA. Pompa va permite trecerea materiilor solide cu diametrul de până la 18 mm.</w:t>
      </w:r>
    </w:p>
    <w:p w:rsidR="000E0D53" w:rsidRPr="000E0D53" w:rsidRDefault="000E0D53" w:rsidP="00A3629D">
      <w:pPr>
        <w:pStyle w:val="Letteredlist"/>
        <w:numPr>
          <w:ilvl w:val="0"/>
          <w:numId w:val="155"/>
        </w:numPr>
        <w:rPr>
          <w:lang w:val="ro-RO"/>
        </w:rPr>
      </w:pPr>
      <w:r w:rsidRPr="000E0D53">
        <w:rPr>
          <w:lang w:val="ro-RO"/>
        </w:rPr>
        <w:t>În scopul ridicării pompei în interiorul şi la exteriorului bazinelor, etc., vor fi asigurate cabluri din oţel inoxidabil de 25 m lungime şi diametrul 15 mm. Verigi din oţel inoxidabil filetate cu diametrul minim 60 mm vor fi asigurate pentru a fixa cablul de punctul de ridicare a pompei.</w:t>
      </w:r>
    </w:p>
    <w:p w:rsidR="000E0D53" w:rsidRPr="000E0D53" w:rsidRDefault="000E0D53" w:rsidP="00A3629D">
      <w:pPr>
        <w:pStyle w:val="Letteredlist"/>
        <w:numPr>
          <w:ilvl w:val="0"/>
          <w:numId w:val="155"/>
        </w:numPr>
        <w:rPr>
          <w:lang w:val="ro-RO"/>
        </w:rPr>
      </w:pPr>
      <w:r w:rsidRPr="000E0D53">
        <w:rPr>
          <w:lang w:val="ro-RO"/>
        </w:rPr>
        <w:t>Controlul manual va fi asigurat numai pentru pompele portabile. Protecţia motorului contra supraîncălzirii prin întrerupător termic în bobine va fi inclusă în circuitul de control.</w:t>
      </w:r>
    </w:p>
    <w:p w:rsidR="000E0D53" w:rsidRPr="000E0D53" w:rsidRDefault="000E0D53" w:rsidP="00BF1052">
      <w:pPr>
        <w:pStyle w:val="Heading2"/>
        <w:rPr>
          <w:lang w:val="ro-RO"/>
        </w:rPr>
      </w:pPr>
      <w:bookmarkStart w:id="1849" w:name="_Toc306377235"/>
      <w:bookmarkStart w:id="1850" w:name="_Toc306378047"/>
      <w:bookmarkStart w:id="1851" w:name="_Toc306378438"/>
      <w:bookmarkStart w:id="1852" w:name="_Toc306378829"/>
      <w:bookmarkStart w:id="1853" w:name="_Toc306380896"/>
      <w:bookmarkStart w:id="1854" w:name="_Toc306381659"/>
      <w:bookmarkStart w:id="1855" w:name="_Toc306382040"/>
      <w:bookmarkStart w:id="1856" w:name="_Toc306382420"/>
      <w:bookmarkStart w:id="1857" w:name="_Toc306431084"/>
      <w:bookmarkStart w:id="1858" w:name="_Toc306437322"/>
      <w:bookmarkStart w:id="1859" w:name="_Toc306440401"/>
      <w:bookmarkStart w:id="1860" w:name="_Toc306606919"/>
      <w:bookmarkStart w:id="1861" w:name="_Toc306621564"/>
      <w:bookmarkStart w:id="1862" w:name="_Toc306623351"/>
      <w:bookmarkStart w:id="1863" w:name="_Toc306624193"/>
      <w:bookmarkStart w:id="1864" w:name="_Toc306624774"/>
      <w:bookmarkStart w:id="1865" w:name="_Toc306633018"/>
      <w:bookmarkStart w:id="1866" w:name="_Toc306797131"/>
      <w:bookmarkStart w:id="1867" w:name="_Toc306797982"/>
      <w:bookmarkStart w:id="1868" w:name="_Toc306803162"/>
      <w:bookmarkStart w:id="1869" w:name="_Toc306803750"/>
      <w:bookmarkStart w:id="1870" w:name="_Toc306804339"/>
      <w:bookmarkStart w:id="1871" w:name="_Toc306377236"/>
      <w:bookmarkStart w:id="1872" w:name="_Toc306378048"/>
      <w:bookmarkStart w:id="1873" w:name="_Toc306378439"/>
      <w:bookmarkStart w:id="1874" w:name="_Toc306378830"/>
      <w:bookmarkStart w:id="1875" w:name="_Toc306380897"/>
      <w:bookmarkStart w:id="1876" w:name="_Toc306381660"/>
      <w:bookmarkStart w:id="1877" w:name="_Toc306382041"/>
      <w:bookmarkStart w:id="1878" w:name="_Toc306382421"/>
      <w:bookmarkStart w:id="1879" w:name="_Toc306431085"/>
      <w:bookmarkStart w:id="1880" w:name="_Toc306437323"/>
      <w:bookmarkStart w:id="1881" w:name="_Toc306440402"/>
      <w:bookmarkStart w:id="1882" w:name="_Toc306606920"/>
      <w:bookmarkStart w:id="1883" w:name="_Toc306621565"/>
      <w:bookmarkStart w:id="1884" w:name="_Toc306623352"/>
      <w:bookmarkStart w:id="1885" w:name="_Toc306624194"/>
      <w:bookmarkStart w:id="1886" w:name="_Toc306624775"/>
      <w:bookmarkStart w:id="1887" w:name="_Toc306633019"/>
      <w:bookmarkStart w:id="1888" w:name="_Toc306797132"/>
      <w:bookmarkStart w:id="1889" w:name="_Toc306797983"/>
      <w:bookmarkStart w:id="1890" w:name="_Toc306803163"/>
      <w:bookmarkStart w:id="1891" w:name="_Toc306803751"/>
      <w:bookmarkStart w:id="1892" w:name="_Toc306804340"/>
      <w:bookmarkStart w:id="1893" w:name="_Toc306377237"/>
      <w:bookmarkStart w:id="1894" w:name="_Toc306378049"/>
      <w:bookmarkStart w:id="1895" w:name="_Toc306378440"/>
      <w:bookmarkStart w:id="1896" w:name="_Toc306378831"/>
      <w:bookmarkStart w:id="1897" w:name="_Toc306380898"/>
      <w:bookmarkStart w:id="1898" w:name="_Toc306381661"/>
      <w:bookmarkStart w:id="1899" w:name="_Toc306382042"/>
      <w:bookmarkStart w:id="1900" w:name="_Toc306382422"/>
      <w:bookmarkStart w:id="1901" w:name="_Toc306431086"/>
      <w:bookmarkStart w:id="1902" w:name="_Toc306437324"/>
      <w:bookmarkStart w:id="1903" w:name="_Toc306440403"/>
      <w:bookmarkStart w:id="1904" w:name="_Toc306606921"/>
      <w:bookmarkStart w:id="1905" w:name="_Toc306621566"/>
      <w:bookmarkStart w:id="1906" w:name="_Toc306623353"/>
      <w:bookmarkStart w:id="1907" w:name="_Toc306624195"/>
      <w:bookmarkStart w:id="1908" w:name="_Toc306624776"/>
      <w:bookmarkStart w:id="1909" w:name="_Toc306633020"/>
      <w:bookmarkStart w:id="1910" w:name="_Toc306797133"/>
      <w:bookmarkStart w:id="1911" w:name="_Toc306797984"/>
      <w:bookmarkStart w:id="1912" w:name="_Toc306803164"/>
      <w:bookmarkStart w:id="1913" w:name="_Toc306803752"/>
      <w:bookmarkStart w:id="1914" w:name="_Toc306804341"/>
      <w:bookmarkStart w:id="1915" w:name="_Toc306377238"/>
      <w:bookmarkStart w:id="1916" w:name="_Toc306378050"/>
      <w:bookmarkStart w:id="1917" w:name="_Toc306378441"/>
      <w:bookmarkStart w:id="1918" w:name="_Toc306378832"/>
      <w:bookmarkStart w:id="1919" w:name="_Toc306380899"/>
      <w:bookmarkStart w:id="1920" w:name="_Toc306381662"/>
      <w:bookmarkStart w:id="1921" w:name="_Toc306382043"/>
      <w:bookmarkStart w:id="1922" w:name="_Toc306382423"/>
      <w:bookmarkStart w:id="1923" w:name="_Toc306431087"/>
      <w:bookmarkStart w:id="1924" w:name="_Toc306437325"/>
      <w:bookmarkStart w:id="1925" w:name="_Toc306440404"/>
      <w:bookmarkStart w:id="1926" w:name="_Toc306606922"/>
      <w:bookmarkStart w:id="1927" w:name="_Toc306621567"/>
      <w:bookmarkStart w:id="1928" w:name="_Toc306623354"/>
      <w:bookmarkStart w:id="1929" w:name="_Toc306624196"/>
      <w:bookmarkStart w:id="1930" w:name="_Toc306624777"/>
      <w:bookmarkStart w:id="1931" w:name="_Toc306633021"/>
      <w:bookmarkStart w:id="1932" w:name="_Toc306797134"/>
      <w:bookmarkStart w:id="1933" w:name="_Toc306797985"/>
      <w:bookmarkStart w:id="1934" w:name="_Toc306803165"/>
      <w:bookmarkStart w:id="1935" w:name="_Toc306803753"/>
      <w:bookmarkStart w:id="1936" w:name="_Toc306804342"/>
      <w:bookmarkStart w:id="1937" w:name="_Toc306804346"/>
      <w:bookmarkStart w:id="1938" w:name="_Toc3156713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r w:rsidRPr="000E0D53">
        <w:rPr>
          <w:lang w:val="ro-RO"/>
        </w:rPr>
        <w:t>Pompe cu cavităţi progresive</w:t>
      </w:r>
      <w:bookmarkEnd w:id="1937"/>
      <w:bookmarkEnd w:id="1938"/>
      <w:r w:rsidRPr="000E0D53">
        <w:rPr>
          <w:lang w:val="ro-RO"/>
        </w:rPr>
        <w:tab/>
      </w:r>
      <w:r w:rsidRPr="000E0D53">
        <w:rPr>
          <w:lang w:val="ro-RO"/>
        </w:rPr>
        <w:tab/>
      </w:r>
      <w:r w:rsidRPr="000E0D53">
        <w:rPr>
          <w:lang w:val="ro-RO"/>
        </w:rPr>
        <w:tab/>
      </w:r>
    </w:p>
    <w:p w:rsidR="000E0D53" w:rsidRPr="000E0D53" w:rsidRDefault="000E0D53" w:rsidP="008C2B43">
      <w:pPr>
        <w:pStyle w:val="Paragraph"/>
        <w:numPr>
          <w:ilvl w:val="0"/>
          <w:numId w:val="77"/>
        </w:numPr>
        <w:rPr>
          <w:lang w:val="ro-RO"/>
        </w:rPr>
      </w:pPr>
      <w:r w:rsidRPr="000E0D53">
        <w:rPr>
          <w:lang w:val="ro-RO"/>
        </w:rPr>
        <w:t>Pompele cu cavităţi progresive vor fi in concordanţă cu standardele SR EN 1561 şi SR EN 1092: 2008.</w:t>
      </w:r>
    </w:p>
    <w:p w:rsidR="000E0D53" w:rsidRPr="000E0D53" w:rsidRDefault="000E0D53" w:rsidP="000E0D53">
      <w:pPr>
        <w:pStyle w:val="Paragraph"/>
        <w:rPr>
          <w:lang w:val="ro-RO"/>
        </w:rPr>
      </w:pPr>
      <w:r w:rsidRPr="000E0D53">
        <w:rPr>
          <w:lang w:val="ro-RO"/>
        </w:rPr>
        <w:t>Sistemul de pompare va include un singur rotor elicoidal ce se roteşte înăuntrul statorului elastic dublu elicoidal.</w:t>
      </w:r>
    </w:p>
    <w:p w:rsidR="000E0D53" w:rsidRPr="000E0D53" w:rsidRDefault="000E0D53" w:rsidP="000E0D53">
      <w:pPr>
        <w:pStyle w:val="Paragraph"/>
        <w:rPr>
          <w:lang w:val="ro-RO"/>
        </w:rPr>
      </w:pPr>
      <w:r w:rsidRPr="000E0D53">
        <w:rPr>
          <w:lang w:val="ro-RO"/>
        </w:rPr>
        <w:t>Carcasa pompei va include componentele rotorului şi statorului ce vor putea fi înlocuite. Carcasa pompei la aspira</w:t>
      </w:r>
      <w:r w:rsidR="00107110">
        <w:rPr>
          <w:lang w:val="ro-RO"/>
        </w:rPr>
        <w:t>t</w:t>
      </w:r>
      <w:r w:rsidRPr="000E0D53">
        <w:rPr>
          <w:lang w:val="ro-RO"/>
        </w:rPr>
        <w:t>ie trebuie sa fie echipata cu un capac de inspec</w:t>
      </w:r>
      <w:r w:rsidR="00107110">
        <w:rPr>
          <w:lang w:val="ro-RO"/>
        </w:rPr>
        <w:t>t</w:t>
      </w:r>
      <w:r w:rsidRPr="000E0D53">
        <w:rPr>
          <w:lang w:val="ro-RO"/>
        </w:rPr>
        <w:t>ie. Suprafa</w:t>
      </w:r>
      <w:r w:rsidR="00107110">
        <w:rPr>
          <w:lang w:val="ro-RO"/>
        </w:rPr>
        <w:t>t</w:t>
      </w:r>
      <w:r w:rsidRPr="000E0D53">
        <w:rPr>
          <w:lang w:val="ro-RO"/>
        </w:rPr>
        <w:t>a interioara a capacului de inspec</w:t>
      </w:r>
      <w:r w:rsidR="00107110">
        <w:rPr>
          <w:lang w:val="ro-RO"/>
        </w:rPr>
        <w:t>t</w:t>
      </w:r>
      <w:r w:rsidRPr="000E0D53">
        <w:rPr>
          <w:lang w:val="ro-RO"/>
        </w:rPr>
        <w:t>ie trebuie sa aibă o forma adecvata prevenirii acumulării de solide ce ar putea cauza blocajul.</w:t>
      </w:r>
    </w:p>
    <w:p w:rsidR="000E0D53" w:rsidRPr="000E0D53" w:rsidRDefault="000E0D53" w:rsidP="000E0D53">
      <w:pPr>
        <w:pStyle w:val="Paragraph"/>
        <w:rPr>
          <w:lang w:val="ro-RO"/>
        </w:rPr>
      </w:pPr>
      <w:r w:rsidRPr="000E0D53">
        <w:rPr>
          <w:lang w:val="ro-RO"/>
        </w:rPr>
        <w:t>Carcasa de aspira</w:t>
      </w:r>
      <w:r w:rsidR="00107110">
        <w:rPr>
          <w:lang w:val="ro-RO"/>
        </w:rPr>
        <w:t>t</w:t>
      </w:r>
      <w:r w:rsidRPr="000E0D53">
        <w:rPr>
          <w:lang w:val="ro-RO"/>
        </w:rPr>
        <w:t>ie si de refulare trebuie sa fie proiectat</w:t>
      </w:r>
      <w:r w:rsidR="00107110">
        <w:rPr>
          <w:lang w:val="ro-RO"/>
        </w:rPr>
        <w:t>a</w:t>
      </w:r>
      <w:r w:rsidRPr="000E0D53">
        <w:rPr>
          <w:lang w:val="ro-RO"/>
        </w:rPr>
        <w:t xml:space="preserve"> pentru a permite schimbarea sensului de rota</w:t>
      </w:r>
      <w:r w:rsidR="00107110">
        <w:rPr>
          <w:lang w:val="ro-RO"/>
        </w:rPr>
        <w:t>t</w:t>
      </w:r>
      <w:r w:rsidRPr="000E0D53">
        <w:rPr>
          <w:lang w:val="ro-RO"/>
        </w:rPr>
        <w:t>ie a pompei.</w:t>
      </w:r>
    </w:p>
    <w:p w:rsidR="000E0D53" w:rsidRPr="000E0D53" w:rsidRDefault="000E0D53" w:rsidP="000E0D53">
      <w:pPr>
        <w:pStyle w:val="Paragraph"/>
        <w:rPr>
          <w:lang w:val="ro-RO"/>
        </w:rPr>
      </w:pPr>
      <w:r w:rsidRPr="000E0D53">
        <w:rPr>
          <w:lang w:val="ro-RO"/>
        </w:rPr>
        <w:t>Pe carcasa pompei trebuiesc prevăzute puncte de drenare, aerisire. Fiecare punct de aerisire si de</w:t>
      </w:r>
    </w:p>
    <w:p w:rsidR="000E0D53" w:rsidRPr="000E0D53" w:rsidRDefault="000E0D53" w:rsidP="000E0D53">
      <w:pPr>
        <w:pStyle w:val="Paragraph"/>
        <w:rPr>
          <w:lang w:val="ro-RO"/>
        </w:rPr>
      </w:pPr>
      <w:r w:rsidRPr="000E0D53">
        <w:rPr>
          <w:lang w:val="ro-RO"/>
        </w:rPr>
        <w:t>drenare trebuie sa fie echipat cu un ştuţ etanş</w:t>
      </w:r>
    </w:p>
    <w:p w:rsidR="000E0D53" w:rsidRPr="000E0D53" w:rsidRDefault="000E0D53" w:rsidP="000E0D53">
      <w:pPr>
        <w:pStyle w:val="Paragraph"/>
        <w:rPr>
          <w:lang w:val="ro-RO"/>
        </w:rPr>
      </w:pPr>
      <w:r w:rsidRPr="000E0D53">
        <w:rPr>
          <w:lang w:val="ro-RO"/>
        </w:rPr>
        <w:t>Statorul va fi turnat din cauciuc elastic sintetic de înaltă calitate legat de mantaua exterioară de oţel pentru a asigura stabilitatea statorului. Totu</w:t>
      </w:r>
      <w:r w:rsidR="00107110" w:rsidRPr="000E0D53">
        <w:rPr>
          <w:lang w:val="ro-RO"/>
        </w:rPr>
        <w:t>ş</w:t>
      </w:r>
      <w:r w:rsidRPr="000E0D53">
        <w:rPr>
          <w:lang w:val="ro-RO"/>
        </w:rPr>
        <w:t>i, pentru aplica</w:t>
      </w:r>
      <w:r w:rsidR="00107110">
        <w:rPr>
          <w:lang w:val="ro-RO"/>
        </w:rPr>
        <w:t>t</w:t>
      </w:r>
      <w:r w:rsidRPr="000E0D53">
        <w:rPr>
          <w:lang w:val="ro-RO"/>
        </w:rPr>
        <w:t xml:space="preserve">iile de capacitate mică/presiune scăzută, statorul liber format reprezintă o alternativă acceptabilă. Atunci când Ofertantul oferă o asemenea alternativă, împreună cu oferta depusă, vor fi oferite detalii. </w:t>
      </w:r>
    </w:p>
    <w:p w:rsidR="000E0D53" w:rsidRPr="000E0D53" w:rsidRDefault="000E0D53" w:rsidP="000E0D53">
      <w:pPr>
        <w:pStyle w:val="Paragraph"/>
        <w:rPr>
          <w:lang w:val="ro-RO"/>
        </w:rPr>
      </w:pPr>
      <w:r w:rsidRPr="000E0D53">
        <w:rPr>
          <w:lang w:val="ro-RO"/>
        </w:rPr>
        <w:t>În aplicaţiile în care cauciucul sintetic va fi incompatibil cu mediul pompat, Antreprenorul va alege o alternativa adecvată şi va menționa alegerea sa în Ofertă.</w:t>
      </w:r>
    </w:p>
    <w:p w:rsidR="000E0D53" w:rsidRPr="000E0D53" w:rsidRDefault="000E0D53" w:rsidP="000E0D53">
      <w:pPr>
        <w:pStyle w:val="Paragraph"/>
        <w:rPr>
          <w:lang w:val="ro-RO"/>
        </w:rPr>
      </w:pPr>
      <w:r w:rsidRPr="000E0D53">
        <w:rPr>
          <w:lang w:val="ro-RO"/>
        </w:rPr>
        <w:t>Rotoarele pompelor vor fi realizate din material rezistent la coroziune cu înveliş dur sau oţel de scule întărit, rezistent la abraziune. Ofertantul va selecta materialul adecvat pentru aplicaţie şi va oferi detalii complete, împreună cu oferta depusă. Sistemul de transmisie va cuprinde fie un arbore flexibil, fie un arbore îmbinat cu rotorul pompei şi mecanismul de acţionare. Arborele flexibil va fi realizat din oţel cu rezistenţă mare la tracţiune cu acoperire impermeabilă termoplastică pentru a asigura rezistenţa la abraziune. Etanşarea arborelui va fi mecanică, potrivită pentru condiţii de funcţionare în mediu abraziv.</w:t>
      </w:r>
    </w:p>
    <w:p w:rsidR="000E0D53" w:rsidRPr="000E0D53" w:rsidRDefault="000E0D53" w:rsidP="000E0D53">
      <w:pPr>
        <w:pStyle w:val="Paragraph"/>
        <w:rPr>
          <w:lang w:val="ro-RO"/>
        </w:rPr>
      </w:pPr>
      <w:r w:rsidRPr="000E0D53">
        <w:rPr>
          <w:lang w:val="ro-RO"/>
        </w:rPr>
        <w:t>Mecanismul de acţionare va fi cuplat direct şi acţionat de reductoare cu viteză fixă sau prevăzute cu centura de ghidaj flexibilă pentru sistemele cu viteză variabilă.</w:t>
      </w:r>
    </w:p>
    <w:p w:rsidR="000E0D53" w:rsidRPr="000E0D53" w:rsidRDefault="000E0D53" w:rsidP="000E0D53">
      <w:pPr>
        <w:pStyle w:val="Paragraph"/>
        <w:rPr>
          <w:lang w:val="ro-RO"/>
        </w:rPr>
      </w:pPr>
      <w:r w:rsidRPr="000E0D53">
        <w:rPr>
          <w:lang w:val="ro-RO"/>
        </w:rPr>
        <w:t xml:space="preserve">Pentru cuplarea directă, sistemul de transmisie va cuprinde fie un arbore proiectat în acest scop, bine conectat la rotorul pompei şi la arborele de acţionare de admisie sau un arbore îmbinat cu </w:t>
      </w:r>
      <w:r w:rsidRPr="000E0D53">
        <w:rPr>
          <w:lang w:val="ro-RO"/>
        </w:rPr>
        <w:lastRenderedPageBreak/>
        <w:t>rotorul pompei şi arborele de admisie printr-o îmbinare articulată, lubrifiată şi „etan</w:t>
      </w:r>
      <w:r w:rsidR="00DE5D47" w:rsidRPr="000E0D53">
        <w:rPr>
          <w:lang w:val="ro-RO"/>
        </w:rPr>
        <w:t>ş</w:t>
      </w:r>
      <w:r w:rsidRPr="000E0D53">
        <w:rPr>
          <w:lang w:val="ro-RO"/>
        </w:rPr>
        <w:t>ată pe via</w:t>
      </w:r>
      <w:r w:rsidR="00DE5D47" w:rsidRPr="000E0D53">
        <w:rPr>
          <w:lang w:val="ro-RO"/>
        </w:rPr>
        <w:t>ţ</w:t>
      </w:r>
      <w:r w:rsidRPr="000E0D53">
        <w:rPr>
          <w:lang w:val="ro-RO"/>
        </w:rPr>
        <w:t xml:space="preserve">ă”. Accesul la ansamblul de acţionare va fi posibil fără a fi necesar să se dezasambleze carcasa pompei. </w:t>
      </w:r>
    </w:p>
    <w:p w:rsidR="000E0D53" w:rsidRPr="000E0D53" w:rsidRDefault="000E0D53" w:rsidP="000E0D53">
      <w:pPr>
        <w:pStyle w:val="Paragraph"/>
        <w:rPr>
          <w:lang w:val="ro-RO"/>
        </w:rPr>
      </w:pPr>
      <w:r w:rsidRPr="000E0D53">
        <w:rPr>
          <w:lang w:val="ro-RO"/>
        </w:rPr>
        <w:t xml:space="preserve">Dispozitivul de etanşare al arborelui pompei va încorpora etanşări mecanice. </w:t>
      </w:r>
    </w:p>
    <w:p w:rsidR="000E0D53" w:rsidRPr="000E0D53" w:rsidRDefault="000E0D53" w:rsidP="000E0D53">
      <w:pPr>
        <w:pStyle w:val="Paragraph"/>
        <w:rPr>
          <w:lang w:val="ro-RO"/>
        </w:rPr>
      </w:pPr>
      <w:r w:rsidRPr="000E0D53">
        <w:rPr>
          <w:lang w:val="ro-RO"/>
        </w:rPr>
        <w:t xml:space="preserve">Pompele şi motoarele vor fi continuu etalonate. Toate componentele vor putea fi recondiţionate în timpul reparației generale şi toate componentele ce pot fi înlocuite vor fi disponibile cu uşurinţă. Pompele vor fi din gama standard şi vor opera satisfăcător în domeniul de funcţionare. </w:t>
      </w:r>
    </w:p>
    <w:p w:rsidR="000E0D53" w:rsidRPr="000E0D53" w:rsidRDefault="000E0D53" w:rsidP="000E0D53">
      <w:pPr>
        <w:pStyle w:val="Paragraph"/>
        <w:rPr>
          <w:lang w:val="ro-RO"/>
        </w:rPr>
      </w:pPr>
      <w:r w:rsidRPr="000E0D53">
        <w:rPr>
          <w:lang w:val="ro-RO"/>
        </w:rPr>
        <w:t>O mare importanta se va acorda duratei de funcţionare a ansamblului rotor/stator. Producătorul va fi consultat cu privire la vitezele acceptabile dintre rotor si stator luând in considerare fluidul pompat.</w:t>
      </w:r>
    </w:p>
    <w:p w:rsidR="000E0D53" w:rsidRPr="000E0D53" w:rsidRDefault="000E0D53" w:rsidP="000E0D53">
      <w:pPr>
        <w:pStyle w:val="Paragraph"/>
        <w:rPr>
          <w:lang w:val="ro-RO"/>
        </w:rPr>
      </w:pPr>
      <w:r w:rsidRPr="000E0D53">
        <w:rPr>
          <w:lang w:val="ro-RO"/>
        </w:rPr>
        <w:t>Statorul pompei trebuie sa fie echipat cu elemente de protecție pentru func</w:t>
      </w:r>
      <w:r w:rsidR="00DE5D47" w:rsidRPr="000E0D53">
        <w:rPr>
          <w:lang w:val="ro-RO"/>
        </w:rPr>
        <w:t>ţ</w:t>
      </w:r>
      <w:r w:rsidRPr="000E0D53">
        <w:rPr>
          <w:lang w:val="ro-RO"/>
        </w:rPr>
        <w:t>ionarea in gol.</w:t>
      </w:r>
    </w:p>
    <w:p w:rsidR="000E0D53" w:rsidRPr="000E0D53" w:rsidRDefault="000E0D53" w:rsidP="000E0D53">
      <w:pPr>
        <w:pStyle w:val="Paragraph"/>
        <w:rPr>
          <w:lang w:val="ro-RO"/>
        </w:rPr>
      </w:pPr>
      <w:r w:rsidRPr="000E0D53">
        <w:rPr>
          <w:lang w:val="ro-RO"/>
        </w:rPr>
        <w:t>O supapa de suprapresiune trebuie sa fie furnizata împreuna cu pompa. Supapa se va monta pe conducta de refulare a pompei. Supapa de siguran</w:t>
      </w:r>
      <w:r w:rsidR="00DE5D47" w:rsidRPr="000E0D53">
        <w:rPr>
          <w:lang w:val="ro-RO"/>
        </w:rPr>
        <w:t>ţ</w:t>
      </w:r>
      <w:r w:rsidRPr="000E0D53">
        <w:rPr>
          <w:lang w:val="ro-RO"/>
        </w:rPr>
        <w:t>a trebuie sa fie pre-setata la presiunea necesara. Pompa trebuie sa fie, de asemenea echipata cu un comutator pentru a oferi protecţia in caz de suprapresiune.</w:t>
      </w:r>
    </w:p>
    <w:p w:rsidR="000E0D53" w:rsidRDefault="000E0D53" w:rsidP="000E0D53">
      <w:pPr>
        <w:pStyle w:val="Paragraph"/>
        <w:rPr>
          <w:lang w:val="ro-RO"/>
        </w:rPr>
      </w:pPr>
      <w:r w:rsidRPr="000E0D53">
        <w:rPr>
          <w:lang w:val="ro-RO"/>
        </w:rPr>
        <w:t>Dacă mediul pompat conține solide abrazive, viteza maximă nominală va fi recalculată, iar presiunea pe fiecare etapă a pompei va fi limitată după cum urmează:</w:t>
      </w:r>
    </w:p>
    <w:p w:rsidR="008C2B43" w:rsidRDefault="008C2B43" w:rsidP="008C2B43">
      <w:pPr>
        <w:pStyle w:val="Single"/>
        <w:rPr>
          <w:lang w:val="ro-RO"/>
        </w:rPr>
      </w:pPr>
    </w:p>
    <w:tbl>
      <w:tblPr>
        <w:tblW w:w="0" w:type="auto"/>
        <w:tblInd w:w="9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tblPr>
      <w:tblGrid>
        <w:gridCol w:w="2964"/>
        <w:gridCol w:w="2965"/>
        <w:gridCol w:w="2965"/>
      </w:tblGrid>
      <w:tr w:rsidR="008C2B43" w:rsidRPr="00A679B4" w:rsidTr="00A679B4">
        <w:trPr>
          <w:cantSplit/>
          <w:tblHeader/>
        </w:trPr>
        <w:tc>
          <w:tcPr>
            <w:tcW w:w="2964" w:type="dxa"/>
            <w:tcBorders>
              <w:top w:val="single" w:sz="8" w:space="0" w:color="auto"/>
              <w:left w:val="single" w:sz="8" w:space="0" w:color="auto"/>
              <w:bottom w:val="single" w:sz="8" w:space="0" w:color="auto"/>
              <w:right w:val="single" w:sz="8" w:space="0" w:color="auto"/>
              <w:tl2br w:val="nil"/>
              <w:tr2bl w:val="nil"/>
            </w:tcBorders>
            <w:shd w:val="pct15" w:color="auto" w:fill="auto"/>
          </w:tcPr>
          <w:p w:rsidR="008C2B43" w:rsidRPr="00A679B4" w:rsidRDefault="008C2B43" w:rsidP="008C2B43">
            <w:pPr>
              <w:pStyle w:val="Tabletext"/>
              <w:rPr>
                <w:b/>
                <w:lang w:val="ro-RO"/>
              </w:rPr>
            </w:pPr>
            <w:r w:rsidRPr="00A679B4">
              <w:rPr>
                <w:b/>
                <w:lang w:val="ro-RO"/>
              </w:rPr>
              <w:t>Nivelul solidelor abrazive</w:t>
            </w:r>
          </w:p>
        </w:tc>
        <w:tc>
          <w:tcPr>
            <w:tcW w:w="2965" w:type="dxa"/>
            <w:tcBorders>
              <w:top w:val="single" w:sz="8" w:space="0" w:color="auto"/>
              <w:left w:val="single" w:sz="8" w:space="0" w:color="auto"/>
              <w:bottom w:val="single" w:sz="8" w:space="0" w:color="auto"/>
              <w:right w:val="single" w:sz="8" w:space="0" w:color="auto"/>
              <w:tl2br w:val="nil"/>
              <w:tr2bl w:val="nil"/>
            </w:tcBorders>
            <w:shd w:val="pct15" w:color="auto" w:fill="auto"/>
          </w:tcPr>
          <w:p w:rsidR="008C2B43" w:rsidRPr="00A679B4" w:rsidRDefault="008C2B43" w:rsidP="008C2B43">
            <w:pPr>
              <w:pStyle w:val="Tabletext-Centred"/>
              <w:rPr>
                <w:b/>
                <w:lang w:val="ro-RO"/>
              </w:rPr>
            </w:pPr>
            <w:r w:rsidRPr="00A679B4">
              <w:rPr>
                <w:b/>
                <w:lang w:val="ro-RO"/>
              </w:rPr>
              <w:t>Presiunea maxima pe fiecare etapa (bar)</w:t>
            </w:r>
          </w:p>
        </w:tc>
        <w:tc>
          <w:tcPr>
            <w:tcW w:w="2965" w:type="dxa"/>
            <w:tcBorders>
              <w:top w:val="single" w:sz="8" w:space="0" w:color="auto"/>
              <w:left w:val="single" w:sz="8" w:space="0" w:color="auto"/>
              <w:bottom w:val="single" w:sz="8" w:space="0" w:color="auto"/>
              <w:right w:val="single" w:sz="8" w:space="0" w:color="auto"/>
              <w:tl2br w:val="nil"/>
              <w:tr2bl w:val="nil"/>
            </w:tcBorders>
            <w:shd w:val="pct15" w:color="auto" w:fill="auto"/>
          </w:tcPr>
          <w:p w:rsidR="008C2B43" w:rsidRPr="00A679B4" w:rsidRDefault="008C2B43" w:rsidP="008C2B43">
            <w:pPr>
              <w:pStyle w:val="Tabletext-Centred"/>
              <w:rPr>
                <w:b/>
                <w:lang w:val="ro-RO"/>
              </w:rPr>
            </w:pPr>
            <w:r w:rsidRPr="00A679B4">
              <w:rPr>
                <w:b/>
                <w:lang w:val="ro-RO"/>
              </w:rPr>
              <w:t>% din viteza maxima</w:t>
            </w:r>
          </w:p>
        </w:tc>
      </w:tr>
      <w:tr w:rsidR="008C2B43" w:rsidRPr="00A679B4" w:rsidTr="00A679B4">
        <w:trPr>
          <w:cantSplit/>
        </w:trPr>
        <w:tc>
          <w:tcPr>
            <w:tcW w:w="2964" w:type="dxa"/>
          </w:tcPr>
          <w:p w:rsidR="008C2B43" w:rsidRPr="00A679B4" w:rsidRDefault="008C2B43" w:rsidP="008C2B43">
            <w:pPr>
              <w:pStyle w:val="Tabletext"/>
              <w:rPr>
                <w:lang w:val="ro-RO"/>
              </w:rPr>
            </w:pPr>
            <w:smartTag w:uri="urn:schemas-microsoft-com:office:smarttags" w:element="PersonName">
              <w:r w:rsidRPr="00A679B4">
                <w:rPr>
                  <w:lang w:val="ro-RO"/>
                </w:rPr>
                <w:t>I</w:t>
              </w:r>
            </w:smartTag>
            <w:r w:rsidRPr="00A679B4">
              <w:rPr>
                <w:lang w:val="ro-RO"/>
              </w:rPr>
              <w:t>nexistent</w:t>
            </w:r>
          </w:p>
        </w:tc>
        <w:tc>
          <w:tcPr>
            <w:tcW w:w="2965" w:type="dxa"/>
          </w:tcPr>
          <w:p w:rsidR="008C2B43" w:rsidRPr="00A679B4" w:rsidRDefault="008C2B43" w:rsidP="008C2B43">
            <w:pPr>
              <w:pStyle w:val="Tabletext-Centred"/>
              <w:rPr>
                <w:lang w:val="ro-RO"/>
              </w:rPr>
            </w:pPr>
            <w:r w:rsidRPr="00A679B4">
              <w:rPr>
                <w:lang w:val="ro-RO"/>
              </w:rPr>
              <w:t>6</w:t>
            </w:r>
          </w:p>
        </w:tc>
        <w:tc>
          <w:tcPr>
            <w:tcW w:w="2965" w:type="dxa"/>
          </w:tcPr>
          <w:p w:rsidR="008C2B43" w:rsidRPr="00A679B4" w:rsidRDefault="008C2B43" w:rsidP="008C2B43">
            <w:pPr>
              <w:pStyle w:val="Tabletext-Centred"/>
              <w:rPr>
                <w:lang w:val="ro-RO"/>
              </w:rPr>
            </w:pPr>
            <w:r w:rsidRPr="00A679B4">
              <w:rPr>
                <w:lang w:val="ro-RO"/>
              </w:rPr>
              <w:t>100</w:t>
            </w:r>
          </w:p>
        </w:tc>
      </w:tr>
      <w:tr w:rsidR="008C2B43" w:rsidRPr="00A679B4" w:rsidTr="00A679B4">
        <w:trPr>
          <w:cantSplit/>
        </w:trPr>
        <w:tc>
          <w:tcPr>
            <w:tcW w:w="2964" w:type="dxa"/>
          </w:tcPr>
          <w:p w:rsidR="008C2B43" w:rsidRPr="00A679B4" w:rsidRDefault="008C2B43" w:rsidP="008C2B43">
            <w:pPr>
              <w:pStyle w:val="Tabletext"/>
              <w:rPr>
                <w:lang w:val="ro-RO"/>
              </w:rPr>
            </w:pPr>
            <w:r w:rsidRPr="00A679B4">
              <w:rPr>
                <w:lang w:val="ro-RO"/>
              </w:rPr>
              <w:t>Usor</w:t>
            </w:r>
          </w:p>
        </w:tc>
        <w:tc>
          <w:tcPr>
            <w:tcW w:w="2965" w:type="dxa"/>
          </w:tcPr>
          <w:p w:rsidR="008C2B43" w:rsidRPr="00A679B4" w:rsidRDefault="008C2B43" w:rsidP="008C2B43">
            <w:pPr>
              <w:pStyle w:val="Tabletext-Centred"/>
              <w:rPr>
                <w:lang w:val="ro-RO"/>
              </w:rPr>
            </w:pPr>
            <w:r w:rsidRPr="00A679B4">
              <w:rPr>
                <w:lang w:val="ro-RO"/>
              </w:rPr>
              <w:t>5</w:t>
            </w:r>
          </w:p>
        </w:tc>
        <w:tc>
          <w:tcPr>
            <w:tcW w:w="2965" w:type="dxa"/>
          </w:tcPr>
          <w:p w:rsidR="008C2B43" w:rsidRPr="00A679B4" w:rsidRDefault="008C2B43" w:rsidP="008C2B43">
            <w:pPr>
              <w:pStyle w:val="Tabletext-Centred"/>
              <w:rPr>
                <w:lang w:val="ro-RO"/>
              </w:rPr>
            </w:pPr>
            <w:r w:rsidRPr="00A679B4">
              <w:rPr>
                <w:lang w:val="ro-RO"/>
              </w:rPr>
              <w:t>75</w:t>
            </w:r>
          </w:p>
        </w:tc>
      </w:tr>
      <w:tr w:rsidR="008C2B43" w:rsidRPr="00A679B4" w:rsidTr="00A679B4">
        <w:trPr>
          <w:cantSplit/>
        </w:trPr>
        <w:tc>
          <w:tcPr>
            <w:tcW w:w="2964" w:type="dxa"/>
          </w:tcPr>
          <w:p w:rsidR="008C2B43" w:rsidRPr="00A679B4" w:rsidRDefault="008C2B43" w:rsidP="008C2B43">
            <w:pPr>
              <w:pStyle w:val="Tabletext"/>
              <w:rPr>
                <w:lang w:val="ro-RO"/>
              </w:rPr>
            </w:pPr>
            <w:r w:rsidRPr="00A679B4">
              <w:rPr>
                <w:lang w:val="ro-RO"/>
              </w:rPr>
              <w:t>Mediu</w:t>
            </w:r>
          </w:p>
        </w:tc>
        <w:tc>
          <w:tcPr>
            <w:tcW w:w="2965" w:type="dxa"/>
          </w:tcPr>
          <w:p w:rsidR="008C2B43" w:rsidRPr="00A679B4" w:rsidRDefault="008C2B43" w:rsidP="008C2B43">
            <w:pPr>
              <w:pStyle w:val="Tabletext-Centred"/>
              <w:rPr>
                <w:lang w:val="ro-RO"/>
              </w:rPr>
            </w:pPr>
            <w:r w:rsidRPr="00A679B4">
              <w:rPr>
                <w:lang w:val="ro-RO"/>
              </w:rPr>
              <w:t>4</w:t>
            </w:r>
          </w:p>
        </w:tc>
        <w:tc>
          <w:tcPr>
            <w:tcW w:w="2965" w:type="dxa"/>
          </w:tcPr>
          <w:p w:rsidR="008C2B43" w:rsidRPr="00A679B4" w:rsidRDefault="008C2B43" w:rsidP="008C2B43">
            <w:pPr>
              <w:pStyle w:val="Tabletext-Centred"/>
              <w:rPr>
                <w:lang w:val="ro-RO"/>
              </w:rPr>
            </w:pPr>
            <w:r w:rsidRPr="00A679B4">
              <w:rPr>
                <w:lang w:val="ro-RO"/>
              </w:rPr>
              <w:t>50</w:t>
            </w:r>
          </w:p>
        </w:tc>
      </w:tr>
      <w:tr w:rsidR="008C2B43" w:rsidRPr="00A679B4" w:rsidTr="00A679B4">
        <w:trPr>
          <w:cantSplit/>
        </w:trPr>
        <w:tc>
          <w:tcPr>
            <w:tcW w:w="2964" w:type="dxa"/>
          </w:tcPr>
          <w:p w:rsidR="008C2B43" w:rsidRPr="00A679B4" w:rsidRDefault="008C2B43" w:rsidP="008C2B43">
            <w:pPr>
              <w:pStyle w:val="Tabletext"/>
              <w:rPr>
                <w:lang w:val="ro-RO"/>
              </w:rPr>
            </w:pPr>
            <w:r w:rsidRPr="00A679B4">
              <w:rPr>
                <w:lang w:val="ro-RO"/>
              </w:rPr>
              <w:t>Ridicat</w:t>
            </w:r>
          </w:p>
        </w:tc>
        <w:tc>
          <w:tcPr>
            <w:tcW w:w="2965" w:type="dxa"/>
          </w:tcPr>
          <w:p w:rsidR="008C2B43" w:rsidRPr="00A679B4" w:rsidRDefault="008C2B43" w:rsidP="008C2B43">
            <w:pPr>
              <w:pStyle w:val="Tabletext-Centred"/>
              <w:rPr>
                <w:lang w:val="ro-RO"/>
              </w:rPr>
            </w:pPr>
            <w:r w:rsidRPr="00A679B4">
              <w:rPr>
                <w:lang w:val="ro-RO"/>
              </w:rPr>
              <w:t>3</w:t>
            </w:r>
          </w:p>
        </w:tc>
        <w:tc>
          <w:tcPr>
            <w:tcW w:w="2965" w:type="dxa"/>
          </w:tcPr>
          <w:p w:rsidR="008C2B43" w:rsidRPr="00A679B4" w:rsidRDefault="008C2B43" w:rsidP="008C2B43">
            <w:pPr>
              <w:pStyle w:val="Tabletext-Centred"/>
              <w:rPr>
                <w:lang w:val="ro-RO"/>
              </w:rPr>
            </w:pPr>
            <w:r w:rsidRPr="00A679B4">
              <w:rPr>
                <w:lang w:val="ro-RO"/>
              </w:rPr>
              <w:t>25</w:t>
            </w:r>
          </w:p>
        </w:tc>
      </w:tr>
    </w:tbl>
    <w:p w:rsidR="000E0D53" w:rsidRPr="000E0D53" w:rsidRDefault="000E0D53" w:rsidP="000E0D53">
      <w:pPr>
        <w:pStyle w:val="Paragraph"/>
        <w:rPr>
          <w:lang w:val="ro-RO"/>
        </w:rPr>
      </w:pPr>
      <w:r w:rsidRPr="000E0D53">
        <w:rPr>
          <w:lang w:val="ro-RO"/>
        </w:rPr>
        <w:t>Setul de pompare va fi montat pe o singură placă de fundaţie rigidă. Placa de funda</w:t>
      </w:r>
      <w:r w:rsidR="00CE5618" w:rsidRPr="000E0D53">
        <w:rPr>
          <w:lang w:val="ro-RO"/>
        </w:rPr>
        <w:t>ţ</w:t>
      </w:r>
      <w:r w:rsidRPr="000E0D53">
        <w:rPr>
          <w:lang w:val="ro-RO"/>
        </w:rPr>
        <w:t xml:space="preserve">ie va preveni distorsionarea în toate condiţiile de operare şi va include perforaţii de armare pentru </w:t>
      </w:r>
      <w:r w:rsidR="00CE5618">
        <w:rPr>
          <w:lang w:val="ro-RO"/>
        </w:rPr>
        <w:t>s</w:t>
      </w:r>
      <w:r w:rsidRPr="000E0D53">
        <w:rPr>
          <w:lang w:val="ro-RO"/>
        </w:rPr>
        <w:t xml:space="preserve">uruburile de fundaţie. Spaţierea între centrele perforaţiilor va asigura alinierea cu precizie a pompei. </w:t>
      </w:r>
    </w:p>
    <w:p w:rsidR="000E0D53" w:rsidRPr="000E0D53" w:rsidRDefault="000E0D53" w:rsidP="000E0D53">
      <w:pPr>
        <w:pStyle w:val="Paragraph"/>
        <w:rPr>
          <w:lang w:val="ro-RO"/>
        </w:rPr>
      </w:pPr>
      <w:r w:rsidRPr="000E0D53">
        <w:rPr>
          <w:lang w:val="ro-RO"/>
        </w:rPr>
        <w:t>Placa de bază va fi proiectată astfel încât să prevină încastrarea de pungi de aer în timpul cimentării, iar apă şi reziduurile să nu se poată acumula atunci când unitatea va fi în funcţiune. Materialul din care va fi realizată carcasa pompei va fi adecvat condiţiilor de mediu şi manipulării fluidelor. Va fi capabil să suporte presiunile care pot fi generate în condiţiile normale de operare a pompei şi încărcările de şoc care pot fi generate de solidele din debitul pompat.</w:t>
      </w:r>
    </w:p>
    <w:p w:rsidR="000E0D53" w:rsidRPr="000E0D53" w:rsidRDefault="000E0D53" w:rsidP="000E0D53">
      <w:pPr>
        <w:pStyle w:val="Paragraph"/>
        <w:rPr>
          <w:lang w:val="ro-RO"/>
        </w:rPr>
      </w:pPr>
      <w:r w:rsidRPr="000E0D53">
        <w:rPr>
          <w:lang w:val="ro-RO"/>
        </w:rPr>
        <w:t xml:space="preserve">Racordurile de aspiraţie şi refulare vor fi proiectate astfel încât să poată fi reorientate în trepte de 90º. </w:t>
      </w:r>
    </w:p>
    <w:p w:rsidR="000E0D53" w:rsidRPr="000E0D53" w:rsidRDefault="000E0D53" w:rsidP="000E0D53">
      <w:pPr>
        <w:pStyle w:val="Paragraph"/>
        <w:rPr>
          <w:lang w:val="ro-RO"/>
        </w:rPr>
      </w:pPr>
      <w:r w:rsidRPr="000E0D53">
        <w:rPr>
          <w:lang w:val="ro-RO"/>
        </w:rPr>
        <w:t>Carcasa de admisie va fi prevăzută cu orificii de acces pentru a evita blocajele şi a permite inspectarea componentelor mecanismului de acţionare al rotorului.</w:t>
      </w:r>
    </w:p>
    <w:p w:rsidR="000E0D53" w:rsidRPr="000E0D53" w:rsidRDefault="000E0D53" w:rsidP="000E0D53">
      <w:pPr>
        <w:pStyle w:val="Paragraph"/>
        <w:rPr>
          <w:lang w:val="ro-RO"/>
        </w:rPr>
      </w:pPr>
      <w:r w:rsidRPr="000E0D53">
        <w:rPr>
          <w:lang w:val="ro-RO"/>
        </w:rPr>
        <w:t>Punctele de ridicare vor fi clar identificate pe echipament şi vor fi astfel localizate încât ridicarea să fie echilibrată, sigură.</w:t>
      </w:r>
    </w:p>
    <w:p w:rsidR="000E0D53" w:rsidRPr="000E0D53" w:rsidRDefault="000E0D53" w:rsidP="000E0D53">
      <w:pPr>
        <w:pStyle w:val="Paragraph"/>
        <w:rPr>
          <w:lang w:val="ro-RO"/>
        </w:rPr>
      </w:pPr>
      <w:r w:rsidRPr="000E0D53">
        <w:rPr>
          <w:lang w:val="ro-RO"/>
        </w:rPr>
        <w:t>Pompele trebuie să fie echipate cu  următoarele fitinguri şi armături :</w:t>
      </w:r>
    </w:p>
    <w:p w:rsidR="000E0D53" w:rsidRPr="000E0D53" w:rsidRDefault="000E0D53" w:rsidP="003D699C">
      <w:pPr>
        <w:pStyle w:val="Letteredlist"/>
        <w:numPr>
          <w:ilvl w:val="0"/>
          <w:numId w:val="78"/>
        </w:numPr>
        <w:rPr>
          <w:lang w:val="ro-RO"/>
        </w:rPr>
      </w:pPr>
      <w:r w:rsidRPr="000E0D53">
        <w:rPr>
          <w:rFonts w:ascii="Tahoma" w:hAnsi="Tahoma" w:cs="Tahoma"/>
          <w:lang w:val="ro-RO"/>
        </w:rPr>
        <w:t>ț</w:t>
      </w:r>
      <w:r w:rsidRPr="000E0D53">
        <w:rPr>
          <w:lang w:val="ro-RO"/>
        </w:rPr>
        <w:t>eava de scurgere pentru a permite drenajul .</w:t>
      </w:r>
    </w:p>
    <w:p w:rsidR="000E0D53" w:rsidRPr="000E0D53" w:rsidRDefault="000E0D53" w:rsidP="003D699C">
      <w:pPr>
        <w:pStyle w:val="Letteredlist"/>
        <w:numPr>
          <w:ilvl w:val="0"/>
          <w:numId w:val="78"/>
        </w:numPr>
        <w:rPr>
          <w:lang w:val="ro-RO"/>
        </w:rPr>
      </w:pPr>
      <w:r w:rsidRPr="000E0D53">
        <w:rPr>
          <w:lang w:val="ro-RO"/>
        </w:rPr>
        <w:t>Manometru de presiune</w:t>
      </w:r>
    </w:p>
    <w:p w:rsidR="000E0D53" w:rsidRPr="000E0D53" w:rsidRDefault="000E0D53" w:rsidP="003D699C">
      <w:pPr>
        <w:pStyle w:val="Letteredlist"/>
        <w:numPr>
          <w:ilvl w:val="0"/>
          <w:numId w:val="78"/>
        </w:numPr>
        <w:rPr>
          <w:lang w:val="ro-RO"/>
        </w:rPr>
      </w:pPr>
      <w:r w:rsidRPr="000E0D53">
        <w:rPr>
          <w:lang w:val="ro-RO"/>
        </w:rPr>
        <w:t>plăcuţă gravată indicând materiale de rotor şi stator, ieşire la viteză normală şi numărul de serie.</w:t>
      </w:r>
    </w:p>
    <w:p w:rsidR="000E0D53" w:rsidRPr="000E0D53" w:rsidRDefault="000E0D53" w:rsidP="003D699C">
      <w:pPr>
        <w:pStyle w:val="Letteredlist"/>
        <w:numPr>
          <w:ilvl w:val="0"/>
          <w:numId w:val="78"/>
        </w:numPr>
        <w:rPr>
          <w:lang w:val="ro-RO"/>
        </w:rPr>
      </w:pPr>
      <w:r w:rsidRPr="000E0D53">
        <w:rPr>
          <w:lang w:val="ro-RO"/>
        </w:rPr>
        <w:t>Un ştuţ de 25 mm conectat la aspiraţie pentru spălare manuală a pompei.</w:t>
      </w:r>
    </w:p>
    <w:p w:rsidR="000E0D53" w:rsidRPr="000E0D53" w:rsidRDefault="000E0D53" w:rsidP="003D699C">
      <w:pPr>
        <w:pStyle w:val="Letteredlist"/>
        <w:numPr>
          <w:ilvl w:val="0"/>
          <w:numId w:val="78"/>
        </w:numPr>
        <w:rPr>
          <w:lang w:val="ro-RO"/>
        </w:rPr>
      </w:pPr>
      <w:r w:rsidRPr="000E0D53">
        <w:rPr>
          <w:lang w:val="ro-RO"/>
        </w:rPr>
        <w:t>supapă de suprapresiune</w:t>
      </w:r>
    </w:p>
    <w:p w:rsidR="000E0D53" w:rsidRPr="000E0D53" w:rsidRDefault="000E0D53" w:rsidP="003D699C">
      <w:pPr>
        <w:pStyle w:val="Letteredlist"/>
        <w:numPr>
          <w:ilvl w:val="0"/>
          <w:numId w:val="78"/>
        </w:numPr>
        <w:rPr>
          <w:lang w:val="ro-RO"/>
        </w:rPr>
      </w:pPr>
      <w:r w:rsidRPr="000E0D53">
        <w:rPr>
          <w:lang w:val="ro-RO"/>
        </w:rPr>
        <w:t>protecţie pentru  funcţionare fără lubrifiant</w:t>
      </w:r>
    </w:p>
    <w:p w:rsidR="000E0D53" w:rsidRPr="000E0D53" w:rsidRDefault="000E0D53" w:rsidP="003D699C">
      <w:pPr>
        <w:pStyle w:val="Letteredlist"/>
        <w:numPr>
          <w:ilvl w:val="0"/>
          <w:numId w:val="78"/>
        </w:numPr>
        <w:rPr>
          <w:lang w:val="ro-RO"/>
        </w:rPr>
      </w:pPr>
      <w:r w:rsidRPr="000E0D53">
        <w:rPr>
          <w:lang w:val="ro-RO"/>
        </w:rPr>
        <w:t>Contractorul va transmite detaliile cu privire la sistemul propus pentru aprobare de către Consultantului Supervizare.</w:t>
      </w:r>
    </w:p>
    <w:p w:rsidR="000E0D53" w:rsidRPr="000E0D53" w:rsidRDefault="000E0D53" w:rsidP="00BF1052">
      <w:pPr>
        <w:pStyle w:val="Heading2"/>
        <w:rPr>
          <w:lang w:val="ro-RO"/>
        </w:rPr>
      </w:pPr>
      <w:bookmarkStart w:id="1939" w:name="_Toc306624202"/>
      <w:bookmarkStart w:id="1940" w:name="_Toc306624783"/>
      <w:bookmarkStart w:id="1941" w:name="_Toc306633027"/>
      <w:bookmarkStart w:id="1942" w:name="_Toc306797140"/>
      <w:bookmarkStart w:id="1943" w:name="_Toc306797991"/>
      <w:bookmarkStart w:id="1944" w:name="_Toc306803171"/>
      <w:bookmarkStart w:id="1945" w:name="_Toc306803759"/>
      <w:bookmarkStart w:id="1946" w:name="_Toc306804348"/>
      <w:bookmarkStart w:id="1947" w:name="_Toc306624203"/>
      <w:bookmarkStart w:id="1948" w:name="_Toc306624784"/>
      <w:bookmarkStart w:id="1949" w:name="_Toc306633028"/>
      <w:bookmarkStart w:id="1950" w:name="_Toc306797141"/>
      <w:bookmarkStart w:id="1951" w:name="_Toc306797992"/>
      <w:bookmarkStart w:id="1952" w:name="_Toc306803172"/>
      <w:bookmarkStart w:id="1953" w:name="_Toc306803760"/>
      <w:bookmarkStart w:id="1954" w:name="_Toc306804349"/>
      <w:bookmarkStart w:id="1955" w:name="_Toc306624204"/>
      <w:bookmarkStart w:id="1956" w:name="_Toc306624785"/>
      <w:bookmarkStart w:id="1957" w:name="_Toc306633029"/>
      <w:bookmarkStart w:id="1958" w:name="_Toc306797142"/>
      <w:bookmarkStart w:id="1959" w:name="_Toc306797993"/>
      <w:bookmarkStart w:id="1960" w:name="_Toc306803173"/>
      <w:bookmarkStart w:id="1961" w:name="_Toc306803761"/>
      <w:bookmarkStart w:id="1962" w:name="_Toc306804350"/>
      <w:bookmarkStart w:id="1963" w:name="_Toc306624205"/>
      <w:bookmarkStart w:id="1964" w:name="_Toc306624786"/>
      <w:bookmarkStart w:id="1965" w:name="_Toc306633030"/>
      <w:bookmarkStart w:id="1966" w:name="_Toc306797143"/>
      <w:bookmarkStart w:id="1967" w:name="_Toc306797994"/>
      <w:bookmarkStart w:id="1968" w:name="_Toc306803174"/>
      <w:bookmarkStart w:id="1969" w:name="_Toc306803762"/>
      <w:bookmarkStart w:id="1970" w:name="_Toc306804351"/>
      <w:bookmarkStart w:id="1971" w:name="_Toc306624206"/>
      <w:bookmarkStart w:id="1972" w:name="_Toc306624787"/>
      <w:bookmarkStart w:id="1973" w:name="_Toc306633031"/>
      <w:bookmarkStart w:id="1974" w:name="_Toc306797144"/>
      <w:bookmarkStart w:id="1975" w:name="_Toc306797995"/>
      <w:bookmarkStart w:id="1976" w:name="_Toc306803175"/>
      <w:bookmarkStart w:id="1977" w:name="_Toc306803763"/>
      <w:bookmarkStart w:id="1978" w:name="_Toc306804352"/>
      <w:bookmarkStart w:id="1979" w:name="_Toc306624207"/>
      <w:bookmarkStart w:id="1980" w:name="_Toc306624788"/>
      <w:bookmarkStart w:id="1981" w:name="_Toc306633032"/>
      <w:bookmarkStart w:id="1982" w:name="_Toc306797145"/>
      <w:bookmarkStart w:id="1983" w:name="_Toc306797996"/>
      <w:bookmarkStart w:id="1984" w:name="_Toc306803176"/>
      <w:bookmarkStart w:id="1985" w:name="_Toc306803764"/>
      <w:bookmarkStart w:id="1986" w:name="_Toc306804353"/>
      <w:bookmarkStart w:id="1987" w:name="_Toc306624208"/>
      <w:bookmarkStart w:id="1988" w:name="_Toc306624789"/>
      <w:bookmarkStart w:id="1989" w:name="_Toc306633033"/>
      <w:bookmarkStart w:id="1990" w:name="_Toc306797146"/>
      <w:bookmarkStart w:id="1991" w:name="_Toc306797997"/>
      <w:bookmarkStart w:id="1992" w:name="_Toc306803177"/>
      <w:bookmarkStart w:id="1993" w:name="_Toc306803765"/>
      <w:bookmarkStart w:id="1994" w:name="_Toc306804354"/>
      <w:bookmarkStart w:id="1995" w:name="_Toc306624209"/>
      <w:bookmarkStart w:id="1996" w:name="_Toc306624790"/>
      <w:bookmarkStart w:id="1997" w:name="_Toc306633034"/>
      <w:bookmarkStart w:id="1998" w:name="_Toc306797147"/>
      <w:bookmarkStart w:id="1999" w:name="_Toc306797998"/>
      <w:bookmarkStart w:id="2000" w:name="_Toc306803178"/>
      <w:bookmarkStart w:id="2001" w:name="_Toc306803766"/>
      <w:bookmarkStart w:id="2002" w:name="_Toc306804355"/>
      <w:bookmarkStart w:id="2003" w:name="_Toc306624210"/>
      <w:bookmarkStart w:id="2004" w:name="_Toc306624791"/>
      <w:bookmarkStart w:id="2005" w:name="_Toc306633035"/>
      <w:bookmarkStart w:id="2006" w:name="_Toc306797148"/>
      <w:bookmarkStart w:id="2007" w:name="_Toc306797999"/>
      <w:bookmarkStart w:id="2008" w:name="_Toc306803179"/>
      <w:bookmarkStart w:id="2009" w:name="_Toc306803767"/>
      <w:bookmarkStart w:id="2010" w:name="_Toc306804356"/>
      <w:bookmarkStart w:id="2011" w:name="_Toc306624211"/>
      <w:bookmarkStart w:id="2012" w:name="_Toc306624792"/>
      <w:bookmarkStart w:id="2013" w:name="_Toc306633036"/>
      <w:bookmarkStart w:id="2014" w:name="_Toc306797149"/>
      <w:bookmarkStart w:id="2015" w:name="_Toc306798000"/>
      <w:bookmarkStart w:id="2016" w:name="_Toc306803180"/>
      <w:bookmarkStart w:id="2017" w:name="_Toc306803768"/>
      <w:bookmarkStart w:id="2018" w:name="_Toc306804357"/>
      <w:bookmarkStart w:id="2019" w:name="_Toc306624212"/>
      <w:bookmarkStart w:id="2020" w:name="_Toc306624793"/>
      <w:bookmarkStart w:id="2021" w:name="_Toc306633037"/>
      <w:bookmarkStart w:id="2022" w:name="_Toc306797150"/>
      <w:bookmarkStart w:id="2023" w:name="_Toc306798001"/>
      <w:bookmarkStart w:id="2024" w:name="_Toc306803181"/>
      <w:bookmarkStart w:id="2025" w:name="_Toc306803769"/>
      <w:bookmarkStart w:id="2026" w:name="_Toc306804358"/>
      <w:bookmarkStart w:id="2027" w:name="_Toc306624214"/>
      <w:bookmarkStart w:id="2028" w:name="_Toc306624795"/>
      <w:bookmarkStart w:id="2029" w:name="_Toc306633039"/>
      <w:bookmarkStart w:id="2030" w:name="_Toc306797152"/>
      <w:bookmarkStart w:id="2031" w:name="_Toc306798003"/>
      <w:bookmarkStart w:id="2032" w:name="_Toc306803183"/>
      <w:bookmarkStart w:id="2033" w:name="_Toc306803771"/>
      <w:bookmarkStart w:id="2034" w:name="_Toc306804360"/>
      <w:bookmarkStart w:id="2035" w:name="_Toc306624215"/>
      <w:bookmarkStart w:id="2036" w:name="_Toc306624796"/>
      <w:bookmarkStart w:id="2037" w:name="_Toc306633040"/>
      <w:bookmarkStart w:id="2038" w:name="_Toc306797153"/>
      <w:bookmarkStart w:id="2039" w:name="_Toc306798004"/>
      <w:bookmarkStart w:id="2040" w:name="_Toc306803184"/>
      <w:bookmarkStart w:id="2041" w:name="_Toc306803772"/>
      <w:bookmarkStart w:id="2042" w:name="_Toc306804361"/>
      <w:bookmarkStart w:id="2043" w:name="_Toc306624216"/>
      <w:bookmarkStart w:id="2044" w:name="_Toc306624797"/>
      <w:bookmarkStart w:id="2045" w:name="_Toc306633041"/>
      <w:bookmarkStart w:id="2046" w:name="_Toc306797154"/>
      <w:bookmarkStart w:id="2047" w:name="_Toc306798005"/>
      <w:bookmarkStart w:id="2048" w:name="_Toc306803185"/>
      <w:bookmarkStart w:id="2049" w:name="_Toc306803773"/>
      <w:bookmarkStart w:id="2050" w:name="_Toc306804362"/>
      <w:bookmarkStart w:id="2051" w:name="_Toc306624217"/>
      <w:bookmarkStart w:id="2052" w:name="_Toc306624798"/>
      <w:bookmarkStart w:id="2053" w:name="_Toc306633042"/>
      <w:bookmarkStart w:id="2054" w:name="_Toc306797155"/>
      <w:bookmarkStart w:id="2055" w:name="_Toc306798006"/>
      <w:bookmarkStart w:id="2056" w:name="_Toc306803186"/>
      <w:bookmarkStart w:id="2057" w:name="_Toc306803774"/>
      <w:bookmarkStart w:id="2058" w:name="_Toc306804363"/>
      <w:bookmarkStart w:id="2059" w:name="_Toc306624218"/>
      <w:bookmarkStart w:id="2060" w:name="_Toc306624799"/>
      <w:bookmarkStart w:id="2061" w:name="_Toc306633043"/>
      <w:bookmarkStart w:id="2062" w:name="_Toc306797156"/>
      <w:bookmarkStart w:id="2063" w:name="_Toc306798007"/>
      <w:bookmarkStart w:id="2064" w:name="_Toc306803187"/>
      <w:bookmarkStart w:id="2065" w:name="_Toc306803775"/>
      <w:bookmarkStart w:id="2066" w:name="_Toc306804364"/>
      <w:bookmarkStart w:id="2067" w:name="_Toc306624219"/>
      <w:bookmarkStart w:id="2068" w:name="_Toc306624800"/>
      <w:bookmarkStart w:id="2069" w:name="_Toc306633044"/>
      <w:bookmarkStart w:id="2070" w:name="_Toc306797157"/>
      <w:bookmarkStart w:id="2071" w:name="_Toc306798008"/>
      <w:bookmarkStart w:id="2072" w:name="_Toc306803188"/>
      <w:bookmarkStart w:id="2073" w:name="_Toc306803776"/>
      <w:bookmarkStart w:id="2074" w:name="_Toc306804365"/>
      <w:bookmarkStart w:id="2075" w:name="_Toc306624220"/>
      <w:bookmarkStart w:id="2076" w:name="_Toc306624801"/>
      <w:bookmarkStart w:id="2077" w:name="_Toc306633045"/>
      <w:bookmarkStart w:id="2078" w:name="_Toc306797158"/>
      <w:bookmarkStart w:id="2079" w:name="_Toc306798009"/>
      <w:bookmarkStart w:id="2080" w:name="_Toc306803189"/>
      <w:bookmarkStart w:id="2081" w:name="_Toc306803777"/>
      <w:bookmarkStart w:id="2082" w:name="_Toc306804366"/>
      <w:bookmarkStart w:id="2083" w:name="_Toc306624221"/>
      <w:bookmarkStart w:id="2084" w:name="_Toc306624802"/>
      <w:bookmarkStart w:id="2085" w:name="_Toc306633046"/>
      <w:bookmarkStart w:id="2086" w:name="_Toc306797159"/>
      <w:bookmarkStart w:id="2087" w:name="_Toc306798010"/>
      <w:bookmarkStart w:id="2088" w:name="_Toc306803190"/>
      <w:bookmarkStart w:id="2089" w:name="_Toc306803778"/>
      <w:bookmarkStart w:id="2090" w:name="_Toc306804367"/>
      <w:bookmarkStart w:id="2091" w:name="_Toc306624222"/>
      <w:bookmarkStart w:id="2092" w:name="_Toc306624803"/>
      <w:bookmarkStart w:id="2093" w:name="_Toc306633047"/>
      <w:bookmarkStart w:id="2094" w:name="_Toc306797160"/>
      <w:bookmarkStart w:id="2095" w:name="_Toc306798011"/>
      <w:bookmarkStart w:id="2096" w:name="_Toc306803191"/>
      <w:bookmarkStart w:id="2097" w:name="_Toc306803779"/>
      <w:bookmarkStart w:id="2098" w:name="_Toc306804368"/>
      <w:bookmarkStart w:id="2099" w:name="_Toc306624223"/>
      <w:bookmarkStart w:id="2100" w:name="_Toc306624804"/>
      <w:bookmarkStart w:id="2101" w:name="_Toc306633048"/>
      <w:bookmarkStart w:id="2102" w:name="_Toc306797161"/>
      <w:bookmarkStart w:id="2103" w:name="_Toc306798012"/>
      <w:bookmarkStart w:id="2104" w:name="_Toc306803192"/>
      <w:bookmarkStart w:id="2105" w:name="_Toc306803780"/>
      <w:bookmarkStart w:id="2106" w:name="_Toc306804369"/>
      <w:bookmarkStart w:id="2107" w:name="_Toc306624224"/>
      <w:bookmarkStart w:id="2108" w:name="_Toc306624805"/>
      <w:bookmarkStart w:id="2109" w:name="_Toc306633049"/>
      <w:bookmarkStart w:id="2110" w:name="_Toc306797162"/>
      <w:bookmarkStart w:id="2111" w:name="_Toc306798013"/>
      <w:bookmarkStart w:id="2112" w:name="_Toc306803193"/>
      <w:bookmarkStart w:id="2113" w:name="_Toc306803781"/>
      <w:bookmarkStart w:id="2114" w:name="_Toc306804370"/>
      <w:bookmarkStart w:id="2115" w:name="_Toc306624225"/>
      <w:bookmarkStart w:id="2116" w:name="_Toc306624806"/>
      <w:bookmarkStart w:id="2117" w:name="_Toc306633050"/>
      <w:bookmarkStart w:id="2118" w:name="_Toc306797163"/>
      <w:bookmarkStart w:id="2119" w:name="_Toc306798014"/>
      <w:bookmarkStart w:id="2120" w:name="_Toc306803194"/>
      <w:bookmarkStart w:id="2121" w:name="_Toc306803782"/>
      <w:bookmarkStart w:id="2122" w:name="_Toc306804371"/>
      <w:bookmarkStart w:id="2123" w:name="_Toc306624226"/>
      <w:bookmarkStart w:id="2124" w:name="_Toc306624807"/>
      <w:bookmarkStart w:id="2125" w:name="_Toc306633051"/>
      <w:bookmarkStart w:id="2126" w:name="_Toc306797164"/>
      <w:bookmarkStart w:id="2127" w:name="_Toc306798015"/>
      <w:bookmarkStart w:id="2128" w:name="_Toc306803195"/>
      <w:bookmarkStart w:id="2129" w:name="_Toc306803783"/>
      <w:bookmarkStart w:id="2130" w:name="_Toc306804372"/>
      <w:bookmarkStart w:id="2131" w:name="_Toc306624227"/>
      <w:bookmarkStart w:id="2132" w:name="_Toc306624808"/>
      <w:bookmarkStart w:id="2133" w:name="_Toc306633052"/>
      <w:bookmarkStart w:id="2134" w:name="_Toc306797165"/>
      <w:bookmarkStart w:id="2135" w:name="_Toc306798016"/>
      <w:bookmarkStart w:id="2136" w:name="_Toc306803196"/>
      <w:bookmarkStart w:id="2137" w:name="_Toc306803784"/>
      <w:bookmarkStart w:id="2138" w:name="_Toc306804373"/>
      <w:bookmarkStart w:id="2139" w:name="_Toc306624228"/>
      <w:bookmarkStart w:id="2140" w:name="_Toc306624809"/>
      <w:bookmarkStart w:id="2141" w:name="_Toc306633053"/>
      <w:bookmarkStart w:id="2142" w:name="_Toc306797166"/>
      <w:bookmarkStart w:id="2143" w:name="_Toc306798017"/>
      <w:bookmarkStart w:id="2144" w:name="_Toc306803197"/>
      <w:bookmarkStart w:id="2145" w:name="_Toc306803785"/>
      <w:bookmarkStart w:id="2146" w:name="_Toc306804374"/>
      <w:bookmarkStart w:id="2147" w:name="_Toc306624229"/>
      <w:bookmarkStart w:id="2148" w:name="_Toc306624810"/>
      <w:bookmarkStart w:id="2149" w:name="_Toc306633054"/>
      <w:bookmarkStart w:id="2150" w:name="_Toc306797167"/>
      <w:bookmarkStart w:id="2151" w:name="_Toc306798018"/>
      <w:bookmarkStart w:id="2152" w:name="_Toc306803198"/>
      <w:bookmarkStart w:id="2153" w:name="_Toc306803786"/>
      <w:bookmarkStart w:id="2154" w:name="_Toc306804375"/>
      <w:bookmarkStart w:id="2155" w:name="_Toc306624230"/>
      <w:bookmarkStart w:id="2156" w:name="_Toc306624811"/>
      <w:bookmarkStart w:id="2157" w:name="_Toc306633055"/>
      <w:bookmarkStart w:id="2158" w:name="_Toc306797168"/>
      <w:bookmarkStart w:id="2159" w:name="_Toc306798019"/>
      <w:bookmarkStart w:id="2160" w:name="_Toc306803199"/>
      <w:bookmarkStart w:id="2161" w:name="_Toc306803787"/>
      <w:bookmarkStart w:id="2162" w:name="_Toc306804376"/>
      <w:bookmarkStart w:id="2163" w:name="_Toc306624231"/>
      <w:bookmarkStart w:id="2164" w:name="_Toc306624812"/>
      <w:bookmarkStart w:id="2165" w:name="_Toc306633056"/>
      <w:bookmarkStart w:id="2166" w:name="_Toc306797169"/>
      <w:bookmarkStart w:id="2167" w:name="_Toc306798020"/>
      <w:bookmarkStart w:id="2168" w:name="_Toc306803200"/>
      <w:bookmarkStart w:id="2169" w:name="_Toc306803788"/>
      <w:bookmarkStart w:id="2170" w:name="_Toc306804377"/>
      <w:bookmarkStart w:id="2171" w:name="_Toc306624233"/>
      <w:bookmarkStart w:id="2172" w:name="_Toc306624814"/>
      <w:bookmarkStart w:id="2173" w:name="_Toc306633058"/>
      <w:bookmarkStart w:id="2174" w:name="_Toc306797171"/>
      <w:bookmarkStart w:id="2175" w:name="_Toc306798022"/>
      <w:bookmarkStart w:id="2176" w:name="_Toc306803202"/>
      <w:bookmarkStart w:id="2177" w:name="_Toc306803790"/>
      <w:bookmarkStart w:id="2178" w:name="_Toc306804379"/>
      <w:bookmarkStart w:id="2179" w:name="_Toc306624234"/>
      <w:bookmarkStart w:id="2180" w:name="_Toc306624815"/>
      <w:bookmarkStart w:id="2181" w:name="_Toc306633059"/>
      <w:bookmarkStart w:id="2182" w:name="_Toc306797172"/>
      <w:bookmarkStart w:id="2183" w:name="_Toc306798023"/>
      <w:bookmarkStart w:id="2184" w:name="_Toc306803203"/>
      <w:bookmarkStart w:id="2185" w:name="_Toc306803791"/>
      <w:bookmarkStart w:id="2186" w:name="_Toc306804380"/>
      <w:bookmarkStart w:id="2187" w:name="_Toc306804381"/>
      <w:bookmarkStart w:id="2188" w:name="_Toc315671349"/>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r w:rsidRPr="000E0D53">
        <w:rPr>
          <w:lang w:val="ro-RO"/>
        </w:rPr>
        <w:lastRenderedPageBreak/>
        <w:t>Pompe</w:t>
      </w:r>
      <w:r w:rsidR="00D565AD">
        <w:rPr>
          <w:lang w:val="ro-RO"/>
        </w:rPr>
        <w:t xml:space="preserve"> </w:t>
      </w:r>
      <w:r w:rsidRPr="000E0D53">
        <w:rPr>
          <w:lang w:val="ro-RO"/>
        </w:rPr>
        <w:t>cu şurub</w:t>
      </w:r>
      <w:bookmarkEnd w:id="2187"/>
      <w:r w:rsidR="002A58C3">
        <w:rPr>
          <w:lang w:val="ro-RO"/>
        </w:rPr>
        <w:t xml:space="preserve"> (elicoidale</w:t>
      </w:r>
      <w:r w:rsidR="00D565AD">
        <w:rPr>
          <w:lang w:val="ro-RO"/>
        </w:rPr>
        <w:t>)</w:t>
      </w:r>
      <w:bookmarkEnd w:id="2188"/>
    </w:p>
    <w:p w:rsidR="000E0D53" w:rsidRPr="000E0D53" w:rsidRDefault="000E0D53" w:rsidP="003D699C">
      <w:pPr>
        <w:pStyle w:val="Paragraph"/>
        <w:numPr>
          <w:ilvl w:val="0"/>
          <w:numId w:val="79"/>
        </w:numPr>
        <w:rPr>
          <w:lang w:val="ro-RO"/>
        </w:rPr>
      </w:pPr>
      <w:r w:rsidRPr="000E0D53">
        <w:rPr>
          <w:lang w:val="ro-RO"/>
        </w:rPr>
        <w:t>Pompele elicoidale trebuie sa fie de tipul Arhimedian proiectate sa funcţioneze sub un anumit unghi.</w:t>
      </w:r>
    </w:p>
    <w:p w:rsidR="000E0D53" w:rsidRPr="000E0D53" w:rsidRDefault="000E0D53" w:rsidP="000E0D53">
      <w:pPr>
        <w:pStyle w:val="Paragraph"/>
        <w:rPr>
          <w:lang w:val="ro-RO"/>
        </w:rPr>
      </w:pPr>
      <w:r w:rsidRPr="000E0D53">
        <w:rPr>
          <w:lang w:val="ro-RO"/>
        </w:rPr>
        <w:t>Pompa cu şurub trebuie să aibă o viteză de rotaţie nu mai mare decât cea dată de ecuaţia 50 = ND0.667 unde N este în rpm şi D este diametrul exterior al şurubului în metri.</w:t>
      </w:r>
    </w:p>
    <w:p w:rsidR="000E0D53" w:rsidRPr="000E0D53" w:rsidRDefault="000E0D53" w:rsidP="000E0D53">
      <w:pPr>
        <w:pStyle w:val="Paragraph"/>
        <w:rPr>
          <w:lang w:val="ro-RO"/>
        </w:rPr>
      </w:pPr>
      <w:r w:rsidRPr="000E0D53">
        <w:rPr>
          <w:lang w:val="ro-RO"/>
        </w:rPr>
        <w:t>Şurubul (melcul) si lagărele de sus</w:t>
      </w:r>
      <w:r w:rsidR="00D565AD" w:rsidRPr="000E0D53">
        <w:rPr>
          <w:lang w:val="ro-RO"/>
        </w:rPr>
        <w:t>ţ</w:t>
      </w:r>
      <w:r w:rsidRPr="000E0D53">
        <w:rPr>
          <w:lang w:val="ro-RO"/>
        </w:rPr>
        <w:t>inere trebuie sa fie proiectate astfel încât dilatarea termica, cauzata de schimbările de temperatura datorate încălzirii de la lumina directă a soarelui, să nu afecteze rotația liberă a șurubului şi nici să nu aducă sarcini excesive pe reductor si motor. Întregul ansamblu va fi echilibrat static şi dinamic, după instalare.</w:t>
      </w:r>
    </w:p>
    <w:p w:rsidR="000E0D53" w:rsidRPr="000E0D53" w:rsidRDefault="000E0D53" w:rsidP="000E0D53">
      <w:pPr>
        <w:pStyle w:val="Paragraph"/>
        <w:rPr>
          <w:lang w:val="ro-RO"/>
        </w:rPr>
      </w:pPr>
      <w:r w:rsidRPr="000E0D53">
        <w:rPr>
          <w:lang w:val="ro-RO"/>
        </w:rPr>
        <w:t>Pompa trebuie să fie adecvată pentru func</w:t>
      </w:r>
      <w:r w:rsidR="002A58C3">
        <w:rPr>
          <w:lang w:val="ro-RO"/>
        </w:rPr>
        <w:t>t</w:t>
      </w:r>
      <w:r w:rsidRPr="000E0D53">
        <w:rPr>
          <w:lang w:val="ro-RO"/>
        </w:rPr>
        <w:t>ionarea automată, şi să func</w:t>
      </w:r>
      <w:r w:rsidR="00D565AD" w:rsidRPr="000E0D53">
        <w:rPr>
          <w:lang w:val="ro-RO"/>
        </w:rPr>
        <w:t>ţ</w:t>
      </w:r>
      <w:r w:rsidRPr="000E0D53">
        <w:rPr>
          <w:lang w:val="ro-RO"/>
        </w:rPr>
        <w:t>ioneze pe perioade lungi de serviciu fără a fi nevoie de întreţinere. Echipamentul va fi construit pentru a porni automat în toate condi</w:t>
      </w:r>
      <w:r w:rsidR="003D699C" w:rsidRPr="003D699C">
        <w:rPr>
          <w:rFonts w:ascii="Tahoma" w:hAnsi="Tahoma" w:cs="Tahoma"/>
          <w:lang w:val="ro-RO"/>
        </w:rPr>
        <w:t>ț</w:t>
      </w:r>
      <w:r w:rsidRPr="000E0D53">
        <w:rPr>
          <w:lang w:val="ro-RO"/>
        </w:rPr>
        <w:t>iile de operare, inclusiv în perioadele de inactivitate.</w:t>
      </w:r>
    </w:p>
    <w:p w:rsidR="000E0D53" w:rsidRPr="000E0D53" w:rsidRDefault="003D699C" w:rsidP="000E0D53">
      <w:pPr>
        <w:pStyle w:val="Paragraph"/>
        <w:rPr>
          <w:lang w:val="ro-RO"/>
        </w:rPr>
      </w:pPr>
      <w:r w:rsidRPr="003D699C">
        <w:rPr>
          <w:rFonts w:ascii="Tahoma" w:hAnsi="Tahoma" w:cs="Tahoma"/>
          <w:lang w:val="ro-RO"/>
        </w:rPr>
        <w:t>Ș</w:t>
      </w:r>
      <w:r w:rsidR="000E0D53" w:rsidRPr="000E0D53">
        <w:rPr>
          <w:lang w:val="ro-RO"/>
        </w:rPr>
        <w:t>urubul (melcul) constă dintr-un cilindru central şi din 1 până la 3 spirale sudate, proiectate special în aşa fel încât sa limiteze săgeata maxima. Capetele sunt închise cu două flan</w:t>
      </w:r>
      <w:r w:rsidRPr="003D699C">
        <w:rPr>
          <w:rFonts w:ascii="Tahoma" w:hAnsi="Tahoma" w:cs="Tahoma"/>
          <w:lang w:val="ro-RO"/>
        </w:rPr>
        <w:t>ș</w:t>
      </w:r>
      <w:r w:rsidR="000E0D53" w:rsidRPr="000E0D53">
        <w:rPr>
          <w:lang w:val="ro-RO"/>
        </w:rPr>
        <w:t>e.</w:t>
      </w:r>
    </w:p>
    <w:p w:rsidR="000E0D53" w:rsidRPr="000E0D53" w:rsidRDefault="000E0D53" w:rsidP="000E0D53">
      <w:pPr>
        <w:pStyle w:val="Paragraph"/>
        <w:rPr>
          <w:lang w:val="ro-RO"/>
        </w:rPr>
      </w:pPr>
      <w:r w:rsidRPr="000E0D53">
        <w:rPr>
          <w:lang w:val="ro-RO"/>
        </w:rPr>
        <w:t>Modificările bru</w:t>
      </w:r>
      <w:r w:rsidR="002A58C3">
        <w:rPr>
          <w:lang w:val="ro-RO"/>
        </w:rPr>
        <w:t>s</w:t>
      </w:r>
      <w:r w:rsidRPr="000E0D53">
        <w:rPr>
          <w:lang w:val="ro-RO"/>
        </w:rPr>
        <w:t>te ale sec</w:t>
      </w:r>
      <w:r w:rsidR="00D565AD" w:rsidRPr="000E0D53">
        <w:rPr>
          <w:lang w:val="ro-RO"/>
        </w:rPr>
        <w:t>ţ</w:t>
      </w:r>
      <w:r w:rsidRPr="000E0D53">
        <w:rPr>
          <w:lang w:val="ro-RO"/>
        </w:rPr>
        <w:t>iunii transversale ale păr</w:t>
      </w:r>
      <w:r w:rsidR="002A58C3">
        <w:rPr>
          <w:lang w:val="ro-RO"/>
        </w:rPr>
        <w:t>t</w:t>
      </w:r>
      <w:r w:rsidRPr="000E0D53">
        <w:rPr>
          <w:lang w:val="ro-RO"/>
        </w:rPr>
        <w:t>ilor structurale trebuie evitate.</w:t>
      </w:r>
    </w:p>
    <w:p w:rsidR="000E0D53" w:rsidRPr="000E0D53" w:rsidRDefault="000E0D53" w:rsidP="000E0D53">
      <w:pPr>
        <w:pStyle w:val="Paragraph"/>
        <w:rPr>
          <w:lang w:val="ro-RO"/>
        </w:rPr>
      </w:pPr>
      <w:r w:rsidRPr="000E0D53">
        <w:rPr>
          <w:lang w:val="ro-RO"/>
        </w:rPr>
        <w:t>Tubul centrul va fi fabricat din oţel inoxidabil, minim X5CrNi-18-10, sau superior în func</w:t>
      </w:r>
      <w:r w:rsidR="003D699C" w:rsidRPr="003D699C">
        <w:rPr>
          <w:rFonts w:ascii="Tahoma" w:hAnsi="Tahoma" w:cs="Tahoma"/>
          <w:lang w:val="ro-RO"/>
        </w:rPr>
        <w:t>ț</w:t>
      </w:r>
      <w:r w:rsidRPr="000E0D53">
        <w:rPr>
          <w:lang w:val="ro-RO"/>
        </w:rPr>
        <w:t>ie de</w:t>
      </w:r>
      <w:r w:rsidR="003D699C">
        <w:rPr>
          <w:lang w:val="ro-RO"/>
        </w:rPr>
        <w:t xml:space="preserve"> </w:t>
      </w:r>
      <w:r w:rsidRPr="000E0D53">
        <w:rPr>
          <w:lang w:val="ro-RO"/>
        </w:rPr>
        <w:t>fluidul vehiculat. Sudurile longitudinale si circumferen</w:t>
      </w:r>
      <w:r w:rsidR="003D699C" w:rsidRPr="003D699C">
        <w:rPr>
          <w:rFonts w:ascii="Tahoma" w:hAnsi="Tahoma" w:cs="Tahoma"/>
          <w:lang w:val="ro-RO"/>
        </w:rPr>
        <w:t>ț</w:t>
      </w:r>
      <w:r w:rsidRPr="000E0D53">
        <w:rPr>
          <w:lang w:val="ro-RO"/>
        </w:rPr>
        <w:t>iare se vor executa pe axul şurubului. Spiralele se ataşează prin sudură continuă de relief, suduri întrerupte la punctele în care se intersectează cu cele de pe axul şurubului. Ansamblul trebuie sa fie echilibrat static după fabricare.</w:t>
      </w:r>
    </w:p>
    <w:p w:rsidR="000E0D53" w:rsidRPr="000E0D53" w:rsidRDefault="000E0D53" w:rsidP="000E0D53">
      <w:pPr>
        <w:pStyle w:val="Paragraph"/>
        <w:rPr>
          <w:lang w:val="ro-RO"/>
        </w:rPr>
      </w:pPr>
      <w:r w:rsidRPr="000E0D53">
        <w:rPr>
          <w:lang w:val="ro-RO"/>
        </w:rPr>
        <w:t>Furnizarea echipamentului va include urechile de ridicare necesare instalării.</w:t>
      </w:r>
    </w:p>
    <w:p w:rsidR="000E0D53" w:rsidRPr="000E0D53" w:rsidRDefault="000E0D53" w:rsidP="000E0D53">
      <w:pPr>
        <w:pStyle w:val="Paragraph"/>
        <w:rPr>
          <w:lang w:val="ro-RO"/>
        </w:rPr>
      </w:pPr>
      <w:r w:rsidRPr="000E0D53">
        <w:rPr>
          <w:lang w:val="ro-RO"/>
        </w:rPr>
        <w:t xml:space="preserve">Lagărul superior constă dintr-un rulment sferic axial cu role montat într-o carcasă de perete potrivită pentru transmiterea sarcinilor axiale şi radiale la structură. Acesta trebuie să fie echipat cu un dispozitiv de etanșare pentru a preveni pătrunderea de praf, nisip sau a altor materii străine. Carcasa suportului trebuie să fie reglabilă şi va include sisteme de fixare corespunzătoare. </w:t>
      </w:r>
      <w:smartTag w:uri="urn:schemas-microsoft-com:office:smarttags" w:element="PersonName">
        <w:r w:rsidRPr="000E0D53">
          <w:rPr>
            <w:lang w:val="ro-RO"/>
          </w:rPr>
          <w:t>I</w:t>
        </w:r>
      </w:smartTag>
      <w:r w:rsidRPr="000E0D53">
        <w:rPr>
          <w:lang w:val="ro-RO"/>
        </w:rPr>
        <w:t>n cazul schimbării suportului șurubul trebuie să rămână pe pozi</w:t>
      </w:r>
      <w:r w:rsidR="00235DFE" w:rsidRPr="000E0D53">
        <w:rPr>
          <w:lang w:val="ro-RO"/>
        </w:rPr>
        <w:t>ţ</w:t>
      </w:r>
      <w:r w:rsidRPr="000E0D53">
        <w:rPr>
          <w:lang w:val="ro-RO"/>
        </w:rPr>
        <w:t>ie. Lubrifierea trebuie să fie făcută prin distribuitoare automate de lubrifiant.</w:t>
      </w:r>
    </w:p>
    <w:p w:rsidR="000E0D53" w:rsidRPr="000E0D53" w:rsidRDefault="000E0D53" w:rsidP="000E0D53">
      <w:pPr>
        <w:pStyle w:val="Paragraph"/>
        <w:rPr>
          <w:lang w:val="ro-RO"/>
        </w:rPr>
      </w:pPr>
      <w:r w:rsidRPr="000E0D53">
        <w:rPr>
          <w:lang w:val="ro-RO"/>
        </w:rPr>
        <w:t>Lagărul inferior va fi de tipul cu bile sau cu role cilindrice proiectat pentru a primi sarcini radiale, inclusiv de plutire şi mi</w:t>
      </w:r>
      <w:r w:rsidR="00235DFE">
        <w:rPr>
          <w:lang w:val="ro-RO"/>
        </w:rPr>
        <w:t>s</w:t>
      </w:r>
      <w:r w:rsidRPr="000E0D53">
        <w:rPr>
          <w:lang w:val="ro-RO"/>
        </w:rPr>
        <w:t>carea axială. Acesta trebuie să fie echipat cu etanșare dublă pentru a preveni pătrunderea lichidului pompat, a prafului, nisipului sau a altor materii străine. Pivotarea în plan vertical şi axial, trebuie să fie concepută pentru a facilita demontarea şi înlocuirea pentru mentenanţă fără a afecta rotorul pompei. Rulmen</w:t>
      </w:r>
      <w:r w:rsidR="00D565AD" w:rsidRPr="000E0D53">
        <w:rPr>
          <w:lang w:val="ro-RO"/>
        </w:rPr>
        <w:t>ţ</w:t>
      </w:r>
      <w:r w:rsidRPr="000E0D53">
        <w:rPr>
          <w:lang w:val="ro-RO"/>
        </w:rPr>
        <w:t>ii vor fi capsula</w:t>
      </w:r>
      <w:r w:rsidR="00D565AD" w:rsidRPr="000E0D53">
        <w:rPr>
          <w:lang w:val="ro-RO"/>
        </w:rPr>
        <w:t>ţ</w:t>
      </w:r>
      <w:r w:rsidRPr="000E0D53">
        <w:rPr>
          <w:lang w:val="ro-RO"/>
        </w:rPr>
        <w:t>i, fără a necesita ungere si între</w:t>
      </w:r>
      <w:r w:rsidR="00D565AD" w:rsidRPr="000E0D53">
        <w:rPr>
          <w:lang w:val="ro-RO"/>
        </w:rPr>
        <w:t>ţ</w:t>
      </w:r>
      <w:r w:rsidRPr="000E0D53">
        <w:rPr>
          <w:lang w:val="ro-RO"/>
        </w:rPr>
        <w:t>inere periodica, cu durata de via</w:t>
      </w:r>
      <w:r w:rsidR="00D565AD" w:rsidRPr="000E0D53">
        <w:rPr>
          <w:lang w:val="ro-RO"/>
        </w:rPr>
        <w:t>ţ</w:t>
      </w:r>
      <w:r w:rsidRPr="000E0D53">
        <w:rPr>
          <w:lang w:val="ro-RO"/>
        </w:rPr>
        <w:t>a de minim 5 ani.</w:t>
      </w:r>
    </w:p>
    <w:p w:rsidR="000E0D53" w:rsidRPr="000E0D53" w:rsidRDefault="000E0D53" w:rsidP="000E0D53">
      <w:pPr>
        <w:pStyle w:val="Paragraph"/>
        <w:rPr>
          <w:lang w:val="ro-RO"/>
        </w:rPr>
      </w:pPr>
      <w:r w:rsidRPr="000E0D53">
        <w:rPr>
          <w:lang w:val="ro-RO"/>
        </w:rPr>
        <w:t>Conectarea flan</w:t>
      </w:r>
      <w:r w:rsidR="00235DFE">
        <w:rPr>
          <w:lang w:val="ro-RO"/>
        </w:rPr>
        <w:t>s</w:t>
      </w:r>
      <w:r w:rsidRPr="000E0D53">
        <w:rPr>
          <w:lang w:val="ro-RO"/>
        </w:rPr>
        <w:t>ei superioare a melcului cu axul de ie</w:t>
      </w:r>
      <w:r w:rsidR="00235DFE">
        <w:rPr>
          <w:lang w:val="ro-RO"/>
        </w:rPr>
        <w:t>s</w:t>
      </w:r>
      <w:r w:rsidRPr="000E0D53">
        <w:rPr>
          <w:lang w:val="ro-RO"/>
        </w:rPr>
        <w:t>ire a reductorului se va realiza cu ajutorul unui cuplaj elastic care va prelua abaterile de la coaxialitate şi paralelism la montaj.</w:t>
      </w:r>
    </w:p>
    <w:p w:rsidR="000E0D53" w:rsidRPr="000E0D53" w:rsidRDefault="000E0D53" w:rsidP="000E0D53">
      <w:pPr>
        <w:pStyle w:val="Paragraph"/>
        <w:rPr>
          <w:lang w:val="ro-RO"/>
        </w:rPr>
      </w:pPr>
      <w:r w:rsidRPr="000E0D53">
        <w:rPr>
          <w:lang w:val="ro-RO"/>
        </w:rPr>
        <w:t>Întregul ansamblu va fi fabricat din materiale rezistente la coroziune şi abraziune.</w:t>
      </w:r>
    </w:p>
    <w:p w:rsidR="000E0D53" w:rsidRPr="000E0D53" w:rsidRDefault="000E0D53" w:rsidP="003D699C">
      <w:pPr>
        <w:pStyle w:val="Paragraph"/>
        <w:numPr>
          <w:ilvl w:val="0"/>
          <w:numId w:val="71"/>
        </w:numPr>
        <w:rPr>
          <w:lang w:val="ro-RO"/>
        </w:rPr>
      </w:pPr>
      <w:r w:rsidRPr="000E0D53">
        <w:rPr>
          <w:lang w:val="ro-RO"/>
        </w:rPr>
        <w:t>Contractorul va furniza detalii complete cu dimensiunile motorului, reductorului şi a lagărelor de</w:t>
      </w:r>
      <w:r w:rsidR="003D699C">
        <w:rPr>
          <w:lang w:val="ro-RO"/>
        </w:rPr>
        <w:t xml:space="preserve"> </w:t>
      </w:r>
      <w:r w:rsidRPr="000E0D53">
        <w:rPr>
          <w:lang w:val="ro-RO"/>
        </w:rPr>
        <w:t xml:space="preserve">fixare. </w:t>
      </w:r>
      <w:smartTag w:uri="urn:schemas-microsoft-com:office:smarttags" w:element="PersonName">
        <w:r w:rsidRPr="000E0D53">
          <w:rPr>
            <w:lang w:val="ro-RO"/>
          </w:rPr>
          <w:t>I</w:t>
        </w:r>
      </w:smartTag>
      <w:r w:rsidRPr="000E0D53">
        <w:rPr>
          <w:lang w:val="ro-RO"/>
        </w:rPr>
        <w:t>nstalarea va fi efectuată sub supravegherea furnizorului pompei, care va furniza detalii</w:t>
      </w:r>
      <w:r w:rsidR="003D699C">
        <w:rPr>
          <w:lang w:val="ro-RO"/>
        </w:rPr>
        <w:t xml:space="preserve"> </w:t>
      </w:r>
      <w:r w:rsidRPr="000E0D53">
        <w:rPr>
          <w:lang w:val="ro-RO"/>
        </w:rPr>
        <w:t>complete cu privire la cantitatea, specificațiile materialelor necesare cât şi valorile maxime ale</w:t>
      </w:r>
      <w:r w:rsidR="003D699C">
        <w:rPr>
          <w:lang w:val="ro-RO"/>
        </w:rPr>
        <w:t xml:space="preserve"> </w:t>
      </w:r>
      <w:r w:rsidRPr="000E0D53">
        <w:rPr>
          <w:lang w:val="ro-RO"/>
        </w:rPr>
        <w:t>tolerantelor de montaj.</w:t>
      </w:r>
    </w:p>
    <w:p w:rsidR="000E0D53" w:rsidRPr="000E0D53" w:rsidRDefault="000E0D53" w:rsidP="003D699C">
      <w:pPr>
        <w:pStyle w:val="Paragraph"/>
        <w:numPr>
          <w:ilvl w:val="0"/>
          <w:numId w:val="71"/>
        </w:numPr>
        <w:rPr>
          <w:lang w:val="ro-RO"/>
        </w:rPr>
      </w:pPr>
      <w:r w:rsidRPr="000E0D53">
        <w:rPr>
          <w:lang w:val="ro-RO"/>
        </w:rPr>
        <w:t>Pompele vor fi dotate cu reductor mecanic (factor de serviciu minim 1,5) şi convertizor de</w:t>
      </w:r>
      <w:r w:rsidR="003D699C">
        <w:rPr>
          <w:lang w:val="ro-RO"/>
        </w:rPr>
        <w:t xml:space="preserve"> </w:t>
      </w:r>
      <w:r w:rsidRPr="000E0D53">
        <w:rPr>
          <w:lang w:val="ro-RO"/>
        </w:rPr>
        <w:t xml:space="preserve">frecvenţă sau aşa cum este specificat in </w:t>
      </w:r>
      <w:r w:rsidR="00A72B52">
        <w:rPr>
          <w:lang w:val="ro-RO"/>
        </w:rPr>
        <w:t>documentatie.</w:t>
      </w:r>
    </w:p>
    <w:p w:rsidR="000E0D53" w:rsidRPr="000E0D53" w:rsidRDefault="000E0D53" w:rsidP="000E0D53">
      <w:pPr>
        <w:pStyle w:val="Paragraph"/>
        <w:rPr>
          <w:lang w:val="ro-RO"/>
        </w:rPr>
      </w:pPr>
      <w:r w:rsidRPr="000E0D53">
        <w:rPr>
          <w:lang w:val="ro-RO"/>
        </w:rPr>
        <w:t>Pompele vor fi prevăzute cu apărători de stropi (sau vor fi acoperite).</w:t>
      </w:r>
    </w:p>
    <w:p w:rsidR="000E0D53" w:rsidRPr="000E0D53" w:rsidRDefault="000E0D53" w:rsidP="00BF1052">
      <w:pPr>
        <w:pStyle w:val="Heading2"/>
        <w:rPr>
          <w:lang w:val="ro-RO"/>
        </w:rPr>
      </w:pPr>
      <w:bookmarkStart w:id="2189" w:name="_Toc306377245"/>
      <w:bookmarkStart w:id="2190" w:name="_Toc306378057"/>
      <w:bookmarkStart w:id="2191" w:name="_Toc306378448"/>
      <w:bookmarkStart w:id="2192" w:name="_Toc306378839"/>
      <w:bookmarkStart w:id="2193" w:name="_Toc306380906"/>
      <w:bookmarkStart w:id="2194" w:name="_Toc306381669"/>
      <w:bookmarkStart w:id="2195" w:name="_Toc306382050"/>
      <w:bookmarkStart w:id="2196" w:name="_Toc306382430"/>
      <w:bookmarkStart w:id="2197" w:name="_Toc306431094"/>
      <w:bookmarkStart w:id="2198" w:name="_Toc306437332"/>
      <w:bookmarkStart w:id="2199" w:name="_Toc306440411"/>
      <w:bookmarkStart w:id="2200" w:name="_Toc306606929"/>
      <w:bookmarkStart w:id="2201" w:name="_Toc306621574"/>
      <w:bookmarkStart w:id="2202" w:name="_Toc306623361"/>
      <w:bookmarkStart w:id="2203" w:name="_Toc306624237"/>
      <w:bookmarkStart w:id="2204" w:name="_Toc306624818"/>
      <w:bookmarkStart w:id="2205" w:name="_Toc306633062"/>
      <w:bookmarkStart w:id="2206" w:name="_Toc306797175"/>
      <w:bookmarkStart w:id="2207" w:name="_Toc306798026"/>
      <w:bookmarkStart w:id="2208" w:name="_Toc306803206"/>
      <w:bookmarkStart w:id="2209" w:name="_Toc306803794"/>
      <w:bookmarkStart w:id="2210" w:name="_Toc306804383"/>
      <w:bookmarkStart w:id="2211" w:name="_Toc306377246"/>
      <w:bookmarkStart w:id="2212" w:name="_Toc306378058"/>
      <w:bookmarkStart w:id="2213" w:name="_Toc306378449"/>
      <w:bookmarkStart w:id="2214" w:name="_Toc306378840"/>
      <w:bookmarkStart w:id="2215" w:name="_Toc306380907"/>
      <w:bookmarkStart w:id="2216" w:name="_Toc306381670"/>
      <w:bookmarkStart w:id="2217" w:name="_Toc306382051"/>
      <w:bookmarkStart w:id="2218" w:name="_Toc306382431"/>
      <w:bookmarkStart w:id="2219" w:name="_Toc306431095"/>
      <w:bookmarkStart w:id="2220" w:name="_Toc306437333"/>
      <w:bookmarkStart w:id="2221" w:name="_Toc306440412"/>
      <w:bookmarkStart w:id="2222" w:name="_Toc306606930"/>
      <w:bookmarkStart w:id="2223" w:name="_Toc306621575"/>
      <w:bookmarkStart w:id="2224" w:name="_Toc306623362"/>
      <w:bookmarkStart w:id="2225" w:name="_Toc306624238"/>
      <w:bookmarkStart w:id="2226" w:name="_Toc306624819"/>
      <w:bookmarkStart w:id="2227" w:name="_Toc306633063"/>
      <w:bookmarkStart w:id="2228" w:name="_Toc306797176"/>
      <w:bookmarkStart w:id="2229" w:name="_Toc306798027"/>
      <w:bookmarkStart w:id="2230" w:name="_Toc306803207"/>
      <w:bookmarkStart w:id="2231" w:name="_Toc306803795"/>
      <w:bookmarkStart w:id="2232" w:name="_Toc306804384"/>
      <w:bookmarkStart w:id="2233" w:name="_Toc306377247"/>
      <w:bookmarkStart w:id="2234" w:name="_Toc306378059"/>
      <w:bookmarkStart w:id="2235" w:name="_Toc306378450"/>
      <w:bookmarkStart w:id="2236" w:name="_Toc306378841"/>
      <w:bookmarkStart w:id="2237" w:name="_Toc306380908"/>
      <w:bookmarkStart w:id="2238" w:name="_Toc306381671"/>
      <w:bookmarkStart w:id="2239" w:name="_Toc306382052"/>
      <w:bookmarkStart w:id="2240" w:name="_Toc306382432"/>
      <w:bookmarkStart w:id="2241" w:name="_Toc306431096"/>
      <w:bookmarkStart w:id="2242" w:name="_Toc306437334"/>
      <w:bookmarkStart w:id="2243" w:name="_Toc306440413"/>
      <w:bookmarkStart w:id="2244" w:name="_Toc306606931"/>
      <w:bookmarkStart w:id="2245" w:name="_Toc306621576"/>
      <w:bookmarkStart w:id="2246" w:name="_Toc306623363"/>
      <w:bookmarkStart w:id="2247" w:name="_Toc306624239"/>
      <w:bookmarkStart w:id="2248" w:name="_Toc306624820"/>
      <w:bookmarkStart w:id="2249" w:name="_Toc306633064"/>
      <w:bookmarkStart w:id="2250" w:name="_Toc306797177"/>
      <w:bookmarkStart w:id="2251" w:name="_Toc306798028"/>
      <w:bookmarkStart w:id="2252" w:name="_Toc306803208"/>
      <w:bookmarkStart w:id="2253" w:name="_Toc306803796"/>
      <w:bookmarkStart w:id="2254" w:name="_Toc306804385"/>
      <w:bookmarkStart w:id="2255" w:name="_Toc306377248"/>
      <w:bookmarkStart w:id="2256" w:name="_Toc306378060"/>
      <w:bookmarkStart w:id="2257" w:name="_Toc306378451"/>
      <w:bookmarkStart w:id="2258" w:name="_Toc306378842"/>
      <w:bookmarkStart w:id="2259" w:name="_Toc306380909"/>
      <w:bookmarkStart w:id="2260" w:name="_Toc306381672"/>
      <w:bookmarkStart w:id="2261" w:name="_Toc306382053"/>
      <w:bookmarkStart w:id="2262" w:name="_Toc306382433"/>
      <w:bookmarkStart w:id="2263" w:name="_Toc306431097"/>
      <w:bookmarkStart w:id="2264" w:name="_Toc306437335"/>
      <w:bookmarkStart w:id="2265" w:name="_Toc306440414"/>
      <w:bookmarkStart w:id="2266" w:name="_Toc306606932"/>
      <w:bookmarkStart w:id="2267" w:name="_Toc306621577"/>
      <w:bookmarkStart w:id="2268" w:name="_Toc306623364"/>
      <w:bookmarkStart w:id="2269" w:name="_Toc306624240"/>
      <w:bookmarkStart w:id="2270" w:name="_Toc306624821"/>
      <w:bookmarkStart w:id="2271" w:name="_Toc306633065"/>
      <w:bookmarkStart w:id="2272" w:name="_Toc306797178"/>
      <w:bookmarkStart w:id="2273" w:name="_Toc306798029"/>
      <w:bookmarkStart w:id="2274" w:name="_Toc306803209"/>
      <w:bookmarkStart w:id="2275" w:name="_Toc306803797"/>
      <w:bookmarkStart w:id="2276" w:name="_Toc306804386"/>
      <w:bookmarkStart w:id="2277" w:name="_Toc306377249"/>
      <w:bookmarkStart w:id="2278" w:name="_Toc306378061"/>
      <w:bookmarkStart w:id="2279" w:name="_Toc306378452"/>
      <w:bookmarkStart w:id="2280" w:name="_Toc306378843"/>
      <w:bookmarkStart w:id="2281" w:name="_Toc306380910"/>
      <w:bookmarkStart w:id="2282" w:name="_Toc306381673"/>
      <w:bookmarkStart w:id="2283" w:name="_Toc306382054"/>
      <w:bookmarkStart w:id="2284" w:name="_Toc306382434"/>
      <w:bookmarkStart w:id="2285" w:name="_Toc306431098"/>
      <w:bookmarkStart w:id="2286" w:name="_Toc306437336"/>
      <w:bookmarkStart w:id="2287" w:name="_Toc306440415"/>
      <w:bookmarkStart w:id="2288" w:name="_Toc306606933"/>
      <w:bookmarkStart w:id="2289" w:name="_Toc306621578"/>
      <w:bookmarkStart w:id="2290" w:name="_Toc306623365"/>
      <w:bookmarkStart w:id="2291" w:name="_Toc306624241"/>
      <w:bookmarkStart w:id="2292" w:name="_Toc306624822"/>
      <w:bookmarkStart w:id="2293" w:name="_Toc306633066"/>
      <w:bookmarkStart w:id="2294" w:name="_Toc306797179"/>
      <w:bookmarkStart w:id="2295" w:name="_Toc306798030"/>
      <w:bookmarkStart w:id="2296" w:name="_Toc306803210"/>
      <w:bookmarkStart w:id="2297" w:name="_Toc306803798"/>
      <w:bookmarkStart w:id="2298" w:name="_Toc306804387"/>
      <w:bookmarkStart w:id="2299" w:name="_Toc306377254"/>
      <w:bookmarkStart w:id="2300" w:name="_Toc306378066"/>
      <w:bookmarkStart w:id="2301" w:name="_Toc306378457"/>
      <w:bookmarkStart w:id="2302" w:name="_Toc306378848"/>
      <w:bookmarkStart w:id="2303" w:name="_Toc306380915"/>
      <w:bookmarkStart w:id="2304" w:name="_Toc306381678"/>
      <w:bookmarkStart w:id="2305" w:name="_Toc306382059"/>
      <w:bookmarkStart w:id="2306" w:name="_Toc306382439"/>
      <w:bookmarkStart w:id="2307" w:name="_Toc306431103"/>
      <w:bookmarkStart w:id="2308" w:name="_Toc306437341"/>
      <w:bookmarkStart w:id="2309" w:name="_Toc306440420"/>
      <w:bookmarkStart w:id="2310" w:name="_Toc306606938"/>
      <w:bookmarkStart w:id="2311" w:name="_Toc306621583"/>
      <w:bookmarkStart w:id="2312" w:name="_Toc306623370"/>
      <w:bookmarkStart w:id="2313" w:name="_Toc306624246"/>
      <w:bookmarkStart w:id="2314" w:name="_Toc306624827"/>
      <w:bookmarkStart w:id="2315" w:name="_Toc306633071"/>
      <w:bookmarkStart w:id="2316" w:name="_Toc306797184"/>
      <w:bookmarkStart w:id="2317" w:name="_Toc306798035"/>
      <w:bookmarkStart w:id="2318" w:name="_Toc306803215"/>
      <w:bookmarkStart w:id="2319" w:name="_Toc306803803"/>
      <w:bookmarkStart w:id="2320" w:name="_Toc306804392"/>
      <w:bookmarkStart w:id="2321" w:name="_Toc306377255"/>
      <w:bookmarkStart w:id="2322" w:name="_Toc306378067"/>
      <w:bookmarkStart w:id="2323" w:name="_Toc306378458"/>
      <w:bookmarkStart w:id="2324" w:name="_Toc306378849"/>
      <w:bookmarkStart w:id="2325" w:name="_Toc306380916"/>
      <w:bookmarkStart w:id="2326" w:name="_Toc306381679"/>
      <w:bookmarkStart w:id="2327" w:name="_Toc306382060"/>
      <w:bookmarkStart w:id="2328" w:name="_Toc306382440"/>
      <w:bookmarkStart w:id="2329" w:name="_Toc306431104"/>
      <w:bookmarkStart w:id="2330" w:name="_Toc306437342"/>
      <w:bookmarkStart w:id="2331" w:name="_Toc306440421"/>
      <w:bookmarkStart w:id="2332" w:name="_Toc306606939"/>
      <w:bookmarkStart w:id="2333" w:name="_Toc306621584"/>
      <w:bookmarkStart w:id="2334" w:name="_Toc306623371"/>
      <w:bookmarkStart w:id="2335" w:name="_Toc306624247"/>
      <w:bookmarkStart w:id="2336" w:name="_Toc306624828"/>
      <w:bookmarkStart w:id="2337" w:name="_Toc306633072"/>
      <w:bookmarkStart w:id="2338" w:name="_Toc306797185"/>
      <w:bookmarkStart w:id="2339" w:name="_Toc306798036"/>
      <w:bookmarkStart w:id="2340" w:name="_Toc306803216"/>
      <w:bookmarkStart w:id="2341" w:name="_Toc306803804"/>
      <w:bookmarkStart w:id="2342" w:name="_Toc306804393"/>
      <w:bookmarkStart w:id="2343" w:name="_Toc306377256"/>
      <w:bookmarkStart w:id="2344" w:name="_Toc306378068"/>
      <w:bookmarkStart w:id="2345" w:name="_Toc306378459"/>
      <w:bookmarkStart w:id="2346" w:name="_Toc306378850"/>
      <w:bookmarkStart w:id="2347" w:name="_Toc306380917"/>
      <w:bookmarkStart w:id="2348" w:name="_Toc306381680"/>
      <w:bookmarkStart w:id="2349" w:name="_Toc306382061"/>
      <w:bookmarkStart w:id="2350" w:name="_Toc306382441"/>
      <w:bookmarkStart w:id="2351" w:name="_Toc306431105"/>
      <w:bookmarkStart w:id="2352" w:name="_Toc306437343"/>
      <w:bookmarkStart w:id="2353" w:name="_Toc306440422"/>
      <w:bookmarkStart w:id="2354" w:name="_Toc306606940"/>
      <w:bookmarkStart w:id="2355" w:name="_Toc306621585"/>
      <w:bookmarkStart w:id="2356" w:name="_Toc306623372"/>
      <w:bookmarkStart w:id="2357" w:name="_Toc306624248"/>
      <w:bookmarkStart w:id="2358" w:name="_Toc306624829"/>
      <w:bookmarkStart w:id="2359" w:name="_Toc306633073"/>
      <w:bookmarkStart w:id="2360" w:name="_Toc306797186"/>
      <w:bookmarkStart w:id="2361" w:name="_Toc306798037"/>
      <w:bookmarkStart w:id="2362" w:name="_Toc306803217"/>
      <w:bookmarkStart w:id="2363" w:name="_Toc306803805"/>
      <w:bookmarkStart w:id="2364" w:name="_Toc306804394"/>
      <w:bookmarkStart w:id="2365" w:name="_Toc306377257"/>
      <w:bookmarkStart w:id="2366" w:name="_Toc306378069"/>
      <w:bookmarkStart w:id="2367" w:name="_Toc306378460"/>
      <w:bookmarkStart w:id="2368" w:name="_Toc306378851"/>
      <w:bookmarkStart w:id="2369" w:name="_Toc306380918"/>
      <w:bookmarkStart w:id="2370" w:name="_Toc306381681"/>
      <w:bookmarkStart w:id="2371" w:name="_Toc306382062"/>
      <w:bookmarkStart w:id="2372" w:name="_Toc306382442"/>
      <w:bookmarkStart w:id="2373" w:name="_Toc306431106"/>
      <w:bookmarkStart w:id="2374" w:name="_Toc306437344"/>
      <w:bookmarkStart w:id="2375" w:name="_Toc306440423"/>
      <w:bookmarkStart w:id="2376" w:name="_Toc306606941"/>
      <w:bookmarkStart w:id="2377" w:name="_Toc306621586"/>
      <w:bookmarkStart w:id="2378" w:name="_Toc306623373"/>
      <w:bookmarkStart w:id="2379" w:name="_Toc306624249"/>
      <w:bookmarkStart w:id="2380" w:name="_Toc306624830"/>
      <w:bookmarkStart w:id="2381" w:name="_Toc306633074"/>
      <w:bookmarkStart w:id="2382" w:name="_Toc306797187"/>
      <w:bookmarkStart w:id="2383" w:name="_Toc306798038"/>
      <w:bookmarkStart w:id="2384" w:name="_Toc306803218"/>
      <w:bookmarkStart w:id="2385" w:name="_Toc306803806"/>
      <w:bookmarkStart w:id="2386" w:name="_Toc306804395"/>
      <w:bookmarkStart w:id="2387" w:name="_Toc306377263"/>
      <w:bookmarkStart w:id="2388" w:name="_Toc306378075"/>
      <w:bookmarkStart w:id="2389" w:name="_Toc306378466"/>
      <w:bookmarkStart w:id="2390" w:name="_Toc306378857"/>
      <w:bookmarkStart w:id="2391" w:name="_Toc306380924"/>
      <w:bookmarkStart w:id="2392" w:name="_Toc306381687"/>
      <w:bookmarkStart w:id="2393" w:name="_Toc306382068"/>
      <w:bookmarkStart w:id="2394" w:name="_Toc306382448"/>
      <w:bookmarkStart w:id="2395" w:name="_Toc306431112"/>
      <w:bookmarkStart w:id="2396" w:name="_Toc306437350"/>
      <w:bookmarkStart w:id="2397" w:name="_Toc306440429"/>
      <w:bookmarkStart w:id="2398" w:name="_Toc306606947"/>
      <w:bookmarkStart w:id="2399" w:name="_Toc306621592"/>
      <w:bookmarkStart w:id="2400" w:name="_Toc306623379"/>
      <w:bookmarkStart w:id="2401" w:name="_Toc306624255"/>
      <w:bookmarkStart w:id="2402" w:name="_Toc306624836"/>
      <w:bookmarkStart w:id="2403" w:name="_Toc306633080"/>
      <w:bookmarkStart w:id="2404" w:name="_Toc306797193"/>
      <w:bookmarkStart w:id="2405" w:name="_Toc306798044"/>
      <w:bookmarkStart w:id="2406" w:name="_Toc306803224"/>
      <w:bookmarkStart w:id="2407" w:name="_Toc306803812"/>
      <w:bookmarkStart w:id="2408" w:name="_Toc306804401"/>
      <w:bookmarkStart w:id="2409" w:name="_Toc306377270"/>
      <w:bookmarkStart w:id="2410" w:name="_Toc306378082"/>
      <w:bookmarkStart w:id="2411" w:name="_Toc306378473"/>
      <w:bookmarkStart w:id="2412" w:name="_Toc306378864"/>
      <w:bookmarkStart w:id="2413" w:name="_Toc306380931"/>
      <w:bookmarkStart w:id="2414" w:name="_Toc306381694"/>
      <w:bookmarkStart w:id="2415" w:name="_Toc306382075"/>
      <w:bookmarkStart w:id="2416" w:name="_Toc306382455"/>
      <w:bookmarkStart w:id="2417" w:name="_Toc306431119"/>
      <w:bookmarkStart w:id="2418" w:name="_Toc306437357"/>
      <w:bookmarkStart w:id="2419" w:name="_Toc306440436"/>
      <w:bookmarkStart w:id="2420" w:name="_Toc306606954"/>
      <w:bookmarkStart w:id="2421" w:name="_Toc306621599"/>
      <w:bookmarkStart w:id="2422" w:name="_Toc306623386"/>
      <w:bookmarkStart w:id="2423" w:name="_Toc306624262"/>
      <w:bookmarkStart w:id="2424" w:name="_Toc306624843"/>
      <w:bookmarkStart w:id="2425" w:name="_Toc306633087"/>
      <w:bookmarkStart w:id="2426" w:name="_Toc306797200"/>
      <w:bookmarkStart w:id="2427" w:name="_Toc306798051"/>
      <w:bookmarkStart w:id="2428" w:name="_Toc306803231"/>
      <w:bookmarkStart w:id="2429" w:name="_Toc306803819"/>
      <w:bookmarkStart w:id="2430" w:name="_Toc306804408"/>
      <w:bookmarkStart w:id="2431" w:name="_Toc306377272"/>
      <w:bookmarkStart w:id="2432" w:name="_Toc306378084"/>
      <w:bookmarkStart w:id="2433" w:name="_Toc306378475"/>
      <w:bookmarkStart w:id="2434" w:name="_Toc306378866"/>
      <w:bookmarkStart w:id="2435" w:name="_Toc306380933"/>
      <w:bookmarkStart w:id="2436" w:name="_Toc306381696"/>
      <w:bookmarkStart w:id="2437" w:name="_Toc306382077"/>
      <w:bookmarkStart w:id="2438" w:name="_Toc306382457"/>
      <w:bookmarkStart w:id="2439" w:name="_Toc306431121"/>
      <w:bookmarkStart w:id="2440" w:name="_Toc306437359"/>
      <w:bookmarkStart w:id="2441" w:name="_Toc306440438"/>
      <w:bookmarkStart w:id="2442" w:name="_Toc306606956"/>
      <w:bookmarkStart w:id="2443" w:name="_Toc306621601"/>
      <w:bookmarkStart w:id="2444" w:name="_Toc306623388"/>
      <w:bookmarkStart w:id="2445" w:name="_Toc306624264"/>
      <w:bookmarkStart w:id="2446" w:name="_Toc306624845"/>
      <w:bookmarkStart w:id="2447" w:name="_Toc306633089"/>
      <w:bookmarkStart w:id="2448" w:name="_Toc306797202"/>
      <w:bookmarkStart w:id="2449" w:name="_Toc306798053"/>
      <w:bookmarkStart w:id="2450" w:name="_Toc306803233"/>
      <w:bookmarkStart w:id="2451" w:name="_Toc306803821"/>
      <w:bookmarkStart w:id="2452" w:name="_Toc306804410"/>
      <w:bookmarkStart w:id="2453" w:name="_Toc306377273"/>
      <w:bookmarkStart w:id="2454" w:name="_Toc306378085"/>
      <w:bookmarkStart w:id="2455" w:name="_Toc306378476"/>
      <w:bookmarkStart w:id="2456" w:name="_Toc306378867"/>
      <w:bookmarkStart w:id="2457" w:name="_Toc306380934"/>
      <w:bookmarkStart w:id="2458" w:name="_Toc306381697"/>
      <w:bookmarkStart w:id="2459" w:name="_Toc306382078"/>
      <w:bookmarkStart w:id="2460" w:name="_Toc306382458"/>
      <w:bookmarkStart w:id="2461" w:name="_Toc306431122"/>
      <w:bookmarkStart w:id="2462" w:name="_Toc306437360"/>
      <w:bookmarkStart w:id="2463" w:name="_Toc306440439"/>
      <w:bookmarkStart w:id="2464" w:name="_Toc306606957"/>
      <w:bookmarkStart w:id="2465" w:name="_Toc306621602"/>
      <w:bookmarkStart w:id="2466" w:name="_Toc306623389"/>
      <w:bookmarkStart w:id="2467" w:name="_Toc306624265"/>
      <w:bookmarkStart w:id="2468" w:name="_Toc306624846"/>
      <w:bookmarkStart w:id="2469" w:name="_Toc306633090"/>
      <w:bookmarkStart w:id="2470" w:name="_Toc306797203"/>
      <w:bookmarkStart w:id="2471" w:name="_Toc306798054"/>
      <w:bookmarkStart w:id="2472" w:name="_Toc306803234"/>
      <w:bookmarkStart w:id="2473" w:name="_Toc306803822"/>
      <w:bookmarkStart w:id="2474" w:name="_Toc306804411"/>
      <w:bookmarkStart w:id="2475" w:name="_Toc306377274"/>
      <w:bookmarkStart w:id="2476" w:name="_Toc306378086"/>
      <w:bookmarkStart w:id="2477" w:name="_Toc306378477"/>
      <w:bookmarkStart w:id="2478" w:name="_Toc306378868"/>
      <w:bookmarkStart w:id="2479" w:name="_Toc306380935"/>
      <w:bookmarkStart w:id="2480" w:name="_Toc306381698"/>
      <w:bookmarkStart w:id="2481" w:name="_Toc306382079"/>
      <w:bookmarkStart w:id="2482" w:name="_Toc306382459"/>
      <w:bookmarkStart w:id="2483" w:name="_Toc306431123"/>
      <w:bookmarkStart w:id="2484" w:name="_Toc306437361"/>
      <w:bookmarkStart w:id="2485" w:name="_Toc306440440"/>
      <w:bookmarkStart w:id="2486" w:name="_Toc306606958"/>
      <w:bookmarkStart w:id="2487" w:name="_Toc306621603"/>
      <w:bookmarkStart w:id="2488" w:name="_Toc306623390"/>
      <w:bookmarkStart w:id="2489" w:name="_Toc306624266"/>
      <w:bookmarkStart w:id="2490" w:name="_Toc306624847"/>
      <w:bookmarkStart w:id="2491" w:name="_Toc306633091"/>
      <w:bookmarkStart w:id="2492" w:name="_Toc306797204"/>
      <w:bookmarkStart w:id="2493" w:name="_Toc306798055"/>
      <w:bookmarkStart w:id="2494" w:name="_Toc306803235"/>
      <w:bookmarkStart w:id="2495" w:name="_Toc306803823"/>
      <w:bookmarkStart w:id="2496" w:name="_Toc306804412"/>
      <w:bookmarkStart w:id="2497" w:name="_Toc306377275"/>
      <w:bookmarkStart w:id="2498" w:name="_Toc306378087"/>
      <w:bookmarkStart w:id="2499" w:name="_Toc306378478"/>
      <w:bookmarkStart w:id="2500" w:name="_Toc306378869"/>
      <w:bookmarkStart w:id="2501" w:name="_Toc306380936"/>
      <w:bookmarkStart w:id="2502" w:name="_Toc306381699"/>
      <w:bookmarkStart w:id="2503" w:name="_Toc306382080"/>
      <w:bookmarkStart w:id="2504" w:name="_Toc306382460"/>
      <w:bookmarkStart w:id="2505" w:name="_Toc306431124"/>
      <w:bookmarkStart w:id="2506" w:name="_Toc306437362"/>
      <w:bookmarkStart w:id="2507" w:name="_Toc306440441"/>
      <w:bookmarkStart w:id="2508" w:name="_Toc306606959"/>
      <w:bookmarkStart w:id="2509" w:name="_Toc306621604"/>
      <w:bookmarkStart w:id="2510" w:name="_Toc306623391"/>
      <w:bookmarkStart w:id="2511" w:name="_Toc306624267"/>
      <w:bookmarkStart w:id="2512" w:name="_Toc306624848"/>
      <w:bookmarkStart w:id="2513" w:name="_Toc306633092"/>
      <w:bookmarkStart w:id="2514" w:name="_Toc306797205"/>
      <w:bookmarkStart w:id="2515" w:name="_Toc306798056"/>
      <w:bookmarkStart w:id="2516" w:name="_Toc306803236"/>
      <w:bookmarkStart w:id="2517" w:name="_Toc306803824"/>
      <w:bookmarkStart w:id="2518" w:name="_Toc306804413"/>
      <w:bookmarkStart w:id="2519" w:name="_Toc306377276"/>
      <w:bookmarkStart w:id="2520" w:name="_Toc306378088"/>
      <w:bookmarkStart w:id="2521" w:name="_Toc306378479"/>
      <w:bookmarkStart w:id="2522" w:name="_Toc306378870"/>
      <w:bookmarkStart w:id="2523" w:name="_Toc306380937"/>
      <w:bookmarkStart w:id="2524" w:name="_Toc306381700"/>
      <w:bookmarkStart w:id="2525" w:name="_Toc306382081"/>
      <w:bookmarkStart w:id="2526" w:name="_Toc306382461"/>
      <w:bookmarkStart w:id="2527" w:name="_Toc306431125"/>
      <w:bookmarkStart w:id="2528" w:name="_Toc306437363"/>
      <w:bookmarkStart w:id="2529" w:name="_Toc306440442"/>
      <w:bookmarkStart w:id="2530" w:name="_Toc306606960"/>
      <w:bookmarkStart w:id="2531" w:name="_Toc306621605"/>
      <w:bookmarkStart w:id="2532" w:name="_Toc306623392"/>
      <w:bookmarkStart w:id="2533" w:name="_Toc306624268"/>
      <w:bookmarkStart w:id="2534" w:name="_Toc306624849"/>
      <w:bookmarkStart w:id="2535" w:name="_Toc306633093"/>
      <w:bookmarkStart w:id="2536" w:name="_Toc306797206"/>
      <w:bookmarkStart w:id="2537" w:name="_Toc306798057"/>
      <w:bookmarkStart w:id="2538" w:name="_Toc306803237"/>
      <w:bookmarkStart w:id="2539" w:name="_Toc306803825"/>
      <w:bookmarkStart w:id="2540" w:name="_Toc306804414"/>
      <w:bookmarkStart w:id="2541" w:name="_Toc306377277"/>
      <w:bookmarkStart w:id="2542" w:name="_Toc306378089"/>
      <w:bookmarkStart w:id="2543" w:name="_Toc306378480"/>
      <w:bookmarkStart w:id="2544" w:name="_Toc306378871"/>
      <w:bookmarkStart w:id="2545" w:name="_Toc306380938"/>
      <w:bookmarkStart w:id="2546" w:name="_Toc306381701"/>
      <w:bookmarkStart w:id="2547" w:name="_Toc306382082"/>
      <w:bookmarkStart w:id="2548" w:name="_Toc306382462"/>
      <w:bookmarkStart w:id="2549" w:name="_Toc306431126"/>
      <w:bookmarkStart w:id="2550" w:name="_Toc306437364"/>
      <w:bookmarkStart w:id="2551" w:name="_Toc306440443"/>
      <w:bookmarkStart w:id="2552" w:name="_Toc306606961"/>
      <w:bookmarkStart w:id="2553" w:name="_Toc306621606"/>
      <w:bookmarkStart w:id="2554" w:name="_Toc306623393"/>
      <w:bookmarkStart w:id="2555" w:name="_Toc306624269"/>
      <w:bookmarkStart w:id="2556" w:name="_Toc306624850"/>
      <w:bookmarkStart w:id="2557" w:name="_Toc306633094"/>
      <w:bookmarkStart w:id="2558" w:name="_Toc306797207"/>
      <w:bookmarkStart w:id="2559" w:name="_Toc306798058"/>
      <w:bookmarkStart w:id="2560" w:name="_Toc306803238"/>
      <w:bookmarkStart w:id="2561" w:name="_Toc306803826"/>
      <w:bookmarkStart w:id="2562" w:name="_Toc306804415"/>
      <w:bookmarkStart w:id="2563" w:name="_Toc306804426"/>
      <w:bookmarkStart w:id="2564" w:name="_Toc315671350"/>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r w:rsidRPr="000E0D53">
        <w:rPr>
          <w:lang w:val="ro-RO"/>
        </w:rPr>
        <w:t>Pompe dozatoare</w:t>
      </w:r>
      <w:bookmarkEnd w:id="2563"/>
      <w:bookmarkEnd w:id="2564"/>
    </w:p>
    <w:p w:rsidR="000E0D53" w:rsidRPr="000E0D53" w:rsidRDefault="000E0D53" w:rsidP="003D699C">
      <w:pPr>
        <w:pStyle w:val="Paragraph"/>
        <w:numPr>
          <w:ilvl w:val="0"/>
          <w:numId w:val="80"/>
        </w:numPr>
        <w:rPr>
          <w:lang w:val="ro-RO"/>
        </w:rPr>
      </w:pPr>
      <w:r w:rsidRPr="000E0D53">
        <w:rPr>
          <w:lang w:val="ro-RO"/>
        </w:rPr>
        <w:t xml:space="preserve">Pompele pentru dozarea chimicalelor for fi tip piston, diafragmă cu piston sau cu diafragmă mecanică. Pompa proiectată va încorpora sistemul de pulsaţii. Viteza maximă a pulsaţiilor nu va depăşi 100 pulsaţii/minut. </w:t>
      </w:r>
    </w:p>
    <w:p w:rsidR="000E0D53" w:rsidRPr="000E0D53" w:rsidRDefault="000E0D53" w:rsidP="000E0D53">
      <w:pPr>
        <w:pStyle w:val="Paragraph"/>
        <w:rPr>
          <w:lang w:val="ro-RO"/>
        </w:rPr>
      </w:pPr>
      <w:r w:rsidRPr="000E0D53">
        <w:rPr>
          <w:lang w:val="ro-RO"/>
        </w:rPr>
        <w:t>Sistemul de reglare a pulsaţiilor va fi manual sau controlat electric sau pneumatic, cu reglarea intervalului de pulsaţii între zero şi maxim. Când este necesară o dozare proporţională cu debitul, variaţia dozării se va obţine prin variaţia turaţiei motorului şi nu prin intervalul dintre pulsaţii.</w:t>
      </w:r>
    </w:p>
    <w:p w:rsidR="000E0D53" w:rsidRPr="000E0D53" w:rsidRDefault="000E0D53" w:rsidP="000E0D53">
      <w:pPr>
        <w:pStyle w:val="Paragraph"/>
        <w:rPr>
          <w:lang w:val="ro-RO"/>
        </w:rPr>
      </w:pPr>
      <w:r w:rsidRPr="000E0D53">
        <w:rPr>
          <w:lang w:val="ro-RO"/>
        </w:rPr>
        <w:t>Se va monta un indicator de măsură interval între pulsaţii şi un control digital de pulsaţii.</w:t>
      </w:r>
    </w:p>
    <w:p w:rsidR="000E0D53" w:rsidRPr="000E0D53" w:rsidRDefault="000E0D53" w:rsidP="00BF1052">
      <w:pPr>
        <w:pStyle w:val="Heading2"/>
        <w:rPr>
          <w:lang w:val="ro-RO"/>
        </w:rPr>
      </w:pPr>
      <w:bookmarkStart w:id="2565" w:name="_Toc306803250"/>
      <w:bookmarkStart w:id="2566" w:name="_Toc306803838"/>
      <w:bookmarkStart w:id="2567" w:name="_Toc306804427"/>
      <w:bookmarkStart w:id="2568" w:name="_Toc306803251"/>
      <w:bookmarkStart w:id="2569" w:name="_Toc306803839"/>
      <w:bookmarkStart w:id="2570" w:name="_Toc306804428"/>
      <w:bookmarkStart w:id="2571" w:name="_Toc306803252"/>
      <w:bookmarkStart w:id="2572" w:name="_Toc306803840"/>
      <w:bookmarkStart w:id="2573" w:name="_Toc306804429"/>
      <w:bookmarkStart w:id="2574" w:name="_Toc306804430"/>
      <w:bookmarkStart w:id="2575" w:name="_Toc315671351"/>
      <w:bookmarkEnd w:id="2565"/>
      <w:bookmarkEnd w:id="2566"/>
      <w:bookmarkEnd w:id="2567"/>
      <w:bookmarkEnd w:id="2568"/>
      <w:bookmarkEnd w:id="2569"/>
      <w:bookmarkEnd w:id="2570"/>
      <w:bookmarkEnd w:id="2571"/>
      <w:bookmarkEnd w:id="2572"/>
      <w:bookmarkEnd w:id="2573"/>
      <w:r w:rsidRPr="000E0D53">
        <w:rPr>
          <w:lang w:val="ro-RO"/>
        </w:rPr>
        <w:lastRenderedPageBreak/>
        <w:t>Fitingurile pompelor şi auxiliarele</w:t>
      </w:r>
      <w:bookmarkEnd w:id="2574"/>
      <w:bookmarkEnd w:id="2575"/>
    </w:p>
    <w:p w:rsidR="000E0D53" w:rsidRPr="000E0D53" w:rsidRDefault="000E0D53" w:rsidP="003D699C">
      <w:pPr>
        <w:pStyle w:val="Paragraph"/>
        <w:numPr>
          <w:ilvl w:val="0"/>
          <w:numId w:val="81"/>
        </w:numPr>
        <w:rPr>
          <w:lang w:val="ro-RO"/>
        </w:rPr>
      </w:pPr>
      <w:r w:rsidRPr="000E0D53">
        <w:rPr>
          <w:lang w:val="ro-RO"/>
        </w:rPr>
        <w:t>Racordurile manometrelor</w:t>
      </w:r>
    </w:p>
    <w:p w:rsidR="000E0D53" w:rsidRPr="000E0D53" w:rsidRDefault="000E0D53" w:rsidP="003D699C">
      <w:pPr>
        <w:pStyle w:val="Letteredlist"/>
        <w:rPr>
          <w:lang w:val="ro-RO"/>
        </w:rPr>
      </w:pPr>
      <w:r w:rsidRPr="000E0D53">
        <w:rPr>
          <w:lang w:val="ro-RO"/>
        </w:rPr>
        <w:t>Fiecare pompă trebuie să fie prevăzută cu alimentare şi cu racord pentru manometrul de pe aspiraţie, atunci când acestea sunt montate în poziţie verticală. Fiecare racord trebuie să fie prevăzut cu câte un robinet de izolare..</w:t>
      </w:r>
    </w:p>
    <w:p w:rsidR="000E0D53" w:rsidRPr="000E0D53" w:rsidRDefault="000E0D53" w:rsidP="003D699C">
      <w:pPr>
        <w:pStyle w:val="Paragraph"/>
        <w:rPr>
          <w:lang w:val="ro-RO"/>
        </w:rPr>
      </w:pPr>
      <w:r w:rsidRPr="000E0D53">
        <w:rPr>
          <w:lang w:val="ro-RO"/>
        </w:rPr>
        <w:t>Manometre</w:t>
      </w:r>
    </w:p>
    <w:p w:rsidR="000E0D53" w:rsidRPr="000E0D53" w:rsidRDefault="000E0D53" w:rsidP="003D699C">
      <w:pPr>
        <w:pStyle w:val="Letteredlist"/>
        <w:numPr>
          <w:ilvl w:val="0"/>
          <w:numId w:val="83"/>
        </w:numPr>
        <w:rPr>
          <w:lang w:val="ro-RO"/>
        </w:rPr>
      </w:pPr>
      <w:r w:rsidRPr="000E0D53">
        <w:rPr>
          <w:lang w:val="ro-RO"/>
        </w:rPr>
        <w:t xml:space="preserve">Câte un indicator de presiune trebuie să fie furnizat şi instalat la racordurile de pe aspiraţie şi de pe refulare. </w:t>
      </w:r>
      <w:smartTag w:uri="urn:schemas-microsoft-com:office:smarttags" w:element="PersonName">
        <w:r w:rsidRPr="000E0D53">
          <w:rPr>
            <w:lang w:val="ro-RO"/>
          </w:rPr>
          <w:t>I</w:t>
        </w:r>
      </w:smartTag>
      <w:r w:rsidRPr="000E0D53">
        <w:rPr>
          <w:lang w:val="ro-RO"/>
        </w:rPr>
        <w:t>n cazul apelor uzate se vor folosi manometre cu diafragmă.</w:t>
      </w:r>
    </w:p>
    <w:p w:rsidR="000E0D53" w:rsidRPr="000E0D53" w:rsidRDefault="000E0D53" w:rsidP="003D699C">
      <w:pPr>
        <w:pStyle w:val="Paragraph"/>
        <w:rPr>
          <w:lang w:val="ro-RO"/>
        </w:rPr>
      </w:pPr>
      <w:r w:rsidRPr="000E0D53">
        <w:rPr>
          <w:lang w:val="ro-RO"/>
        </w:rPr>
        <w:t>Protecţie</w:t>
      </w:r>
    </w:p>
    <w:p w:rsidR="000E0D53" w:rsidRPr="000E0D53" w:rsidRDefault="000E0D53" w:rsidP="003D699C">
      <w:pPr>
        <w:pStyle w:val="Letteredlist"/>
        <w:numPr>
          <w:ilvl w:val="0"/>
          <w:numId w:val="84"/>
        </w:numPr>
        <w:rPr>
          <w:lang w:val="ro-RO"/>
        </w:rPr>
      </w:pPr>
      <w:r w:rsidRPr="000E0D53">
        <w:rPr>
          <w:lang w:val="ro-RO"/>
        </w:rPr>
        <w:t>Contractantul trebuie să includă protecţie pentru părţile mobile ale utilajelor.</w:t>
      </w:r>
    </w:p>
    <w:p w:rsidR="000E0D53" w:rsidRPr="000E0D53" w:rsidRDefault="000E0D53" w:rsidP="003D699C">
      <w:pPr>
        <w:pStyle w:val="Paragraph"/>
        <w:rPr>
          <w:lang w:val="ro-RO"/>
        </w:rPr>
      </w:pPr>
      <w:r w:rsidRPr="000E0D53">
        <w:rPr>
          <w:lang w:val="ro-RO"/>
        </w:rPr>
        <w:t>Numere si etichete gravate</w:t>
      </w:r>
    </w:p>
    <w:p w:rsidR="000E0D53" w:rsidRPr="000E0D53" w:rsidRDefault="000E0D53" w:rsidP="000E0D53">
      <w:pPr>
        <w:rPr>
          <w:lang w:val="ro-RO"/>
        </w:rPr>
      </w:pPr>
      <w:r w:rsidRPr="000E0D53">
        <w:rPr>
          <w:lang w:val="ro-RO"/>
        </w:rPr>
        <w:t>Fiecare pompă trebuie să fie prevăzută cu placă indicatoare gravată, după cum urmează:</w:t>
      </w:r>
    </w:p>
    <w:p w:rsidR="000E0D53" w:rsidRPr="000E0D53" w:rsidRDefault="000E0D53" w:rsidP="003D699C">
      <w:pPr>
        <w:pStyle w:val="Letteredlist"/>
        <w:numPr>
          <w:ilvl w:val="0"/>
          <w:numId w:val="85"/>
        </w:numPr>
        <w:rPr>
          <w:lang w:val="ro-RO"/>
        </w:rPr>
      </w:pPr>
      <w:r w:rsidRPr="000E0D53">
        <w:rPr>
          <w:lang w:val="ro-RO"/>
        </w:rPr>
        <w:t>placă pompă în funcţiune: tipul pompei, diametrul rotorului, debit la funcţionare normală, înălţime la funcţionare normală, viteză, numărul de serie şi numărul curbei .</w:t>
      </w:r>
    </w:p>
    <w:p w:rsidR="000E0D53" w:rsidRPr="000E0D53" w:rsidRDefault="000E0D53" w:rsidP="003D699C">
      <w:pPr>
        <w:pStyle w:val="Letteredlist"/>
        <w:rPr>
          <w:lang w:val="ro-RO"/>
        </w:rPr>
      </w:pPr>
      <w:r w:rsidRPr="000E0D53">
        <w:rPr>
          <w:lang w:val="ro-RO"/>
        </w:rPr>
        <w:t>de identificare: Corespunde cu panoul de control al pompei de exemplu, denumirea "Pompa nr 1" .Caracterele nu trebuie să fie mai mici de 30 mm înălţime.</w:t>
      </w:r>
      <w:r w:rsidRPr="000E0D53">
        <w:rPr>
          <w:lang w:val="ro-RO"/>
        </w:rPr>
        <w:tab/>
      </w:r>
    </w:p>
    <w:p w:rsidR="000E0D53" w:rsidRPr="000E0D53" w:rsidRDefault="000E0D53" w:rsidP="00BF1052">
      <w:pPr>
        <w:pStyle w:val="Heading1"/>
        <w:rPr>
          <w:lang w:val="ro-RO"/>
        </w:rPr>
      </w:pPr>
      <w:bookmarkStart w:id="2576" w:name="_Toc306804431"/>
      <w:bookmarkStart w:id="2577" w:name="_Toc315671352"/>
      <w:r w:rsidRPr="000E0D53">
        <w:rPr>
          <w:lang w:val="ro-RO"/>
        </w:rPr>
        <w:lastRenderedPageBreak/>
        <w:t>Vent</w:t>
      </w:r>
      <w:smartTag w:uri="urn:schemas-microsoft-com:office:smarttags" w:element="PersonName">
        <w:r w:rsidRPr="000E0D53">
          <w:rPr>
            <w:lang w:val="ro-RO"/>
          </w:rPr>
          <w:t>i</w:t>
        </w:r>
      </w:smartTag>
      <w:r w:rsidRPr="000E0D53">
        <w:rPr>
          <w:lang w:val="ro-RO"/>
        </w:rPr>
        <w:t>laţ</w:t>
      </w:r>
      <w:smartTag w:uri="urn:schemas-microsoft-com:office:smarttags" w:element="PersonName">
        <w:r w:rsidRPr="000E0D53">
          <w:rPr>
            <w:lang w:val="ro-RO"/>
          </w:rPr>
          <w:t>i</w:t>
        </w:r>
      </w:smartTag>
      <w:r w:rsidRPr="000E0D53">
        <w:rPr>
          <w:lang w:val="ro-RO"/>
        </w:rPr>
        <w:t>e ş</w:t>
      </w:r>
      <w:smartTag w:uri="urn:schemas-microsoft-com:office:smarttags" w:element="PersonName">
        <w:r w:rsidRPr="000E0D53">
          <w:rPr>
            <w:lang w:val="ro-RO"/>
          </w:rPr>
          <w:t>i</w:t>
        </w:r>
      </w:smartTag>
      <w:r w:rsidRPr="000E0D53">
        <w:rPr>
          <w:lang w:val="ro-RO"/>
        </w:rPr>
        <w:t xml:space="preserve"> aer cond</w:t>
      </w:r>
      <w:smartTag w:uri="urn:schemas-microsoft-com:office:smarttags" w:element="PersonName">
        <w:r w:rsidRPr="000E0D53">
          <w:rPr>
            <w:lang w:val="ro-RO"/>
          </w:rPr>
          <w:t>i</w:t>
        </w:r>
      </w:smartTag>
      <w:r w:rsidRPr="000E0D53">
        <w:rPr>
          <w:lang w:val="ro-RO"/>
        </w:rPr>
        <w:t>ţ</w:t>
      </w:r>
      <w:smartTag w:uri="urn:schemas-microsoft-com:office:smarttags" w:element="PersonName">
        <w:r w:rsidRPr="000E0D53">
          <w:rPr>
            <w:lang w:val="ro-RO"/>
          </w:rPr>
          <w:t>i</w:t>
        </w:r>
      </w:smartTag>
      <w:r w:rsidRPr="000E0D53">
        <w:rPr>
          <w:lang w:val="ro-RO"/>
        </w:rPr>
        <w:t>onat</w:t>
      </w:r>
      <w:bookmarkEnd w:id="2576"/>
      <w:bookmarkEnd w:id="2577"/>
    </w:p>
    <w:p w:rsidR="000E0D53" w:rsidRPr="000E0D53" w:rsidRDefault="000E0D53" w:rsidP="00BF1052">
      <w:pPr>
        <w:pStyle w:val="Heading2"/>
        <w:rPr>
          <w:lang w:val="ro-RO"/>
        </w:rPr>
      </w:pPr>
      <w:bookmarkStart w:id="2578" w:name="_Toc306804432"/>
      <w:bookmarkStart w:id="2579" w:name="_Toc315671353"/>
      <w:r w:rsidRPr="000E0D53">
        <w:rPr>
          <w:lang w:val="ro-RO"/>
        </w:rPr>
        <w:t>Sistem de ventilaţie cu ventilatoare</w:t>
      </w:r>
      <w:bookmarkEnd w:id="2578"/>
      <w:bookmarkEnd w:id="2579"/>
    </w:p>
    <w:p w:rsidR="000E0D53" w:rsidRPr="000E0D53" w:rsidRDefault="000E0D53" w:rsidP="003D699C">
      <w:pPr>
        <w:pStyle w:val="Paragraph"/>
        <w:numPr>
          <w:ilvl w:val="0"/>
          <w:numId w:val="86"/>
        </w:numPr>
        <w:rPr>
          <w:lang w:val="ro-RO"/>
        </w:rPr>
      </w:pPr>
      <w:r w:rsidRPr="000E0D53">
        <w:rPr>
          <w:lang w:val="ro-RO"/>
        </w:rPr>
        <w:t xml:space="preserve">Performanţa ventilatoarelor trebuie determinată de către furnizor va fi in concordanţă cu SR EN </w:t>
      </w:r>
      <w:smartTag w:uri="urn:schemas-microsoft-com:office:smarttags" w:element="PersonName">
        <w:r w:rsidRPr="000E0D53">
          <w:rPr>
            <w:lang w:val="ro-RO"/>
          </w:rPr>
          <w:t>I</w:t>
        </w:r>
      </w:smartTag>
      <w:r w:rsidRPr="000E0D53">
        <w:rPr>
          <w:lang w:val="ro-RO"/>
        </w:rPr>
        <w:t>SO 5801- 2009.</w:t>
      </w:r>
    </w:p>
    <w:p w:rsidR="000E0D53" w:rsidRPr="000E0D53" w:rsidRDefault="000E0D53" w:rsidP="003D699C">
      <w:pPr>
        <w:pStyle w:val="Paragraph"/>
        <w:numPr>
          <w:ilvl w:val="0"/>
          <w:numId w:val="86"/>
        </w:numPr>
        <w:rPr>
          <w:lang w:val="ro-RO"/>
        </w:rPr>
      </w:pPr>
      <w:r w:rsidRPr="000E0D53">
        <w:rPr>
          <w:lang w:val="ro-RO"/>
        </w:rPr>
        <w:t>Ventilatoarele vor fi de tip axial sau centrifugal, aşa cum se specifică, prevăzute cu  amortizoare pentru contracurent. Ventilatoarele vor fi fie construcţii neferoase ori vor avea toate suprafeţele feroase protejate printr-un sistem potrivit de acoperire cu răşină epoxidică. Toate suprafeţele exterioare vor fi foarte rezistente la deteriorarea provocată de lumina ultravioletă.</w:t>
      </w:r>
    </w:p>
    <w:p w:rsidR="000E0D53" w:rsidRPr="000E0D53" w:rsidRDefault="000E0D53" w:rsidP="003D699C">
      <w:pPr>
        <w:pStyle w:val="Paragraph"/>
        <w:numPr>
          <w:ilvl w:val="0"/>
          <w:numId w:val="86"/>
        </w:numPr>
        <w:rPr>
          <w:lang w:val="ro-RO"/>
        </w:rPr>
      </w:pPr>
      <w:r w:rsidRPr="000E0D53">
        <w:rPr>
          <w:lang w:val="ro-RO"/>
        </w:rPr>
        <w:t>Ventilatoarele şi motoarele vor fi echilibrate static şi dinamic şi astfel proiectate ca prima viteză critică să nu fie mai mică decât 25% peste viteza de funcţionare.</w:t>
      </w:r>
    </w:p>
    <w:p w:rsidR="000E0D53" w:rsidRPr="000E0D53" w:rsidRDefault="000E0D53" w:rsidP="003D699C">
      <w:pPr>
        <w:pStyle w:val="Paragraph"/>
        <w:numPr>
          <w:ilvl w:val="0"/>
          <w:numId w:val="86"/>
        </w:numPr>
        <w:rPr>
          <w:lang w:val="ro-RO"/>
        </w:rPr>
      </w:pPr>
      <w:r w:rsidRPr="000E0D53">
        <w:rPr>
          <w:lang w:val="ro-RO"/>
        </w:rPr>
        <w:t xml:space="preserve">Construcţia tuturor unităţilor ventilatoarelor va furniza accesul cu uşurinţă la motor, elice şi toţi rulmenţii pentru inspectare şi întreţinere. Numai dacă nu se precizează altfel, ventilatoarele vor funcţiona cu motoare electrice cuplate direct la arborele cardanic pe care este montată elicea, şi prevăzut cu o apărătoare împotriva  intemperiilor. </w:t>
      </w:r>
    </w:p>
    <w:p w:rsidR="000E0D53" w:rsidRPr="000E0D53" w:rsidRDefault="000E0D53" w:rsidP="003D699C">
      <w:pPr>
        <w:pStyle w:val="Paragraph"/>
        <w:numPr>
          <w:ilvl w:val="0"/>
          <w:numId w:val="86"/>
        </w:numPr>
        <w:rPr>
          <w:lang w:val="ro-RO"/>
        </w:rPr>
      </w:pPr>
      <w:r w:rsidRPr="000E0D53">
        <w:rPr>
          <w:lang w:val="ro-RO"/>
        </w:rPr>
        <w:t xml:space="preserve">Toţi rulmenţii vor fi de tip rotativ sau lagăr axial cu bile, gresaţi şi etanşeizaţi pentru toată durata lor de funcţionare, numai dacă nu se precizează altfel. Rulmenţii vor fi potriviţi pentru o durată de viaţă potrivit </w:t>
      </w:r>
      <w:smartTag w:uri="urn:schemas-microsoft-com:office:smarttags" w:element="PersonName">
        <w:r w:rsidRPr="000E0D53">
          <w:rPr>
            <w:lang w:val="ro-RO"/>
          </w:rPr>
          <w:t>I</w:t>
        </w:r>
      </w:smartTag>
      <w:r w:rsidRPr="000E0D53">
        <w:rPr>
          <w:lang w:val="ro-RO"/>
        </w:rPr>
        <w:t>SO. B10 de 50.000 ore.</w:t>
      </w:r>
    </w:p>
    <w:p w:rsidR="000E0D53" w:rsidRPr="000E0D53" w:rsidRDefault="000E0D53" w:rsidP="003D699C">
      <w:pPr>
        <w:pStyle w:val="Paragraph"/>
        <w:numPr>
          <w:ilvl w:val="0"/>
          <w:numId w:val="86"/>
        </w:numPr>
        <w:rPr>
          <w:lang w:val="ro-RO"/>
        </w:rPr>
      </w:pPr>
      <w:r w:rsidRPr="000E0D53">
        <w:rPr>
          <w:lang w:val="ro-RO"/>
        </w:rPr>
        <w:t>Toate motoarele ventilatoarelor vor fi protejate împotriva condensului prin folosirea de radiatoare integrale sau încălzite de injectarea de joasă tensiune. Sistemul de injectare va fi aprobat de Consultantul Supervizare.</w:t>
      </w:r>
    </w:p>
    <w:p w:rsidR="000E0D53" w:rsidRPr="000E0D53" w:rsidRDefault="000E0D53" w:rsidP="003D699C">
      <w:pPr>
        <w:pStyle w:val="Paragraph"/>
        <w:numPr>
          <w:ilvl w:val="0"/>
          <w:numId w:val="86"/>
        </w:numPr>
        <w:rPr>
          <w:lang w:val="ro-RO"/>
        </w:rPr>
      </w:pPr>
      <w:r w:rsidRPr="000E0D53">
        <w:rPr>
          <w:lang w:val="ro-RO"/>
        </w:rPr>
        <w:t>Motoarele ventilatoarelor de evacuare prevăzute pentru încăperile staţiei vor fi potrivite pentru funcţionare la o temperatură a aerului ambiental de 70</w:t>
      </w:r>
      <w:r w:rsidR="008A499B">
        <w:rPr>
          <w:lang w:val="ro-RO"/>
        </w:rPr>
        <w:t>º</w:t>
      </w:r>
      <w:r w:rsidRPr="000E0D53">
        <w:rPr>
          <w:lang w:val="ro-RO"/>
        </w:rPr>
        <w:t xml:space="preserve"> C.</w:t>
      </w:r>
    </w:p>
    <w:p w:rsidR="000E0D53" w:rsidRPr="000E0D53" w:rsidRDefault="000E0D53" w:rsidP="003D699C">
      <w:pPr>
        <w:pStyle w:val="Paragraph"/>
        <w:numPr>
          <w:ilvl w:val="0"/>
          <w:numId w:val="86"/>
        </w:numPr>
        <w:rPr>
          <w:lang w:val="ro-RO"/>
        </w:rPr>
      </w:pPr>
      <w:r w:rsidRPr="000E0D53">
        <w:rPr>
          <w:lang w:val="ro-RO"/>
        </w:rPr>
        <w:t>Fantele tuburil</w:t>
      </w:r>
      <w:r w:rsidR="0008241D">
        <w:rPr>
          <w:lang w:val="ro-RO"/>
        </w:rPr>
        <w:t>or</w:t>
      </w:r>
      <w:r w:rsidRPr="000E0D53">
        <w:rPr>
          <w:lang w:val="ro-RO"/>
        </w:rPr>
        <w:t xml:space="preserve"> de aspiraţie a aerului vor fi în general proiectate în acord cu cerinţele următoare:</w:t>
      </w:r>
    </w:p>
    <w:p w:rsidR="000E0D53" w:rsidRPr="000E0D53" w:rsidRDefault="000E0D53" w:rsidP="003D699C">
      <w:pPr>
        <w:pStyle w:val="Paragraph"/>
        <w:numPr>
          <w:ilvl w:val="0"/>
          <w:numId w:val="86"/>
        </w:numPr>
        <w:rPr>
          <w:lang w:val="ro-RO"/>
        </w:rPr>
      </w:pPr>
      <w:r w:rsidRPr="000E0D53">
        <w:rPr>
          <w:lang w:val="ro-RO"/>
        </w:rPr>
        <w:t xml:space="preserve">Mărimea tuburilor va fi astfel încât viteza de suprafaţă nu depăşeşte 0,5 metri pe secundă şi la această viteză fantele vor fi capabile să îndepărteze cel puţin 85% din materiile solide suflate şi amestecul de praf din curentul de intrare al aerului. Materiile solide colectate de fante vor fi deversate continuu datorită gravitaţiei în exteriorul clădirii. </w:t>
      </w:r>
    </w:p>
    <w:p w:rsidR="000E0D53" w:rsidRPr="000E0D53" w:rsidRDefault="000E0D53" w:rsidP="003D699C">
      <w:pPr>
        <w:pStyle w:val="Paragraph"/>
        <w:numPr>
          <w:ilvl w:val="0"/>
          <w:numId w:val="86"/>
        </w:numPr>
        <w:rPr>
          <w:lang w:val="ro-RO"/>
        </w:rPr>
      </w:pPr>
      <w:r w:rsidRPr="000E0D53">
        <w:rPr>
          <w:lang w:val="ro-RO"/>
        </w:rPr>
        <w:t>Pe partea de aval a fantelor, se va fixa un cadru complet de aluminiu, prevăzut cu balamale, cu un grătar cu sârmă groasă din oţel inoxidabil cu deschideri de 12 mm, pentru a preveni intrarea păsărilor, dăunătorilor etc.</w:t>
      </w:r>
    </w:p>
    <w:p w:rsidR="000E0D53" w:rsidRPr="000E0D53" w:rsidRDefault="000E0D53" w:rsidP="003D699C">
      <w:pPr>
        <w:pStyle w:val="Paragraph"/>
        <w:numPr>
          <w:ilvl w:val="0"/>
          <w:numId w:val="86"/>
        </w:numPr>
        <w:rPr>
          <w:lang w:val="ro-RO"/>
        </w:rPr>
      </w:pPr>
      <w:r w:rsidRPr="000E0D53">
        <w:rPr>
          <w:lang w:val="ro-RO"/>
        </w:rPr>
        <w:t>Toate grilajele şi gurile de ventilaţie vor fi din aluminiu anodizat.</w:t>
      </w:r>
    </w:p>
    <w:p w:rsidR="000E0D53" w:rsidRPr="000E0D53" w:rsidRDefault="000E0D53" w:rsidP="003D699C">
      <w:pPr>
        <w:pStyle w:val="Paragraph"/>
        <w:numPr>
          <w:ilvl w:val="0"/>
          <w:numId w:val="86"/>
        </w:numPr>
        <w:rPr>
          <w:lang w:val="ro-RO"/>
        </w:rPr>
      </w:pPr>
      <w:r w:rsidRPr="000E0D53">
        <w:rPr>
          <w:lang w:val="ro-RO"/>
        </w:rPr>
        <w:t xml:space="preserve">Tipul şi locaţia grilajelor şi gurilor de ventilaţie vor fi selectate pentru a asigura buna distribuţie a aerului. </w:t>
      </w:r>
    </w:p>
    <w:p w:rsidR="000E0D53" w:rsidRPr="000E0D53" w:rsidRDefault="000E0D53" w:rsidP="003D699C">
      <w:pPr>
        <w:pStyle w:val="Paragraph"/>
        <w:numPr>
          <w:ilvl w:val="0"/>
          <w:numId w:val="86"/>
        </w:numPr>
        <w:rPr>
          <w:lang w:val="ro-RO"/>
        </w:rPr>
      </w:pPr>
      <w:r w:rsidRPr="000E0D53">
        <w:rPr>
          <w:lang w:val="ro-RO"/>
        </w:rPr>
        <w:t>Amortizoarele cu care sunt prevăzute toate gurile de ventilaţie vor fi etanşe când sunt în poziţia închisă.</w:t>
      </w:r>
    </w:p>
    <w:p w:rsidR="000E0D53" w:rsidRPr="000E0D53" w:rsidRDefault="000E0D53" w:rsidP="003D699C">
      <w:pPr>
        <w:pStyle w:val="Paragraph"/>
        <w:numPr>
          <w:ilvl w:val="0"/>
          <w:numId w:val="86"/>
        </w:numPr>
        <w:rPr>
          <w:lang w:val="ro-RO"/>
        </w:rPr>
      </w:pPr>
      <w:r w:rsidRPr="000E0D53">
        <w:rPr>
          <w:lang w:val="ro-RO"/>
        </w:rPr>
        <w:t xml:space="preserve">Tuburile pentru ventilaţie vor fi fabricate din oţel inoxidabil de nivelul de calitate </w:t>
      </w:r>
      <w:r w:rsidR="001A69FA">
        <w:rPr>
          <w:lang w:val="ro-RO"/>
        </w:rPr>
        <w:t>1.4401, SR EN 1092</w:t>
      </w:r>
      <w:r w:rsidRPr="000E0D53">
        <w:rPr>
          <w:lang w:val="ro-RO"/>
        </w:rPr>
        <w:t>, PAFS</w:t>
      </w:r>
      <w:smartTag w:uri="urn:schemas-microsoft-com:office:smarttags" w:element="PersonName">
        <w:r w:rsidRPr="000E0D53">
          <w:rPr>
            <w:lang w:val="ro-RO"/>
          </w:rPr>
          <w:t>I</w:t>
        </w:r>
      </w:smartTag>
      <w:r w:rsidRPr="000E0D53">
        <w:rPr>
          <w:lang w:val="ro-RO"/>
        </w:rPr>
        <w:t>N, PP sau PE</w:t>
      </w:r>
      <w:smartTag w:uri="urn:schemas-microsoft-com:office:smarttags" w:element="PersonName">
        <w:r w:rsidRPr="000E0D53">
          <w:rPr>
            <w:lang w:val="ro-RO"/>
          </w:rPr>
          <w:t>I</w:t>
        </w:r>
      </w:smartTag>
      <w:r w:rsidRPr="000E0D53">
        <w:rPr>
          <w:lang w:val="ro-RO"/>
        </w:rPr>
        <w:t>D.</w:t>
      </w:r>
    </w:p>
    <w:p w:rsidR="000E0D53" w:rsidRPr="000E0D53" w:rsidRDefault="000E0D53" w:rsidP="003D699C">
      <w:pPr>
        <w:pStyle w:val="Paragraph"/>
        <w:numPr>
          <w:ilvl w:val="0"/>
          <w:numId w:val="86"/>
        </w:numPr>
        <w:rPr>
          <w:lang w:val="ro-RO"/>
        </w:rPr>
      </w:pPr>
      <w:r w:rsidRPr="000E0D53">
        <w:rPr>
          <w:lang w:val="ro-RO"/>
        </w:rPr>
        <w:t>Tuburile vor fi proiectate pentru viteză standard ridicată, fără să ţină cont de viteza reală.</w:t>
      </w:r>
    </w:p>
    <w:p w:rsidR="000E0D53" w:rsidRPr="000E0D53" w:rsidRDefault="000E0D53" w:rsidP="003D699C">
      <w:pPr>
        <w:pStyle w:val="Paragraph"/>
        <w:numPr>
          <w:ilvl w:val="0"/>
          <w:numId w:val="86"/>
        </w:numPr>
        <w:rPr>
          <w:lang w:val="ro-RO"/>
        </w:rPr>
      </w:pPr>
      <w:r w:rsidRPr="000E0D53">
        <w:rPr>
          <w:lang w:val="ro-RO"/>
        </w:rPr>
        <w:t>Se vor asigura racorduri flexibile între tuburi şi utilajul rotativ şi se va avea în vedere dilatarea termică.</w:t>
      </w:r>
    </w:p>
    <w:p w:rsidR="000E0D53" w:rsidRPr="000E0D53" w:rsidRDefault="000E0D53" w:rsidP="003D699C">
      <w:pPr>
        <w:pStyle w:val="Paragraph"/>
        <w:numPr>
          <w:ilvl w:val="0"/>
          <w:numId w:val="86"/>
        </w:numPr>
        <w:rPr>
          <w:lang w:val="ro-RO"/>
        </w:rPr>
      </w:pPr>
      <w:r w:rsidRPr="000E0D53">
        <w:rPr>
          <w:lang w:val="ro-RO"/>
        </w:rPr>
        <w:t>Viteza aerului va fi mai mică de 6 m/s.</w:t>
      </w:r>
    </w:p>
    <w:p w:rsidR="000E0D53" w:rsidRPr="000E0D53" w:rsidRDefault="000E0D53" w:rsidP="003D699C">
      <w:pPr>
        <w:pStyle w:val="Paragraph"/>
        <w:numPr>
          <w:ilvl w:val="0"/>
          <w:numId w:val="86"/>
        </w:numPr>
        <w:rPr>
          <w:lang w:val="ro-RO"/>
        </w:rPr>
      </w:pPr>
      <w:r w:rsidRPr="000E0D53">
        <w:rPr>
          <w:lang w:val="ro-RO"/>
        </w:rPr>
        <w:t>Şuruburile şi piuliţele fundaţiei şi flanşelor, plăcile de susţinere a flanşelor şi suporţii de oţel vor fi conform capitolului „ Şuruburi, piuliţe, şaibe, nituri şi elemente de asamblare” al acestui document.</w:t>
      </w:r>
    </w:p>
    <w:p w:rsidR="000E0D53" w:rsidRPr="000E0D53" w:rsidRDefault="000E0D53" w:rsidP="003D699C">
      <w:pPr>
        <w:pStyle w:val="Paragraph"/>
        <w:numPr>
          <w:ilvl w:val="0"/>
          <w:numId w:val="86"/>
        </w:numPr>
        <w:rPr>
          <w:lang w:val="ro-RO"/>
        </w:rPr>
      </w:pPr>
      <w:r w:rsidRPr="000E0D53">
        <w:rPr>
          <w:lang w:val="ro-RO"/>
        </w:rPr>
        <w:t>Se vor asigura îmbinări anti-vibraţie prin racorduri flexibile ale flanşelor între tuburi şi utilajul rotativ. Se vor asigura suporţi către tuburi la racordurile flexibile iar distanţa suporţilor va fi potrivită cerinţelor producătorului dar nu va fi mai mare de 2m pe verticală şi la nivelul orizontal al tuburilor.</w:t>
      </w:r>
    </w:p>
    <w:p w:rsidR="000E0D53" w:rsidRPr="000E0D53" w:rsidRDefault="000E0D53" w:rsidP="003D699C">
      <w:pPr>
        <w:pStyle w:val="Paragraph"/>
        <w:numPr>
          <w:ilvl w:val="0"/>
          <w:numId w:val="86"/>
        </w:numPr>
        <w:rPr>
          <w:lang w:val="ro-RO"/>
        </w:rPr>
      </w:pPr>
      <w:r w:rsidRPr="000E0D53">
        <w:rPr>
          <w:lang w:val="ro-RO"/>
        </w:rPr>
        <w:t>Tuburile vor fi potrivite pentru nivelul temperaturii de lucru variind între -15 – 70</w:t>
      </w:r>
      <w:r w:rsidR="0008241D">
        <w:rPr>
          <w:lang w:val="ro-RO"/>
        </w:rPr>
        <w:t>º</w:t>
      </w:r>
      <w:r w:rsidRPr="000E0D53">
        <w:rPr>
          <w:lang w:val="ro-RO"/>
        </w:rPr>
        <w:t>C şi vor fi proiectate adecvat pentru a se asigura protecţia împotriva deteriorării provocate de lumina cu ultra-violete.</w:t>
      </w:r>
    </w:p>
    <w:p w:rsidR="000E0D53" w:rsidRPr="000E0D53" w:rsidRDefault="000E0D53" w:rsidP="00BF1052">
      <w:pPr>
        <w:pStyle w:val="Heading2"/>
        <w:rPr>
          <w:lang w:val="ro-RO"/>
        </w:rPr>
      </w:pPr>
      <w:bookmarkStart w:id="2580" w:name="_Toc306377312"/>
      <w:bookmarkStart w:id="2581" w:name="_Toc306378124"/>
      <w:bookmarkStart w:id="2582" w:name="_Toc306378515"/>
      <w:bookmarkStart w:id="2583" w:name="_Toc306378886"/>
      <w:bookmarkStart w:id="2584" w:name="_Toc306380953"/>
      <w:bookmarkStart w:id="2585" w:name="_Toc306381716"/>
      <w:bookmarkStart w:id="2586" w:name="_Toc306382097"/>
      <w:bookmarkStart w:id="2587" w:name="_Toc306382477"/>
      <w:bookmarkStart w:id="2588" w:name="_Toc306431141"/>
      <w:bookmarkStart w:id="2589" w:name="_Toc306437379"/>
      <w:bookmarkStart w:id="2590" w:name="_Toc306440458"/>
      <w:bookmarkStart w:id="2591" w:name="_Toc306606976"/>
      <w:bookmarkStart w:id="2592" w:name="_Toc306621621"/>
      <w:bookmarkStart w:id="2593" w:name="_Toc306623408"/>
      <w:bookmarkStart w:id="2594" w:name="_Toc306624284"/>
      <w:bookmarkStart w:id="2595" w:name="_Toc306624865"/>
      <w:bookmarkStart w:id="2596" w:name="_Toc306633109"/>
      <w:bookmarkStart w:id="2597" w:name="_Toc306797222"/>
      <w:bookmarkStart w:id="2598" w:name="_Toc306798073"/>
      <w:bookmarkStart w:id="2599" w:name="_Toc306803256"/>
      <w:bookmarkStart w:id="2600" w:name="_Toc306803844"/>
      <w:bookmarkStart w:id="2601" w:name="_Toc306804433"/>
      <w:bookmarkStart w:id="2602" w:name="_Toc306377313"/>
      <w:bookmarkStart w:id="2603" w:name="_Toc306378125"/>
      <w:bookmarkStart w:id="2604" w:name="_Toc306378516"/>
      <w:bookmarkStart w:id="2605" w:name="_Toc306378887"/>
      <w:bookmarkStart w:id="2606" w:name="_Toc306380954"/>
      <w:bookmarkStart w:id="2607" w:name="_Toc306381717"/>
      <w:bookmarkStart w:id="2608" w:name="_Toc306382098"/>
      <w:bookmarkStart w:id="2609" w:name="_Toc306382478"/>
      <w:bookmarkStart w:id="2610" w:name="_Toc306431142"/>
      <w:bookmarkStart w:id="2611" w:name="_Toc306437380"/>
      <w:bookmarkStart w:id="2612" w:name="_Toc306440459"/>
      <w:bookmarkStart w:id="2613" w:name="_Toc306606977"/>
      <w:bookmarkStart w:id="2614" w:name="_Toc306621622"/>
      <w:bookmarkStart w:id="2615" w:name="_Toc306623409"/>
      <w:bookmarkStart w:id="2616" w:name="_Toc306624285"/>
      <w:bookmarkStart w:id="2617" w:name="_Toc306624866"/>
      <w:bookmarkStart w:id="2618" w:name="_Toc306633110"/>
      <w:bookmarkStart w:id="2619" w:name="_Toc306797223"/>
      <w:bookmarkStart w:id="2620" w:name="_Toc306798074"/>
      <w:bookmarkStart w:id="2621" w:name="_Toc306803257"/>
      <w:bookmarkStart w:id="2622" w:name="_Toc306803845"/>
      <w:bookmarkStart w:id="2623" w:name="_Toc306804434"/>
      <w:bookmarkStart w:id="2624" w:name="_Toc306804436"/>
      <w:bookmarkStart w:id="2625" w:name="_Toc315671354"/>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r w:rsidRPr="000E0D53">
        <w:rPr>
          <w:lang w:val="ro-RO"/>
        </w:rPr>
        <w:lastRenderedPageBreak/>
        <w:t>Sistem de ventilaţie cu aer condiţionat</w:t>
      </w:r>
      <w:bookmarkEnd w:id="2624"/>
      <w:bookmarkEnd w:id="2625"/>
    </w:p>
    <w:p w:rsidR="000E0D53" w:rsidRPr="000E0D53" w:rsidRDefault="000E0D53" w:rsidP="003D699C">
      <w:pPr>
        <w:pStyle w:val="Paragraph"/>
        <w:numPr>
          <w:ilvl w:val="0"/>
          <w:numId w:val="87"/>
        </w:numPr>
        <w:rPr>
          <w:lang w:val="ro-RO"/>
        </w:rPr>
      </w:pPr>
      <w:smartTag w:uri="urn:schemas-microsoft-com:office:smarttags" w:element="PersonName">
        <w:r w:rsidRPr="000E0D53">
          <w:rPr>
            <w:lang w:val="ro-RO"/>
          </w:rPr>
          <w:t>I</w:t>
        </w:r>
      </w:smartTag>
      <w:r w:rsidRPr="000E0D53">
        <w:rPr>
          <w:lang w:val="ro-RO"/>
        </w:rPr>
        <w:t>n cazul in care se specifică, unităţile aparatelor de aer condiţionat montate pe acoperiş trebuie termostatic controlate din camerele respective de MCC. Sistemul trebuie sa se ocupe in principal de aer recirculat cu o cantitate controlată de aer proaspăt introdus in unitate. Turul si returul conductelor de distribuţie aer precum şi difuzoarele de aer vor trebui montate pe tavane suspendate.</w:t>
      </w:r>
    </w:p>
    <w:p w:rsidR="000E0D53" w:rsidRPr="000E0D53" w:rsidRDefault="000E0D53" w:rsidP="003D699C">
      <w:pPr>
        <w:pStyle w:val="Paragraph"/>
        <w:numPr>
          <w:ilvl w:val="0"/>
          <w:numId w:val="87"/>
        </w:numPr>
        <w:rPr>
          <w:lang w:val="ro-RO"/>
        </w:rPr>
      </w:pPr>
      <w:r w:rsidRPr="000E0D53">
        <w:rPr>
          <w:lang w:val="ro-RO"/>
        </w:rPr>
        <w:t>Alimentarea cu aer a utilajului trebuie să includă  un sifon cu nisip pentru admisia aerului proaspăt pe canalul de ventila</w:t>
      </w:r>
      <w:r w:rsidRPr="000E0D53">
        <w:rPr>
          <w:rFonts w:ascii="Tahoma" w:hAnsi="Tahoma" w:cs="Tahoma"/>
          <w:lang w:val="ro-RO"/>
        </w:rPr>
        <w:t>ț</w:t>
      </w:r>
      <w:r w:rsidRPr="000E0D53">
        <w:rPr>
          <w:lang w:val="ro-RO"/>
        </w:rPr>
        <w:t>ie, panou pentru insecte, prefiltru, filtru sac, baterie electrică pentru încălzirea aerului, ventilator şi sistem de distribuţie.</w:t>
      </w:r>
    </w:p>
    <w:p w:rsidR="000E0D53" w:rsidRPr="000E0D53" w:rsidRDefault="000E0D53" w:rsidP="003D699C">
      <w:pPr>
        <w:pStyle w:val="Paragraph"/>
        <w:numPr>
          <w:ilvl w:val="0"/>
          <w:numId w:val="87"/>
        </w:numPr>
        <w:rPr>
          <w:lang w:val="ro-RO"/>
        </w:rPr>
      </w:pPr>
      <w:r w:rsidRPr="000E0D53">
        <w:rPr>
          <w:lang w:val="ro-RO"/>
        </w:rPr>
        <w:t>Toate elementele de instala</w:t>
      </w:r>
      <w:r w:rsidRPr="000E0D53">
        <w:rPr>
          <w:rFonts w:ascii="Tahoma" w:hAnsi="Tahoma" w:cs="Tahoma"/>
          <w:lang w:val="ro-RO"/>
        </w:rPr>
        <w:t>ț</w:t>
      </w:r>
      <w:r w:rsidRPr="000E0D53">
        <w:rPr>
          <w:lang w:val="ro-RO"/>
        </w:rPr>
        <w:t>ii si echipamente pentru serviciile construc</w:t>
      </w:r>
      <w:r w:rsidRPr="000E0D53">
        <w:rPr>
          <w:rFonts w:ascii="Tahoma" w:hAnsi="Tahoma" w:cs="Tahoma"/>
          <w:lang w:val="ro-RO"/>
        </w:rPr>
        <w:t>ț</w:t>
      </w:r>
      <w:r w:rsidRPr="000E0D53">
        <w:rPr>
          <w:lang w:val="ro-RO"/>
        </w:rPr>
        <w:t>iei trebuie proiectate să func</w:t>
      </w:r>
      <w:r w:rsidRPr="000E0D53">
        <w:rPr>
          <w:rFonts w:ascii="Tahoma" w:hAnsi="Tahoma" w:cs="Tahoma"/>
          <w:lang w:val="ro-RO"/>
        </w:rPr>
        <w:t>ț</w:t>
      </w:r>
      <w:r w:rsidRPr="000E0D53">
        <w:rPr>
          <w:lang w:val="ro-RO"/>
        </w:rPr>
        <w:t>ioneze fără probleme până la un ambient maxim de 52</w:t>
      </w:r>
      <w:r w:rsidR="00091E04">
        <w:rPr>
          <w:lang w:val="ro-RO"/>
        </w:rPr>
        <w:t>º</w:t>
      </w:r>
      <w:r w:rsidRPr="000E0D53">
        <w:rPr>
          <w:lang w:val="ro-RO"/>
        </w:rPr>
        <w:t>C temperatura indicată de termometru cu rezervor uscat şi un ambient minim de 1oC temperatura indicată de termometru cu rezervor uscat cu împrejurare de umiditate relativa de 100 %.</w:t>
      </w:r>
      <w:r w:rsidRPr="000E0D53">
        <w:rPr>
          <w:lang w:val="ro-RO"/>
        </w:rPr>
        <w:tab/>
      </w:r>
    </w:p>
    <w:p w:rsidR="000E0D53" w:rsidRPr="000E0D53" w:rsidRDefault="000E0D53" w:rsidP="003D699C">
      <w:pPr>
        <w:pStyle w:val="Paragraph"/>
        <w:numPr>
          <w:ilvl w:val="0"/>
          <w:numId w:val="87"/>
        </w:numPr>
        <w:rPr>
          <w:lang w:val="ro-RO"/>
        </w:rPr>
      </w:pPr>
      <w:r w:rsidRPr="000E0D53">
        <w:rPr>
          <w:lang w:val="ro-RO"/>
        </w:rPr>
        <w:t>Sistemul de aer condiţionat trebuie sa fie capabil să menţină condiţiile interne din clădirile respective între valori:</w:t>
      </w:r>
      <w:r w:rsidRPr="000E0D53">
        <w:rPr>
          <w:lang w:val="ro-RO"/>
        </w:rPr>
        <w:tab/>
      </w:r>
      <w:r w:rsidRPr="000E0D53">
        <w:rPr>
          <w:lang w:val="ro-RO"/>
        </w:rPr>
        <w:tab/>
      </w:r>
    </w:p>
    <w:p w:rsidR="000E0D53" w:rsidRPr="000E0D53" w:rsidRDefault="000E0D53" w:rsidP="003D699C">
      <w:pPr>
        <w:pStyle w:val="Letteredlist"/>
        <w:numPr>
          <w:ilvl w:val="0"/>
          <w:numId w:val="88"/>
        </w:numPr>
        <w:rPr>
          <w:lang w:val="ro-RO"/>
        </w:rPr>
      </w:pPr>
      <w:r w:rsidRPr="000E0D53">
        <w:rPr>
          <w:lang w:val="ro-RO"/>
        </w:rPr>
        <w:t>22 +/- 2</w:t>
      </w:r>
      <w:r w:rsidR="00091E04">
        <w:rPr>
          <w:lang w:val="ro-RO"/>
        </w:rPr>
        <w:t>º</w:t>
      </w:r>
      <w:r w:rsidRPr="000E0D53">
        <w:rPr>
          <w:lang w:val="ro-RO"/>
        </w:rPr>
        <w:t xml:space="preserve"> C  cu termometru cu rezervor uscat</w:t>
      </w:r>
    </w:p>
    <w:p w:rsidR="000E0D53" w:rsidRPr="000E0D53" w:rsidRDefault="000E0D53" w:rsidP="003D699C">
      <w:pPr>
        <w:pStyle w:val="Letteredlist"/>
        <w:numPr>
          <w:ilvl w:val="0"/>
          <w:numId w:val="88"/>
        </w:numPr>
        <w:rPr>
          <w:lang w:val="ro-RO"/>
        </w:rPr>
      </w:pPr>
      <w:r w:rsidRPr="000E0D53">
        <w:rPr>
          <w:lang w:val="ro-RO"/>
        </w:rPr>
        <w:t>40 - 55 % umiditate relativa</w:t>
      </w:r>
    </w:p>
    <w:p w:rsidR="000E0D53" w:rsidRPr="000E0D53" w:rsidRDefault="000E0D53" w:rsidP="003D699C">
      <w:pPr>
        <w:pStyle w:val="Paragraph"/>
        <w:rPr>
          <w:lang w:val="ro-RO"/>
        </w:rPr>
      </w:pPr>
      <w:r w:rsidRPr="000E0D53">
        <w:rPr>
          <w:lang w:val="ro-RO"/>
        </w:rPr>
        <w:t>Aparatul de aer condi</w:t>
      </w:r>
      <w:r w:rsidRPr="000E0D53">
        <w:rPr>
          <w:rFonts w:ascii="Tahoma" w:hAnsi="Tahoma" w:cs="Tahoma"/>
          <w:lang w:val="ro-RO"/>
        </w:rPr>
        <w:t>ț</w:t>
      </w:r>
      <w:r w:rsidRPr="000E0D53">
        <w:rPr>
          <w:lang w:val="ro-RO"/>
        </w:rPr>
        <w:t>ionat trebuie setat să introducă o cantitate de aer proaspăt echivalentă cu 10 % din volumul total de aer manipulat  cu minim 6  schimburi de aer pe oră. Sistemul trebuie să menţină o presiune internă pozitiva de 6mm coloană de apă. Grilele trebuie aranjate astfel încât o rezervă uniformă de aer este menţinută in componentele sistemului de aer condiţionat. Turul si returul sistemului de distribuţie aer  trebuie să fie in concordanţă cu  DW/144 şi toate testele pentru aplicarea DW 143 şi ghidurile C</w:t>
      </w:r>
      <w:smartTag w:uri="urn:schemas-microsoft-com:office:smarttags" w:element="PersonName">
        <w:r w:rsidRPr="000E0D53">
          <w:rPr>
            <w:lang w:val="ro-RO"/>
          </w:rPr>
          <w:t>I</w:t>
        </w:r>
      </w:smartTag>
      <w:r w:rsidRPr="000E0D53">
        <w:rPr>
          <w:lang w:val="ro-RO"/>
        </w:rPr>
        <w:t>BSE.</w:t>
      </w:r>
    </w:p>
    <w:p w:rsidR="000E0D53" w:rsidRPr="000E0D53" w:rsidRDefault="000E0D53" w:rsidP="003D699C">
      <w:pPr>
        <w:pStyle w:val="Paragraph"/>
        <w:rPr>
          <w:lang w:val="ro-RO"/>
        </w:rPr>
      </w:pPr>
      <w:r w:rsidRPr="000E0D53">
        <w:rPr>
          <w:lang w:val="ro-RO"/>
        </w:rPr>
        <w:t>Contractorul va fi răspunzător cu remedierea construcţiilor în zonele în care au fost practicate deschideri în vederea realizării instalaţiilor de ventilaţii.</w:t>
      </w:r>
    </w:p>
    <w:p w:rsidR="000E0D53" w:rsidRPr="000E0D53" w:rsidRDefault="000E0D53" w:rsidP="003D699C">
      <w:pPr>
        <w:pStyle w:val="Paragraph"/>
        <w:rPr>
          <w:lang w:val="ro-RO"/>
        </w:rPr>
      </w:pPr>
      <w:r w:rsidRPr="000E0D53">
        <w:rPr>
          <w:lang w:val="ro-RO"/>
        </w:rPr>
        <w:t>Refrigerantul folosit la utilajul de aer condi</w:t>
      </w:r>
      <w:r w:rsidRPr="000E0D53">
        <w:rPr>
          <w:rFonts w:ascii="Tahoma" w:hAnsi="Tahoma" w:cs="Tahoma"/>
          <w:lang w:val="ro-RO"/>
        </w:rPr>
        <w:t>ț</w:t>
      </w:r>
      <w:r w:rsidRPr="000E0D53">
        <w:rPr>
          <w:lang w:val="ro-RO"/>
        </w:rPr>
        <w:t>ionat trebuie să fie Freon Grade R22.</w:t>
      </w:r>
    </w:p>
    <w:p w:rsidR="000E0D53" w:rsidRPr="000E0D53" w:rsidRDefault="000E0D53" w:rsidP="003D699C">
      <w:pPr>
        <w:pStyle w:val="Paragraph"/>
        <w:rPr>
          <w:lang w:val="ro-RO"/>
        </w:rPr>
      </w:pPr>
      <w:r w:rsidRPr="000E0D53">
        <w:rPr>
          <w:lang w:val="ro-RO"/>
        </w:rPr>
        <w:t>Apa condensată va fi colectată prin conducte de la unită</w:t>
      </w:r>
      <w:r w:rsidRPr="000E0D53">
        <w:rPr>
          <w:rFonts w:ascii="Tahoma" w:hAnsi="Tahoma" w:cs="Tahoma"/>
          <w:lang w:val="ro-RO"/>
        </w:rPr>
        <w:t>ț</w:t>
      </w:r>
      <w:r w:rsidRPr="000E0D53">
        <w:rPr>
          <w:lang w:val="ro-RO"/>
        </w:rPr>
        <w:t>ile de aer condiţionat la puncte de drenaj aprobate. Descărcarea de condens pe jos nu trebuie permisă.</w:t>
      </w:r>
    </w:p>
    <w:p w:rsidR="000E0D53" w:rsidRPr="000E0D53" w:rsidRDefault="000E0D53" w:rsidP="003D699C">
      <w:pPr>
        <w:pStyle w:val="Paragraph"/>
        <w:rPr>
          <w:lang w:val="ro-RO"/>
        </w:rPr>
      </w:pPr>
      <w:r w:rsidRPr="000E0D53">
        <w:rPr>
          <w:lang w:val="ro-RO"/>
        </w:rPr>
        <w:t xml:space="preserve">Conductele exterioare trebuie protejate cu protecţie de aluminiu. </w:t>
      </w:r>
    </w:p>
    <w:p w:rsidR="000E0D53" w:rsidRPr="000E0D53" w:rsidRDefault="000E0D53" w:rsidP="003D699C">
      <w:pPr>
        <w:pStyle w:val="Paragraph"/>
        <w:rPr>
          <w:lang w:val="ro-RO"/>
        </w:rPr>
      </w:pPr>
      <w:r w:rsidRPr="000E0D53">
        <w:rPr>
          <w:lang w:val="ro-RO"/>
        </w:rPr>
        <w:t>Conexiunile finale la difuzor trebuie să fie din conducte flexibile cu lungime maximă de 1 m.</w:t>
      </w:r>
    </w:p>
    <w:p w:rsidR="000E0D53" w:rsidRPr="000E0D53" w:rsidRDefault="000E0D53" w:rsidP="003D699C">
      <w:pPr>
        <w:pStyle w:val="Paragraph"/>
        <w:rPr>
          <w:lang w:val="ro-RO"/>
        </w:rPr>
      </w:pPr>
      <w:r w:rsidRPr="000E0D53">
        <w:rPr>
          <w:lang w:val="ro-RO"/>
        </w:rPr>
        <w:t xml:space="preserve">Amortizoarele pentru controlul zgomotului trebuie prevăzute în locaţii accesibile uşor, la toate bifurcaţiile şi acolo unde este necesar pentru ajustarea curentului in vederea atingerii unei distribuţii satisfăcătoare. </w:t>
      </w:r>
    </w:p>
    <w:p w:rsidR="000E0D53" w:rsidRPr="000E0D53" w:rsidRDefault="000E0D53" w:rsidP="003D699C">
      <w:pPr>
        <w:pStyle w:val="Paragraph"/>
        <w:rPr>
          <w:lang w:val="ro-RO"/>
        </w:rPr>
      </w:pPr>
      <w:r w:rsidRPr="000E0D53">
        <w:rPr>
          <w:lang w:val="ro-RO"/>
        </w:rPr>
        <w:t>Canalele de acces trebuie sa fie de minim 450 x 300mm.</w:t>
      </w:r>
    </w:p>
    <w:p w:rsidR="000E0D53" w:rsidRPr="000E0D53" w:rsidRDefault="000E0D53" w:rsidP="003D699C">
      <w:pPr>
        <w:pStyle w:val="Paragraph"/>
        <w:rPr>
          <w:lang w:val="ro-RO"/>
        </w:rPr>
      </w:pPr>
      <w:r w:rsidRPr="000E0D53">
        <w:rPr>
          <w:lang w:val="ro-RO"/>
        </w:rPr>
        <w:t xml:space="preserve">Umezitoarele de incendiu vor fi aprovizionate pentru 2 ore conform </w:t>
      </w:r>
      <w:r w:rsidR="009A4E62" w:rsidRPr="00632554">
        <w:rPr>
          <w:rStyle w:val="textblue1"/>
          <w:bCs/>
          <w:color w:val="auto"/>
          <w:sz w:val="18"/>
          <w:szCs w:val="18"/>
          <w:lang w:val="it-IT"/>
        </w:rPr>
        <w:t>BS 476</w:t>
      </w:r>
      <w:r w:rsidR="008A499B" w:rsidRPr="00632554">
        <w:rPr>
          <w:rStyle w:val="textblue1"/>
          <w:bCs/>
          <w:color w:val="auto"/>
          <w:sz w:val="18"/>
          <w:szCs w:val="18"/>
          <w:lang w:val="it-IT"/>
        </w:rPr>
        <w:t>:1989+A1:2009</w:t>
      </w:r>
      <w:r w:rsidRPr="000E0D53">
        <w:rPr>
          <w:lang w:val="ro-RO"/>
        </w:rPr>
        <w:t>.</w:t>
      </w:r>
    </w:p>
    <w:p w:rsidR="000E0D53" w:rsidRPr="000E0D53" w:rsidRDefault="000E0D53" w:rsidP="003D699C">
      <w:pPr>
        <w:pStyle w:val="Paragraph"/>
        <w:rPr>
          <w:lang w:val="ro-RO"/>
        </w:rPr>
      </w:pPr>
      <w:r w:rsidRPr="000E0D53">
        <w:rPr>
          <w:lang w:val="ro-RO"/>
        </w:rPr>
        <w:t xml:space="preserve">Grilajele de extracţie şi difuzoarele trebuie să fie anodizate cu aluminiu pentru a corespunde cu evacuarea existentă. </w:t>
      </w:r>
    </w:p>
    <w:p w:rsidR="000E0D53" w:rsidRPr="000E0D53" w:rsidRDefault="000E0D53" w:rsidP="003D699C">
      <w:pPr>
        <w:pStyle w:val="Paragraph"/>
        <w:rPr>
          <w:lang w:val="ro-RO"/>
        </w:rPr>
      </w:pPr>
      <w:r w:rsidRPr="000E0D53">
        <w:rPr>
          <w:lang w:val="ro-RO"/>
        </w:rPr>
        <w:t xml:space="preserve">Când este cerută izolaţia din fibră de sticlă, aceasta trebuie să aibă o grosime minimă de 50 de mm securizate la conducte cu cui din metal necoroziv. </w:t>
      </w:r>
    </w:p>
    <w:p w:rsidR="000E0D53" w:rsidRPr="000E0D53" w:rsidRDefault="000E0D53" w:rsidP="003D699C">
      <w:pPr>
        <w:pStyle w:val="Paragraph"/>
        <w:rPr>
          <w:lang w:val="ro-RO"/>
        </w:rPr>
      </w:pPr>
      <w:r w:rsidRPr="000E0D53">
        <w:rPr>
          <w:lang w:val="ro-RO"/>
        </w:rPr>
        <w:t>Când în unităţile de aer condiţionat sunt încorporate piese din cupru, acestea trebuie acoperite cu ACAD/HERES</w:t>
      </w:r>
      <w:smartTag w:uri="urn:schemas-microsoft-com:office:smarttags" w:element="PersonName">
        <w:r w:rsidRPr="000E0D53">
          <w:rPr>
            <w:lang w:val="ro-RO"/>
          </w:rPr>
          <w:t>I</w:t>
        </w:r>
      </w:smartTag>
      <w:r w:rsidRPr="000E0D53">
        <w:rPr>
          <w:lang w:val="ro-RO"/>
        </w:rPr>
        <w:t>TE pentru protecţie anticorozivă.</w:t>
      </w:r>
    </w:p>
    <w:p w:rsidR="000E0D53" w:rsidRPr="000E0D53" w:rsidRDefault="000E0D53" w:rsidP="00BF1052">
      <w:pPr>
        <w:pStyle w:val="Heading2"/>
        <w:rPr>
          <w:lang w:val="ro-RO"/>
        </w:rPr>
      </w:pPr>
      <w:bookmarkStart w:id="2626" w:name="_Toc306377334"/>
      <w:bookmarkStart w:id="2627" w:name="_Toc306378146"/>
      <w:bookmarkStart w:id="2628" w:name="_Toc306378537"/>
      <w:bookmarkStart w:id="2629" w:name="_Toc306378890"/>
      <w:bookmarkStart w:id="2630" w:name="_Toc306380957"/>
      <w:bookmarkStart w:id="2631" w:name="_Toc306381720"/>
      <w:bookmarkStart w:id="2632" w:name="_Toc306382101"/>
      <w:bookmarkStart w:id="2633" w:name="_Toc306382481"/>
      <w:bookmarkStart w:id="2634" w:name="_Toc306431145"/>
      <w:bookmarkStart w:id="2635" w:name="_Toc306437383"/>
      <w:bookmarkStart w:id="2636" w:name="_Toc306440462"/>
      <w:bookmarkStart w:id="2637" w:name="_Toc306606980"/>
      <w:bookmarkStart w:id="2638" w:name="_Toc306621625"/>
      <w:bookmarkStart w:id="2639" w:name="_Toc306623412"/>
      <w:bookmarkStart w:id="2640" w:name="_Toc306624288"/>
      <w:bookmarkStart w:id="2641" w:name="_Toc306624869"/>
      <w:bookmarkStart w:id="2642" w:name="_Toc306633113"/>
      <w:bookmarkStart w:id="2643" w:name="_Toc306797226"/>
      <w:bookmarkStart w:id="2644" w:name="_Toc306798077"/>
      <w:bookmarkStart w:id="2645" w:name="_Toc306803260"/>
      <w:bookmarkStart w:id="2646" w:name="_Toc306803848"/>
      <w:bookmarkStart w:id="2647" w:name="_Toc306804437"/>
      <w:bookmarkStart w:id="2648" w:name="_Toc306377335"/>
      <w:bookmarkStart w:id="2649" w:name="_Toc306378147"/>
      <w:bookmarkStart w:id="2650" w:name="_Toc306378538"/>
      <w:bookmarkStart w:id="2651" w:name="_Toc306378891"/>
      <w:bookmarkStart w:id="2652" w:name="_Toc306380958"/>
      <w:bookmarkStart w:id="2653" w:name="_Toc306381721"/>
      <w:bookmarkStart w:id="2654" w:name="_Toc306382102"/>
      <w:bookmarkStart w:id="2655" w:name="_Toc306382482"/>
      <w:bookmarkStart w:id="2656" w:name="_Toc306431146"/>
      <w:bookmarkStart w:id="2657" w:name="_Toc306437384"/>
      <w:bookmarkStart w:id="2658" w:name="_Toc306440463"/>
      <w:bookmarkStart w:id="2659" w:name="_Toc306606981"/>
      <w:bookmarkStart w:id="2660" w:name="_Toc306621626"/>
      <w:bookmarkStart w:id="2661" w:name="_Toc306623413"/>
      <w:bookmarkStart w:id="2662" w:name="_Toc306624289"/>
      <w:bookmarkStart w:id="2663" w:name="_Toc306624870"/>
      <w:bookmarkStart w:id="2664" w:name="_Toc306633114"/>
      <w:bookmarkStart w:id="2665" w:name="_Toc306797227"/>
      <w:bookmarkStart w:id="2666" w:name="_Toc306798078"/>
      <w:bookmarkStart w:id="2667" w:name="_Toc306803261"/>
      <w:bookmarkStart w:id="2668" w:name="_Toc306803849"/>
      <w:bookmarkStart w:id="2669" w:name="_Toc306804438"/>
      <w:bookmarkStart w:id="2670" w:name="_Toc306377336"/>
      <w:bookmarkStart w:id="2671" w:name="_Toc306378148"/>
      <w:bookmarkStart w:id="2672" w:name="_Toc306378539"/>
      <w:bookmarkStart w:id="2673" w:name="_Toc306378892"/>
      <w:bookmarkStart w:id="2674" w:name="_Toc306380959"/>
      <w:bookmarkStart w:id="2675" w:name="_Toc306381722"/>
      <w:bookmarkStart w:id="2676" w:name="_Toc306382103"/>
      <w:bookmarkStart w:id="2677" w:name="_Toc306382483"/>
      <w:bookmarkStart w:id="2678" w:name="_Toc306431147"/>
      <w:bookmarkStart w:id="2679" w:name="_Toc306437385"/>
      <w:bookmarkStart w:id="2680" w:name="_Toc306440464"/>
      <w:bookmarkStart w:id="2681" w:name="_Toc306606982"/>
      <w:bookmarkStart w:id="2682" w:name="_Toc306621627"/>
      <w:bookmarkStart w:id="2683" w:name="_Toc306623414"/>
      <w:bookmarkStart w:id="2684" w:name="_Toc306624290"/>
      <w:bookmarkStart w:id="2685" w:name="_Toc306624871"/>
      <w:bookmarkStart w:id="2686" w:name="_Toc306633115"/>
      <w:bookmarkStart w:id="2687" w:name="_Toc306797228"/>
      <w:bookmarkStart w:id="2688" w:name="_Toc306798079"/>
      <w:bookmarkStart w:id="2689" w:name="_Toc306803262"/>
      <w:bookmarkStart w:id="2690" w:name="_Toc306803850"/>
      <w:bookmarkStart w:id="2691" w:name="_Toc306804439"/>
      <w:bookmarkStart w:id="2692" w:name="_Toc306377337"/>
      <w:bookmarkStart w:id="2693" w:name="_Toc306378149"/>
      <w:bookmarkStart w:id="2694" w:name="_Toc306378540"/>
      <w:bookmarkStart w:id="2695" w:name="_Toc306378893"/>
      <w:bookmarkStart w:id="2696" w:name="_Toc306380960"/>
      <w:bookmarkStart w:id="2697" w:name="_Toc306381723"/>
      <w:bookmarkStart w:id="2698" w:name="_Toc306382104"/>
      <w:bookmarkStart w:id="2699" w:name="_Toc306382484"/>
      <w:bookmarkStart w:id="2700" w:name="_Toc306431148"/>
      <w:bookmarkStart w:id="2701" w:name="_Toc306437386"/>
      <w:bookmarkStart w:id="2702" w:name="_Toc306440465"/>
      <w:bookmarkStart w:id="2703" w:name="_Toc306606983"/>
      <w:bookmarkStart w:id="2704" w:name="_Toc306621628"/>
      <w:bookmarkStart w:id="2705" w:name="_Toc306623415"/>
      <w:bookmarkStart w:id="2706" w:name="_Toc306624291"/>
      <w:bookmarkStart w:id="2707" w:name="_Toc306624872"/>
      <w:bookmarkStart w:id="2708" w:name="_Toc306633116"/>
      <w:bookmarkStart w:id="2709" w:name="_Toc306797229"/>
      <w:bookmarkStart w:id="2710" w:name="_Toc306798080"/>
      <w:bookmarkStart w:id="2711" w:name="_Toc306803263"/>
      <w:bookmarkStart w:id="2712" w:name="_Toc306803851"/>
      <w:bookmarkStart w:id="2713" w:name="_Toc306804440"/>
      <w:bookmarkStart w:id="2714" w:name="_Toc306804455"/>
      <w:bookmarkStart w:id="2715" w:name="_Toc31567135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r w:rsidRPr="000E0D53">
        <w:rPr>
          <w:lang w:val="ro-RO"/>
        </w:rPr>
        <w:t>Canale colectoare de ventilaţie</w:t>
      </w:r>
      <w:bookmarkEnd w:id="2714"/>
      <w:bookmarkEnd w:id="2715"/>
    </w:p>
    <w:p w:rsidR="000E0D53" w:rsidRPr="000E0D53" w:rsidRDefault="000E0D53" w:rsidP="003D699C">
      <w:pPr>
        <w:pStyle w:val="Paragraph"/>
        <w:numPr>
          <w:ilvl w:val="0"/>
          <w:numId w:val="89"/>
        </w:numPr>
        <w:rPr>
          <w:lang w:val="ro-RO"/>
        </w:rPr>
      </w:pPr>
      <w:r w:rsidRPr="000E0D53">
        <w:rPr>
          <w:lang w:val="ro-RO"/>
        </w:rPr>
        <w:t>Contractorul va fi responsabil pentru furnizarea tuturor facilităţilor necesare pentru drenarea în siguranţă a tuturor materiilor care ies din toate canalele colectoare şi din canale de ventilaţie.</w:t>
      </w:r>
    </w:p>
    <w:p w:rsidR="000E0D53" w:rsidRPr="000E0D53" w:rsidRDefault="000E0D53" w:rsidP="003D699C">
      <w:pPr>
        <w:pStyle w:val="Paragraph"/>
        <w:numPr>
          <w:ilvl w:val="0"/>
          <w:numId w:val="89"/>
        </w:numPr>
        <w:rPr>
          <w:lang w:val="ro-RO"/>
        </w:rPr>
      </w:pPr>
      <w:r w:rsidRPr="000E0D53">
        <w:rPr>
          <w:lang w:val="ro-RO"/>
        </w:rPr>
        <w:t>Toate canalele de ventilaţie şi canalele colectoare vor fi aranjate să aibă o ridicare sau cădere continuă aşa cum se cuvine, până la punctul de evacuare a materiei care se deversează.</w:t>
      </w:r>
    </w:p>
    <w:p w:rsidR="000E0D53" w:rsidRPr="000E0D53" w:rsidRDefault="000E0D53" w:rsidP="003D699C">
      <w:pPr>
        <w:pStyle w:val="Paragraph"/>
        <w:numPr>
          <w:ilvl w:val="0"/>
          <w:numId w:val="89"/>
        </w:numPr>
        <w:rPr>
          <w:lang w:val="ro-RO"/>
        </w:rPr>
      </w:pPr>
      <w:r w:rsidRPr="000E0D53">
        <w:rPr>
          <w:lang w:val="ro-RO"/>
        </w:rPr>
        <w:t>Unde este practicabil, canalele de ventilaţie se vor termina la 2000mm deasupra nivelului acoperişului sau după cum este aprobat de Consultantul Supervizare.</w:t>
      </w:r>
    </w:p>
    <w:p w:rsidR="000E0D53" w:rsidRPr="000E0D53" w:rsidRDefault="000E0D53" w:rsidP="00BF1052">
      <w:pPr>
        <w:pStyle w:val="Heading1"/>
        <w:rPr>
          <w:lang w:val="ro-RO"/>
        </w:rPr>
      </w:pPr>
      <w:bookmarkStart w:id="2716" w:name="_Toc306804456"/>
      <w:bookmarkStart w:id="2717" w:name="_Toc315671356"/>
      <w:r w:rsidRPr="000E0D53">
        <w:rPr>
          <w:lang w:val="ro-RO"/>
        </w:rPr>
        <w:lastRenderedPageBreak/>
        <w:t>Balustrade, pasarele, pardosel</w:t>
      </w:r>
      <w:smartTag w:uri="urn:schemas-microsoft-com:office:smarttags" w:element="PersonName">
        <w:r w:rsidRPr="000E0D53">
          <w:rPr>
            <w:lang w:val="ro-RO"/>
          </w:rPr>
          <w:t>i</w:t>
        </w:r>
      </w:smartTag>
      <w:r w:rsidRPr="000E0D53">
        <w:rPr>
          <w:lang w:val="ro-RO"/>
        </w:rPr>
        <w:t xml:space="preserve"> ş</w:t>
      </w:r>
      <w:smartTag w:uri="urn:schemas-microsoft-com:office:smarttags" w:element="PersonName">
        <w:r w:rsidRPr="000E0D53">
          <w:rPr>
            <w:lang w:val="ro-RO"/>
          </w:rPr>
          <w:t>i</w:t>
        </w:r>
      </w:smartTag>
      <w:r w:rsidRPr="000E0D53">
        <w:rPr>
          <w:lang w:val="ro-RO"/>
        </w:rPr>
        <w:t xml:space="preserve"> scăr</w:t>
      </w:r>
      <w:smartTag w:uri="urn:schemas-microsoft-com:office:smarttags" w:element="PersonName">
        <w:r w:rsidRPr="000E0D53">
          <w:rPr>
            <w:lang w:val="ro-RO"/>
          </w:rPr>
          <w:t>i</w:t>
        </w:r>
      </w:smartTag>
      <w:bookmarkEnd w:id="2716"/>
      <w:bookmarkEnd w:id="2717"/>
    </w:p>
    <w:p w:rsidR="000E0D53" w:rsidRPr="000E0D53" w:rsidRDefault="000E0D53" w:rsidP="00BF1052">
      <w:pPr>
        <w:pStyle w:val="Heading2"/>
        <w:rPr>
          <w:lang w:val="ro-RO"/>
        </w:rPr>
      </w:pPr>
      <w:bookmarkStart w:id="2718" w:name="_Toc306804457"/>
      <w:bookmarkStart w:id="2719" w:name="_Toc315671357"/>
      <w:r w:rsidRPr="000E0D53">
        <w:rPr>
          <w:lang w:val="ro-RO"/>
        </w:rPr>
        <w:t>Generalităţi</w:t>
      </w:r>
      <w:bookmarkEnd w:id="2718"/>
      <w:bookmarkEnd w:id="2719"/>
    </w:p>
    <w:p w:rsidR="000E0D53" w:rsidRPr="000E0D53" w:rsidRDefault="000E0D53" w:rsidP="003D699C">
      <w:pPr>
        <w:pStyle w:val="Paragraph"/>
        <w:numPr>
          <w:ilvl w:val="0"/>
          <w:numId w:val="90"/>
        </w:numPr>
        <w:rPr>
          <w:lang w:val="ro-RO"/>
        </w:rPr>
      </w:pPr>
      <w:r w:rsidRPr="000E0D53">
        <w:rPr>
          <w:lang w:val="ro-RO"/>
        </w:rPr>
        <w:t>Contractorul va furniza şi va monta toate confecţiile metalice necesare, inclusiv platforme, scări, trepte de acces balustrade, grătare de tablă sau cu plasă, rame şi îngrădiri de acces.</w:t>
      </w:r>
    </w:p>
    <w:p w:rsidR="000E0D53" w:rsidRPr="000E0D53" w:rsidRDefault="000E0D53" w:rsidP="003D699C">
      <w:pPr>
        <w:pStyle w:val="Paragraph"/>
        <w:numPr>
          <w:ilvl w:val="0"/>
          <w:numId w:val="90"/>
        </w:numPr>
        <w:rPr>
          <w:lang w:val="ro-RO"/>
        </w:rPr>
      </w:pPr>
      <w:r w:rsidRPr="000E0D53">
        <w:rPr>
          <w:lang w:val="ro-RO"/>
        </w:rPr>
        <w:t>Sunt cerinţe obligatorii şi se vor prevedea toate scările,balustradele, pasarelele, platformele necesare pentru funcţionarea normală, acces şi întreţinere.</w:t>
      </w:r>
    </w:p>
    <w:p w:rsidR="000E0D53" w:rsidRPr="000E0D53" w:rsidRDefault="000E0D53" w:rsidP="003D699C">
      <w:pPr>
        <w:pStyle w:val="Paragraph"/>
        <w:numPr>
          <w:ilvl w:val="0"/>
          <w:numId w:val="90"/>
        </w:numPr>
        <w:rPr>
          <w:lang w:val="ro-RO"/>
        </w:rPr>
      </w:pPr>
      <w:r w:rsidRPr="000E0D53">
        <w:rPr>
          <w:lang w:val="ro-RO"/>
        </w:rPr>
        <w:t xml:space="preserve">Toate structurile metalice vor fi executate din oţel moale sau aluminiu şi vor fi galvanizate la cald atât în interior cât şi în exterior, sau anodizate, după cum este cazul, în conformitate cu SR </w:t>
      </w:r>
      <w:smartTag w:uri="urn:schemas-microsoft-com:office:smarttags" w:element="PersonName">
        <w:r w:rsidRPr="000E0D53">
          <w:rPr>
            <w:lang w:val="ro-RO"/>
          </w:rPr>
          <w:t>I</w:t>
        </w:r>
      </w:smartTag>
      <w:r w:rsidRPr="000E0D53">
        <w:rPr>
          <w:lang w:val="ro-RO"/>
        </w:rPr>
        <w:t xml:space="preserve">SO 1460 şi SR EN </w:t>
      </w:r>
      <w:smartTag w:uri="urn:schemas-microsoft-com:office:smarttags" w:element="PersonName">
        <w:r w:rsidRPr="000E0D53">
          <w:rPr>
            <w:lang w:val="ro-RO"/>
          </w:rPr>
          <w:t>I</w:t>
        </w:r>
      </w:smartTag>
      <w:r w:rsidRPr="000E0D53">
        <w:rPr>
          <w:lang w:val="ro-RO"/>
        </w:rPr>
        <w:t xml:space="preserve">SO 1461, dacă nu se specifică contrar </w:t>
      </w:r>
      <w:r w:rsidR="009A4E62">
        <w:rPr>
          <w:lang w:val="ro-RO"/>
        </w:rPr>
        <w:t>.</w:t>
      </w:r>
    </w:p>
    <w:p w:rsidR="000E0D53" w:rsidRPr="000E0D53" w:rsidRDefault="000E0D53" w:rsidP="003D699C">
      <w:pPr>
        <w:pStyle w:val="Paragraph"/>
        <w:numPr>
          <w:ilvl w:val="0"/>
          <w:numId w:val="90"/>
        </w:numPr>
        <w:rPr>
          <w:lang w:val="ro-RO"/>
        </w:rPr>
      </w:pPr>
      <w:r w:rsidRPr="000E0D53">
        <w:rPr>
          <w:lang w:val="ro-RO"/>
        </w:rPr>
        <w:t>Procedura de galvanizare nu va fi aplicată în şantier ci doar in atelierele specializate în băi de galvanizare, inclusiv remedierile după sudare sau alte operaţiuni.</w:t>
      </w:r>
    </w:p>
    <w:p w:rsidR="000E0D53" w:rsidRPr="000E0D53" w:rsidRDefault="000E0D53" w:rsidP="003D699C">
      <w:pPr>
        <w:pStyle w:val="Paragraph"/>
        <w:numPr>
          <w:ilvl w:val="0"/>
          <w:numId w:val="90"/>
        </w:numPr>
        <w:rPr>
          <w:lang w:val="ro-RO"/>
        </w:rPr>
      </w:pPr>
      <w:r w:rsidRPr="000E0D53">
        <w:rPr>
          <w:lang w:val="ro-RO"/>
        </w:rPr>
        <w:t>Lucrările din oţel scufundate sau parţial scufundate ori lucrările de oţel supuse pulverizării cu apă sau localizate în atmosferă agresivă, de ex. în clădirile pentru grătare, în diferite clădiri de procesare a nămolului etc. vor fi realizate din oţel inoxidabil având nivel minim de calitate .</w:t>
      </w:r>
    </w:p>
    <w:p w:rsidR="000E0D53" w:rsidRPr="000E0D53" w:rsidRDefault="000E0D53" w:rsidP="003D699C">
      <w:pPr>
        <w:pStyle w:val="Paragraph"/>
        <w:numPr>
          <w:ilvl w:val="0"/>
          <w:numId w:val="90"/>
        </w:numPr>
        <w:rPr>
          <w:lang w:val="ro-RO"/>
        </w:rPr>
      </w:pPr>
      <w:r w:rsidRPr="000E0D53">
        <w:rPr>
          <w:lang w:val="ro-RO"/>
        </w:rPr>
        <w:t>Contractorul va prevedea şi monta toate platformele, galeriile şi scările necesare accesului la echipamente pentru operare şi întreţinere.</w:t>
      </w:r>
    </w:p>
    <w:p w:rsidR="000E0D53" w:rsidRPr="000E0D53" w:rsidRDefault="000E0D53" w:rsidP="003D699C">
      <w:pPr>
        <w:pStyle w:val="Paragraph"/>
        <w:numPr>
          <w:ilvl w:val="0"/>
          <w:numId w:val="90"/>
        </w:numPr>
        <w:rPr>
          <w:lang w:val="ro-RO"/>
        </w:rPr>
      </w:pPr>
      <w:r w:rsidRPr="000E0D53">
        <w:rPr>
          <w:lang w:val="ro-RO"/>
        </w:rPr>
        <w:t>Contractorul va înainta Consultantului Supervizare spre aprobare desenele de execuţie pentru toate structurile metalice prefabricate, inclusiv pasarele, scări exterioare, grătare pentru pardoseli, mănă curentă, casele scării, structuri portante metalice şi altele asemenea, înainte de fabricarea acestora.</w:t>
      </w:r>
    </w:p>
    <w:p w:rsidR="000E0D53" w:rsidRPr="000E0D53" w:rsidRDefault="000E0D53" w:rsidP="003D699C">
      <w:pPr>
        <w:pStyle w:val="Paragraph"/>
        <w:numPr>
          <w:ilvl w:val="0"/>
          <w:numId w:val="90"/>
        </w:numPr>
        <w:rPr>
          <w:lang w:val="ro-RO"/>
        </w:rPr>
      </w:pPr>
      <w:r w:rsidRPr="000E0D53">
        <w:rPr>
          <w:lang w:val="ro-RO"/>
        </w:rPr>
        <w:t>Oţelul va fi conform SR EN 10025.</w:t>
      </w:r>
    </w:p>
    <w:p w:rsidR="000E0D53" w:rsidRPr="000E0D53" w:rsidRDefault="000E0D53" w:rsidP="003D699C">
      <w:pPr>
        <w:pStyle w:val="Paragraph"/>
        <w:numPr>
          <w:ilvl w:val="0"/>
          <w:numId w:val="90"/>
        </w:numPr>
        <w:rPr>
          <w:lang w:val="ro-RO"/>
        </w:rPr>
      </w:pPr>
      <w:r w:rsidRPr="000E0D53">
        <w:rPr>
          <w:lang w:val="ro-RO"/>
        </w:rPr>
        <w:t xml:space="preserve">Pasarelele, scările şi platformele vor fi conform SR EN </w:t>
      </w:r>
      <w:smartTag w:uri="urn:schemas-microsoft-com:office:smarttags" w:element="PersonName">
        <w:r w:rsidRPr="000E0D53">
          <w:rPr>
            <w:lang w:val="ro-RO"/>
          </w:rPr>
          <w:t>I</w:t>
        </w:r>
      </w:smartTag>
      <w:r w:rsidRPr="000E0D53">
        <w:rPr>
          <w:lang w:val="ro-RO"/>
        </w:rPr>
        <w:t xml:space="preserve">SO 14122. Încărcarea pe platforme va fi conform Tabelului  din SR EN </w:t>
      </w:r>
      <w:smartTag w:uri="urn:schemas-microsoft-com:office:smarttags" w:element="PersonName">
        <w:r w:rsidRPr="000E0D53">
          <w:rPr>
            <w:lang w:val="ro-RO"/>
          </w:rPr>
          <w:t>I</w:t>
        </w:r>
      </w:smartTag>
      <w:r w:rsidRPr="000E0D53">
        <w:rPr>
          <w:lang w:val="ro-RO"/>
        </w:rPr>
        <w:t>SO 14122  dar nu mai mică decât 5.0 kN/m2.</w:t>
      </w:r>
    </w:p>
    <w:p w:rsidR="000E0D53" w:rsidRPr="000E0D53" w:rsidRDefault="000E0D53" w:rsidP="003D699C">
      <w:pPr>
        <w:pStyle w:val="Paragraph"/>
        <w:numPr>
          <w:ilvl w:val="0"/>
          <w:numId w:val="90"/>
        </w:numPr>
        <w:rPr>
          <w:lang w:val="ro-RO"/>
        </w:rPr>
      </w:pPr>
      <w:r w:rsidRPr="000E0D53">
        <w:rPr>
          <w:lang w:val="ro-RO"/>
        </w:rPr>
        <w:t>Proiectul nu va îngrădi accesul pentru ridicarea şi extragerea echipamentelor pentru verificare, întreţinere şi îndepărtarea pieselor componente.</w:t>
      </w:r>
    </w:p>
    <w:p w:rsidR="000E0D53" w:rsidRPr="000E0D53" w:rsidRDefault="000E0D53" w:rsidP="003D699C">
      <w:pPr>
        <w:pStyle w:val="Paragraph"/>
        <w:numPr>
          <w:ilvl w:val="0"/>
          <w:numId w:val="90"/>
        </w:numPr>
        <w:rPr>
          <w:lang w:val="ro-RO"/>
        </w:rPr>
      </w:pPr>
      <w:r w:rsidRPr="000E0D53">
        <w:rPr>
          <w:lang w:val="ro-RO"/>
        </w:rPr>
        <w:t>Se va prevedea câte o pasarelă fixă pentru acces la orice suprafaţă de lucru înaltă, atunci când:</w:t>
      </w:r>
    </w:p>
    <w:p w:rsidR="000E0D53" w:rsidRPr="000E0D53" w:rsidRDefault="000E0D53" w:rsidP="003D699C">
      <w:pPr>
        <w:pStyle w:val="Letteredlist"/>
        <w:numPr>
          <w:ilvl w:val="0"/>
          <w:numId w:val="91"/>
        </w:numPr>
        <w:rPr>
          <w:lang w:val="ro-RO"/>
        </w:rPr>
      </w:pPr>
      <w:r w:rsidRPr="000E0D53">
        <w:rPr>
          <w:lang w:val="ro-RO"/>
        </w:rPr>
        <w:t>se foloseşte frecvent cel puţin o dată pe săptămână – sau –</w:t>
      </w:r>
    </w:p>
    <w:p w:rsidR="000E0D53" w:rsidRPr="000E0D53" w:rsidRDefault="000E0D53" w:rsidP="003D699C">
      <w:pPr>
        <w:pStyle w:val="Letteredlist"/>
        <w:numPr>
          <w:ilvl w:val="0"/>
          <w:numId w:val="91"/>
        </w:numPr>
        <w:rPr>
          <w:lang w:val="ro-RO"/>
        </w:rPr>
      </w:pPr>
      <w:r w:rsidRPr="000E0D53">
        <w:rPr>
          <w:lang w:val="ro-RO"/>
        </w:rPr>
        <w:t>materialele şi sculele sunt cărate pentru Operare şi întreţinere – sau –</w:t>
      </w:r>
    </w:p>
    <w:p w:rsidR="000E0D53" w:rsidRPr="000E0D53" w:rsidRDefault="000E0D53" w:rsidP="003D699C">
      <w:pPr>
        <w:pStyle w:val="Letteredlist"/>
        <w:numPr>
          <w:ilvl w:val="0"/>
          <w:numId w:val="91"/>
        </w:numPr>
        <w:rPr>
          <w:lang w:val="ro-RO"/>
        </w:rPr>
      </w:pPr>
      <w:r w:rsidRPr="000E0D53">
        <w:rPr>
          <w:lang w:val="ro-RO"/>
        </w:rPr>
        <w:t>dacă este pericol de expunere la chimicale sau materiale periculoase de pe suprafaţa situată la înălţime – sau –</w:t>
      </w:r>
    </w:p>
    <w:p w:rsidR="000E0D53" w:rsidRPr="000E0D53" w:rsidRDefault="000E0D53" w:rsidP="003D699C">
      <w:pPr>
        <w:pStyle w:val="Letteredlist"/>
        <w:numPr>
          <w:ilvl w:val="0"/>
          <w:numId w:val="91"/>
        </w:numPr>
        <w:rPr>
          <w:lang w:val="ro-RO"/>
        </w:rPr>
      </w:pPr>
      <w:r w:rsidRPr="000E0D53">
        <w:rPr>
          <w:lang w:val="ro-RO"/>
        </w:rPr>
        <w:t>activitatea necesită accesul două sau mai multe persoane simultan – sau –</w:t>
      </w:r>
    </w:p>
    <w:p w:rsidR="000E0D53" w:rsidRPr="000E0D53" w:rsidRDefault="000E0D53" w:rsidP="003D699C">
      <w:pPr>
        <w:pStyle w:val="Letteredlist"/>
        <w:numPr>
          <w:ilvl w:val="0"/>
          <w:numId w:val="91"/>
        </w:numPr>
        <w:rPr>
          <w:lang w:val="ro-RO"/>
        </w:rPr>
      </w:pPr>
      <w:r w:rsidRPr="000E0D53">
        <w:rPr>
          <w:lang w:val="ro-RO"/>
        </w:rPr>
        <w:t>când este prevăzut un anumit traseu de evacuare de urgenţă de pe o pasarelă/ platformă de lucru mobilă înaltă.</w:t>
      </w:r>
    </w:p>
    <w:p w:rsidR="000E0D53" w:rsidRPr="000E0D53" w:rsidRDefault="000E0D53" w:rsidP="000E0D53">
      <w:pPr>
        <w:rPr>
          <w:lang w:val="ro-RO"/>
        </w:rPr>
      </w:pPr>
      <w:r w:rsidRPr="000E0D53">
        <w:rPr>
          <w:lang w:val="ro-RO"/>
        </w:rPr>
        <w:t>Se va prevedea un punct secundar de ieşire (care poate fi o scară fixă sau trepte fixe) de pe o suprafaţă de lucru la înăl</w:t>
      </w:r>
      <w:r w:rsidR="002E78DB" w:rsidRPr="000E0D53">
        <w:rPr>
          <w:lang w:val="ro-RO"/>
        </w:rPr>
        <w:t>ţ</w:t>
      </w:r>
      <w:r w:rsidRPr="000E0D53">
        <w:rPr>
          <w:lang w:val="ro-RO"/>
        </w:rPr>
        <w:t>ime dacă:</w:t>
      </w:r>
    </w:p>
    <w:p w:rsidR="000E0D53" w:rsidRPr="000E0D53" w:rsidRDefault="000E0D53" w:rsidP="003D699C">
      <w:pPr>
        <w:pStyle w:val="Letteredlist"/>
        <w:numPr>
          <w:ilvl w:val="0"/>
          <w:numId w:val="92"/>
        </w:numPr>
        <w:rPr>
          <w:lang w:val="ro-RO"/>
        </w:rPr>
      </w:pPr>
      <w:r w:rsidRPr="000E0D53">
        <w:rPr>
          <w:lang w:val="ro-RO"/>
        </w:rPr>
        <w:t>locaţia este la mai mult de 3 m de la podea, de la teren şi are &gt; 20 m</w:t>
      </w:r>
      <w:r w:rsidRPr="003D699C">
        <w:rPr>
          <w:vertAlign w:val="superscript"/>
          <w:lang w:val="ro-RO"/>
        </w:rPr>
        <w:t>2</w:t>
      </w:r>
      <w:r w:rsidRPr="000E0D53">
        <w:rPr>
          <w:lang w:val="ro-RO"/>
        </w:rPr>
        <w:t xml:space="preserve"> suprafaţă – sau dacă -</w:t>
      </w:r>
    </w:p>
    <w:p w:rsidR="000E0D53" w:rsidRPr="000E0D53" w:rsidRDefault="000E0D53" w:rsidP="003D699C">
      <w:pPr>
        <w:pStyle w:val="Letteredlist"/>
        <w:numPr>
          <w:ilvl w:val="0"/>
          <w:numId w:val="92"/>
        </w:numPr>
        <w:rPr>
          <w:lang w:val="ro-RO"/>
        </w:rPr>
      </w:pPr>
      <w:r w:rsidRPr="000E0D53">
        <w:rPr>
          <w:lang w:val="ro-RO"/>
        </w:rPr>
        <w:t>este pericol de expunere la chimicale sau materiale periculoase ce poate bloca accesul către o ieşire.</w:t>
      </w:r>
    </w:p>
    <w:p w:rsidR="000E0D53" w:rsidRPr="000E0D53" w:rsidRDefault="000E0D53" w:rsidP="003D699C">
      <w:pPr>
        <w:pStyle w:val="Paragraph"/>
        <w:rPr>
          <w:lang w:val="ro-RO"/>
        </w:rPr>
      </w:pPr>
      <w:r w:rsidRPr="000E0D53">
        <w:rPr>
          <w:lang w:val="ro-RO"/>
        </w:rPr>
        <w:t>Punctul secundar de ieşire nu va fi situat la mai mult de 25 m pe orizontală de aria de lucru a personalului de operare şi întreţinere şi va fi poziţionat către un traseu alternativ de acces într-o locaţie sigură.</w:t>
      </w:r>
    </w:p>
    <w:p w:rsidR="000E0D53" w:rsidRPr="000E0D53" w:rsidRDefault="000E0D53" w:rsidP="003D699C">
      <w:pPr>
        <w:pStyle w:val="Paragraph"/>
        <w:rPr>
          <w:lang w:val="ro-RO"/>
        </w:rPr>
      </w:pPr>
      <w:r w:rsidRPr="000E0D53">
        <w:rPr>
          <w:lang w:val="ro-RO"/>
        </w:rPr>
        <w:t>Zonele închise ale platformelor de la înălţime nu vor avea mai mult de 7.5 m lungime.</w:t>
      </w:r>
    </w:p>
    <w:p w:rsidR="000E0D53" w:rsidRPr="000E0D53" w:rsidRDefault="000E0D53" w:rsidP="003D699C">
      <w:pPr>
        <w:pStyle w:val="Paragraph"/>
        <w:rPr>
          <w:lang w:val="ro-RO"/>
        </w:rPr>
      </w:pPr>
      <w:r w:rsidRPr="000E0D53">
        <w:rPr>
          <w:lang w:val="ro-RO"/>
        </w:rPr>
        <w:t>Spaţiul minim deasupra platformelor, pasarelelor va fi de 2.10 m.</w:t>
      </w:r>
    </w:p>
    <w:p w:rsidR="000E0D53" w:rsidRPr="000E0D53" w:rsidRDefault="000E0D53" w:rsidP="00BF1052">
      <w:pPr>
        <w:pStyle w:val="Heading2"/>
        <w:rPr>
          <w:lang w:val="ro-RO"/>
        </w:rPr>
      </w:pPr>
      <w:bookmarkStart w:id="2720" w:name="_Toc306623433"/>
      <w:bookmarkStart w:id="2721" w:name="_Toc306624309"/>
      <w:bookmarkStart w:id="2722" w:name="_Toc306624890"/>
      <w:bookmarkStart w:id="2723" w:name="_Toc306633134"/>
      <w:bookmarkStart w:id="2724" w:name="_Toc306797247"/>
      <w:bookmarkStart w:id="2725" w:name="_Toc306798098"/>
      <w:bookmarkStart w:id="2726" w:name="_Toc306803281"/>
      <w:bookmarkStart w:id="2727" w:name="_Toc306803869"/>
      <w:bookmarkStart w:id="2728" w:name="_Toc306804458"/>
      <w:bookmarkStart w:id="2729" w:name="_Toc306804459"/>
      <w:bookmarkStart w:id="2730" w:name="_Toc315671358"/>
      <w:bookmarkEnd w:id="2720"/>
      <w:bookmarkEnd w:id="2721"/>
      <w:bookmarkEnd w:id="2722"/>
      <w:bookmarkEnd w:id="2723"/>
      <w:bookmarkEnd w:id="2724"/>
      <w:bookmarkEnd w:id="2725"/>
      <w:bookmarkEnd w:id="2726"/>
      <w:bookmarkEnd w:id="2727"/>
      <w:bookmarkEnd w:id="2728"/>
      <w:r w:rsidRPr="000E0D53">
        <w:rPr>
          <w:lang w:val="ro-RO"/>
        </w:rPr>
        <w:t>Balustrade</w:t>
      </w:r>
      <w:bookmarkEnd w:id="2729"/>
      <w:bookmarkEnd w:id="2730"/>
    </w:p>
    <w:p w:rsidR="000E0D53" w:rsidRPr="000E0D53" w:rsidRDefault="000E0D53" w:rsidP="003D699C">
      <w:pPr>
        <w:pStyle w:val="Paragraph"/>
        <w:numPr>
          <w:ilvl w:val="0"/>
          <w:numId w:val="93"/>
        </w:numPr>
        <w:rPr>
          <w:lang w:val="ro-RO"/>
        </w:rPr>
      </w:pPr>
      <w:r w:rsidRPr="000E0D53">
        <w:rPr>
          <w:lang w:val="ro-RO"/>
        </w:rPr>
        <w:t>Balustradele şi mâna curentă vor fi realizate dintr-o secţiune tubulară fabricate din material în conformitate cu  prevederile relevante ale standardului corespunzător după cum urmează.</w:t>
      </w:r>
    </w:p>
    <w:p w:rsidR="000E0D53" w:rsidRPr="000E0D53" w:rsidRDefault="000E0D53" w:rsidP="000E0D53">
      <w:pPr>
        <w:rPr>
          <w:lang w:val="ro-RO"/>
        </w:rPr>
      </w:pPr>
    </w:p>
    <w:tbl>
      <w:tblPr>
        <w:tblW w:w="9634" w:type="dxa"/>
        <w:tblInd w:w="11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tblPr>
      <w:tblGrid>
        <w:gridCol w:w="1843"/>
        <w:gridCol w:w="1947"/>
        <w:gridCol w:w="1948"/>
        <w:gridCol w:w="1948"/>
        <w:gridCol w:w="1948"/>
      </w:tblGrid>
      <w:tr w:rsidR="000E0D53" w:rsidRPr="00A679B4" w:rsidTr="00A679B4">
        <w:trPr>
          <w:cantSplit/>
          <w:tblHeader/>
        </w:trPr>
        <w:tc>
          <w:tcPr>
            <w:tcW w:w="1843" w:type="dxa"/>
            <w:vMerge w:val="restart"/>
            <w:tcBorders>
              <w:top w:val="single" w:sz="8" w:space="0" w:color="auto"/>
              <w:left w:val="single" w:sz="8" w:space="0" w:color="auto"/>
              <w:bottom w:val="single" w:sz="8" w:space="0" w:color="auto"/>
              <w:right w:val="single" w:sz="8" w:space="0" w:color="auto"/>
              <w:tl2br w:val="nil"/>
              <w:tr2bl w:val="nil"/>
            </w:tcBorders>
            <w:shd w:val="pct15" w:color="auto" w:fill="auto"/>
          </w:tcPr>
          <w:p w:rsidR="000E0D53" w:rsidRPr="00A679B4" w:rsidRDefault="000E0D53" w:rsidP="003D699C">
            <w:pPr>
              <w:pStyle w:val="Tabletext"/>
              <w:rPr>
                <w:b/>
                <w:lang w:val="ro-RO"/>
              </w:rPr>
            </w:pPr>
            <w:r w:rsidRPr="00A679B4">
              <w:rPr>
                <w:b/>
                <w:lang w:val="ro-RO"/>
              </w:rPr>
              <w:t>Material</w:t>
            </w:r>
          </w:p>
        </w:tc>
        <w:tc>
          <w:tcPr>
            <w:tcW w:w="3895" w:type="dxa"/>
            <w:gridSpan w:val="2"/>
            <w:tcBorders>
              <w:top w:val="single" w:sz="8" w:space="0" w:color="auto"/>
              <w:left w:val="single" w:sz="8" w:space="0" w:color="auto"/>
              <w:bottom w:val="single" w:sz="8" w:space="0" w:color="auto"/>
              <w:right w:val="single" w:sz="8" w:space="0" w:color="auto"/>
              <w:tl2br w:val="nil"/>
              <w:tr2bl w:val="nil"/>
            </w:tcBorders>
            <w:shd w:val="pct15" w:color="auto" w:fill="auto"/>
          </w:tcPr>
          <w:p w:rsidR="000E0D53" w:rsidRPr="00A679B4" w:rsidRDefault="000E0D53" w:rsidP="003D699C">
            <w:pPr>
              <w:pStyle w:val="Tabletext"/>
              <w:rPr>
                <w:b/>
                <w:lang w:val="ro-RO"/>
              </w:rPr>
            </w:pPr>
            <w:r w:rsidRPr="00A679B4">
              <w:rPr>
                <w:b/>
                <w:lang w:val="ro-RO"/>
              </w:rPr>
              <w:t>Mâna curentă</w:t>
            </w:r>
          </w:p>
        </w:tc>
        <w:tc>
          <w:tcPr>
            <w:tcW w:w="3896" w:type="dxa"/>
            <w:gridSpan w:val="2"/>
            <w:tcBorders>
              <w:top w:val="single" w:sz="8" w:space="0" w:color="auto"/>
              <w:left w:val="single" w:sz="8" w:space="0" w:color="auto"/>
              <w:bottom w:val="single" w:sz="8" w:space="0" w:color="auto"/>
              <w:right w:val="single" w:sz="8" w:space="0" w:color="auto"/>
              <w:tl2br w:val="nil"/>
              <w:tr2bl w:val="nil"/>
            </w:tcBorders>
            <w:shd w:val="pct15" w:color="auto" w:fill="auto"/>
          </w:tcPr>
          <w:p w:rsidR="000E0D53" w:rsidRPr="00A679B4" w:rsidRDefault="000E0D53" w:rsidP="003D699C">
            <w:pPr>
              <w:pStyle w:val="Tabletext"/>
              <w:rPr>
                <w:b/>
                <w:lang w:val="ro-RO"/>
              </w:rPr>
            </w:pPr>
            <w:r w:rsidRPr="00A679B4">
              <w:rPr>
                <w:b/>
                <w:lang w:val="ro-RO"/>
              </w:rPr>
              <w:t>Stâlpi</w:t>
            </w:r>
          </w:p>
        </w:tc>
      </w:tr>
      <w:tr w:rsidR="000E0D53" w:rsidRPr="00A679B4" w:rsidTr="00A679B4">
        <w:trPr>
          <w:cantSplit/>
        </w:trPr>
        <w:tc>
          <w:tcPr>
            <w:tcW w:w="1843" w:type="dxa"/>
            <w:vMerge/>
          </w:tcPr>
          <w:p w:rsidR="000E0D53" w:rsidRPr="00A679B4" w:rsidRDefault="000E0D53" w:rsidP="003D699C">
            <w:pPr>
              <w:pStyle w:val="Tabletext"/>
              <w:rPr>
                <w:lang w:val="ro-RO"/>
              </w:rPr>
            </w:pPr>
          </w:p>
        </w:tc>
        <w:tc>
          <w:tcPr>
            <w:tcW w:w="1947" w:type="dxa"/>
            <w:shd w:val="pct15" w:color="auto" w:fill="auto"/>
          </w:tcPr>
          <w:p w:rsidR="000E0D53" w:rsidRPr="00A679B4" w:rsidRDefault="000E0D53" w:rsidP="003D699C">
            <w:pPr>
              <w:pStyle w:val="Tabletext"/>
              <w:rPr>
                <w:lang w:val="ro-RO"/>
              </w:rPr>
            </w:pPr>
            <w:r w:rsidRPr="00A679B4">
              <w:rPr>
                <w:lang w:val="ro-RO"/>
              </w:rPr>
              <w:t>Solid</w:t>
            </w:r>
          </w:p>
        </w:tc>
        <w:tc>
          <w:tcPr>
            <w:tcW w:w="1948" w:type="dxa"/>
            <w:shd w:val="pct15" w:color="auto" w:fill="auto"/>
          </w:tcPr>
          <w:p w:rsidR="000E0D53" w:rsidRPr="00A679B4" w:rsidRDefault="000E0D53" w:rsidP="003D699C">
            <w:pPr>
              <w:pStyle w:val="Tabletext"/>
              <w:rPr>
                <w:lang w:val="ro-RO"/>
              </w:rPr>
            </w:pPr>
            <w:r w:rsidRPr="00A679B4">
              <w:rPr>
                <w:lang w:val="ro-RO"/>
              </w:rPr>
              <w:t>Tubular</w:t>
            </w:r>
          </w:p>
        </w:tc>
        <w:tc>
          <w:tcPr>
            <w:tcW w:w="1948" w:type="dxa"/>
            <w:shd w:val="pct15" w:color="auto" w:fill="auto"/>
          </w:tcPr>
          <w:p w:rsidR="000E0D53" w:rsidRPr="00A679B4" w:rsidRDefault="000E0D53" w:rsidP="003D699C">
            <w:pPr>
              <w:pStyle w:val="Tabletext"/>
              <w:rPr>
                <w:lang w:val="ro-RO"/>
              </w:rPr>
            </w:pPr>
            <w:r w:rsidRPr="00A679B4">
              <w:rPr>
                <w:lang w:val="ro-RO"/>
              </w:rPr>
              <w:t>Solid</w:t>
            </w:r>
          </w:p>
        </w:tc>
        <w:tc>
          <w:tcPr>
            <w:tcW w:w="1948" w:type="dxa"/>
            <w:shd w:val="pct15" w:color="auto" w:fill="auto"/>
          </w:tcPr>
          <w:p w:rsidR="000E0D53" w:rsidRPr="00A679B4" w:rsidRDefault="000E0D53" w:rsidP="003D699C">
            <w:pPr>
              <w:pStyle w:val="Tabletext"/>
              <w:rPr>
                <w:lang w:val="ro-RO"/>
              </w:rPr>
            </w:pPr>
            <w:r w:rsidRPr="00A679B4">
              <w:rPr>
                <w:lang w:val="ro-RO"/>
              </w:rPr>
              <w:t>Tubular</w:t>
            </w:r>
          </w:p>
        </w:tc>
      </w:tr>
      <w:tr w:rsidR="000E0D53" w:rsidRPr="00A679B4" w:rsidTr="00A679B4">
        <w:trPr>
          <w:cantSplit/>
        </w:trPr>
        <w:tc>
          <w:tcPr>
            <w:tcW w:w="1843" w:type="dxa"/>
          </w:tcPr>
          <w:p w:rsidR="000E0D53" w:rsidRPr="00A679B4" w:rsidRDefault="000E0D53" w:rsidP="003D699C">
            <w:pPr>
              <w:pStyle w:val="Tabletext"/>
              <w:rPr>
                <w:lang w:val="ro-RO"/>
              </w:rPr>
            </w:pPr>
            <w:r w:rsidRPr="00A679B4">
              <w:rPr>
                <w:lang w:val="ro-RO"/>
              </w:rPr>
              <w:t>Oţel moale</w:t>
            </w:r>
          </w:p>
        </w:tc>
        <w:tc>
          <w:tcPr>
            <w:tcW w:w="1947" w:type="dxa"/>
          </w:tcPr>
          <w:p w:rsidR="000E0D53" w:rsidRPr="00A679B4" w:rsidRDefault="000E0D53" w:rsidP="003D699C">
            <w:pPr>
              <w:pStyle w:val="Tabletext"/>
              <w:rPr>
                <w:lang w:val="ro-RO"/>
              </w:rPr>
            </w:pPr>
            <w:r w:rsidRPr="00A679B4">
              <w:rPr>
                <w:lang w:val="ro-RO"/>
              </w:rPr>
              <w:t>-</w:t>
            </w:r>
          </w:p>
        </w:tc>
        <w:tc>
          <w:tcPr>
            <w:tcW w:w="1948" w:type="dxa"/>
          </w:tcPr>
          <w:p w:rsidR="000E0D53" w:rsidRPr="00A679B4" w:rsidRDefault="000E0D53" w:rsidP="003D699C">
            <w:pPr>
              <w:pStyle w:val="Tabletext"/>
              <w:rPr>
                <w:lang w:val="ro-RO"/>
              </w:rPr>
            </w:pPr>
            <w:smartTag w:uri="urn:schemas-microsoft-com:office:smarttags" w:element="PersonName">
              <w:r w:rsidRPr="00A679B4">
                <w:rPr>
                  <w:lang w:val="ro-RO"/>
                </w:rPr>
                <w:t>I</w:t>
              </w:r>
            </w:smartTag>
            <w:r w:rsidRPr="00A679B4">
              <w:rPr>
                <w:lang w:val="ro-RO"/>
              </w:rPr>
              <w:t>SO 65</w:t>
            </w:r>
          </w:p>
        </w:tc>
        <w:tc>
          <w:tcPr>
            <w:tcW w:w="1948" w:type="dxa"/>
          </w:tcPr>
          <w:p w:rsidR="000E0D53" w:rsidRPr="00A679B4" w:rsidRDefault="000E0D53" w:rsidP="003D699C">
            <w:pPr>
              <w:pStyle w:val="Tabletext"/>
              <w:rPr>
                <w:lang w:val="ro-RO"/>
              </w:rPr>
            </w:pPr>
            <w:r w:rsidRPr="00A679B4">
              <w:rPr>
                <w:lang w:val="ro-RO"/>
              </w:rPr>
              <w:t>-</w:t>
            </w:r>
          </w:p>
        </w:tc>
        <w:tc>
          <w:tcPr>
            <w:tcW w:w="1948" w:type="dxa"/>
          </w:tcPr>
          <w:p w:rsidR="000E0D53" w:rsidRPr="00A679B4" w:rsidRDefault="000E0D53" w:rsidP="003D699C">
            <w:pPr>
              <w:pStyle w:val="Tabletext"/>
              <w:rPr>
                <w:lang w:val="ro-RO"/>
              </w:rPr>
            </w:pPr>
            <w:smartTag w:uri="urn:schemas-microsoft-com:office:smarttags" w:element="PersonName">
              <w:r w:rsidRPr="00A679B4">
                <w:rPr>
                  <w:lang w:val="ro-RO"/>
                </w:rPr>
                <w:t>I</w:t>
              </w:r>
            </w:smartTag>
            <w:r w:rsidRPr="00A679B4">
              <w:rPr>
                <w:lang w:val="ro-RO"/>
              </w:rPr>
              <w:t>SO 65</w:t>
            </w:r>
          </w:p>
        </w:tc>
      </w:tr>
      <w:tr w:rsidR="000E0D53" w:rsidRPr="00A679B4" w:rsidTr="00A679B4">
        <w:trPr>
          <w:cantSplit/>
        </w:trPr>
        <w:tc>
          <w:tcPr>
            <w:tcW w:w="1843" w:type="dxa"/>
          </w:tcPr>
          <w:p w:rsidR="000E0D53" w:rsidRPr="00A679B4" w:rsidRDefault="000E0D53" w:rsidP="003D699C">
            <w:pPr>
              <w:pStyle w:val="Tabletext"/>
              <w:rPr>
                <w:highlight w:val="yellow"/>
                <w:lang w:val="ro-RO"/>
              </w:rPr>
            </w:pPr>
            <w:r w:rsidRPr="00A679B4">
              <w:rPr>
                <w:lang w:val="ro-RO"/>
              </w:rPr>
              <w:t xml:space="preserve">Oţel </w:t>
            </w:r>
            <w:smartTag w:uri="urn:schemas-microsoft-com:office:smarttags" w:element="PersonName">
              <w:r w:rsidRPr="00A679B4">
                <w:rPr>
                  <w:lang w:val="ro-RO"/>
                </w:rPr>
                <w:t>I</w:t>
              </w:r>
            </w:smartTag>
            <w:r w:rsidRPr="00A679B4">
              <w:rPr>
                <w:lang w:val="ro-RO"/>
              </w:rPr>
              <w:t>noxidabil</w:t>
            </w:r>
          </w:p>
        </w:tc>
        <w:tc>
          <w:tcPr>
            <w:tcW w:w="1947" w:type="dxa"/>
          </w:tcPr>
          <w:p w:rsidR="000E0D53" w:rsidRPr="00A679B4" w:rsidRDefault="000E0D53" w:rsidP="003D699C">
            <w:pPr>
              <w:pStyle w:val="Tabletext"/>
              <w:rPr>
                <w:lang w:val="ro-RO"/>
              </w:rPr>
            </w:pPr>
            <w:r w:rsidRPr="00A679B4">
              <w:rPr>
                <w:lang w:val="ro-RO"/>
              </w:rPr>
              <w:t>-</w:t>
            </w:r>
          </w:p>
        </w:tc>
        <w:tc>
          <w:tcPr>
            <w:tcW w:w="1948" w:type="dxa"/>
          </w:tcPr>
          <w:p w:rsidR="000E0D53" w:rsidRPr="00A679B4" w:rsidRDefault="000E0D53" w:rsidP="003D699C">
            <w:pPr>
              <w:pStyle w:val="Tabletext"/>
              <w:rPr>
                <w:lang w:val="ro-RO"/>
              </w:rPr>
            </w:pPr>
            <w:r w:rsidRPr="00A679B4">
              <w:rPr>
                <w:lang w:val="ro-RO"/>
              </w:rPr>
              <w:t>-</w:t>
            </w:r>
          </w:p>
        </w:tc>
        <w:tc>
          <w:tcPr>
            <w:tcW w:w="1948" w:type="dxa"/>
          </w:tcPr>
          <w:p w:rsidR="000E0D53" w:rsidRPr="00A679B4" w:rsidRDefault="000E0D53" w:rsidP="003D699C">
            <w:pPr>
              <w:pStyle w:val="Tabletext"/>
              <w:rPr>
                <w:lang w:val="ro-RO"/>
              </w:rPr>
            </w:pPr>
            <w:r w:rsidRPr="00A679B4">
              <w:rPr>
                <w:lang w:val="ro-RO"/>
              </w:rPr>
              <w:t>-</w:t>
            </w:r>
          </w:p>
        </w:tc>
        <w:tc>
          <w:tcPr>
            <w:tcW w:w="1948" w:type="dxa"/>
          </w:tcPr>
          <w:p w:rsidR="000E0D53" w:rsidRPr="00A679B4" w:rsidRDefault="000E0D53" w:rsidP="003D699C">
            <w:pPr>
              <w:pStyle w:val="Tabletext"/>
              <w:rPr>
                <w:lang w:val="ro-RO"/>
              </w:rPr>
            </w:pPr>
            <w:r w:rsidRPr="00A679B4">
              <w:rPr>
                <w:lang w:val="ro-RO"/>
              </w:rPr>
              <w:t>-</w:t>
            </w:r>
          </w:p>
        </w:tc>
      </w:tr>
      <w:tr w:rsidR="000E0D53" w:rsidRPr="00A679B4" w:rsidTr="00A679B4">
        <w:trPr>
          <w:cantSplit/>
        </w:trPr>
        <w:tc>
          <w:tcPr>
            <w:tcW w:w="1843" w:type="dxa"/>
          </w:tcPr>
          <w:p w:rsidR="000E0D53" w:rsidRPr="00A679B4" w:rsidRDefault="000E0D53" w:rsidP="003D699C">
            <w:pPr>
              <w:pStyle w:val="Tabletext"/>
              <w:rPr>
                <w:lang w:val="ro-RO"/>
              </w:rPr>
            </w:pPr>
            <w:r w:rsidRPr="00A679B4">
              <w:rPr>
                <w:lang w:val="ro-RO"/>
              </w:rPr>
              <w:t>Aluminiu</w:t>
            </w:r>
          </w:p>
        </w:tc>
        <w:tc>
          <w:tcPr>
            <w:tcW w:w="1947" w:type="dxa"/>
          </w:tcPr>
          <w:p w:rsidR="000E0D53" w:rsidRPr="00A679B4" w:rsidRDefault="000E0D53" w:rsidP="003D699C">
            <w:pPr>
              <w:pStyle w:val="Tabletext"/>
              <w:rPr>
                <w:lang w:val="ro-RO"/>
              </w:rPr>
            </w:pPr>
            <w:r w:rsidRPr="00A679B4">
              <w:rPr>
                <w:lang w:val="ro-RO"/>
              </w:rPr>
              <w:t>SR EN 755</w:t>
            </w:r>
          </w:p>
        </w:tc>
        <w:tc>
          <w:tcPr>
            <w:tcW w:w="1948" w:type="dxa"/>
          </w:tcPr>
          <w:p w:rsidR="000E0D53" w:rsidRPr="00A679B4" w:rsidRDefault="000E0D53" w:rsidP="003D699C">
            <w:pPr>
              <w:pStyle w:val="Tabletext"/>
              <w:rPr>
                <w:lang w:val="ro-RO"/>
              </w:rPr>
            </w:pPr>
            <w:r w:rsidRPr="00A679B4">
              <w:rPr>
                <w:lang w:val="ro-RO"/>
              </w:rPr>
              <w:t>SR EN 515, 573-3, 754</w:t>
            </w:r>
          </w:p>
        </w:tc>
        <w:tc>
          <w:tcPr>
            <w:tcW w:w="1948" w:type="dxa"/>
          </w:tcPr>
          <w:p w:rsidR="000E0D53" w:rsidRPr="00A679B4" w:rsidRDefault="000E0D53" w:rsidP="003D699C">
            <w:pPr>
              <w:pStyle w:val="Tabletext"/>
              <w:rPr>
                <w:lang w:val="ro-RO"/>
              </w:rPr>
            </w:pPr>
            <w:r w:rsidRPr="00A679B4">
              <w:rPr>
                <w:lang w:val="ro-RO"/>
              </w:rPr>
              <w:t>SR EN 1676</w:t>
            </w:r>
          </w:p>
        </w:tc>
        <w:tc>
          <w:tcPr>
            <w:tcW w:w="1948" w:type="dxa"/>
          </w:tcPr>
          <w:p w:rsidR="000E0D53" w:rsidRPr="00A679B4" w:rsidRDefault="000E0D53" w:rsidP="003D699C">
            <w:pPr>
              <w:pStyle w:val="Tabletext"/>
              <w:rPr>
                <w:lang w:val="ro-RO"/>
              </w:rPr>
            </w:pPr>
            <w:r w:rsidRPr="00A679B4">
              <w:rPr>
                <w:lang w:val="ro-RO"/>
              </w:rPr>
              <w:t>SR EN 515, 573 -3, 754</w:t>
            </w:r>
          </w:p>
        </w:tc>
      </w:tr>
    </w:tbl>
    <w:p w:rsidR="000E0D53" w:rsidRPr="000E0D53" w:rsidRDefault="000E0D53" w:rsidP="001D613D">
      <w:pPr>
        <w:pStyle w:val="Paragraph"/>
        <w:rPr>
          <w:lang w:val="ro-RO"/>
        </w:rPr>
      </w:pPr>
      <w:r w:rsidRPr="000E0D53">
        <w:rPr>
          <w:lang w:val="ro-RO"/>
        </w:rPr>
        <w:t xml:space="preserve">Balustradele vor include plăcuţe de baza, cu înălţimea de100 mm pe o grosime de 3 mm, localizate la 10 mm deasupra nivelului platformei şi fixate de stâlpi. </w:t>
      </w:r>
    </w:p>
    <w:p w:rsidR="000E0D53" w:rsidRPr="000E0D53" w:rsidRDefault="000E0D53" w:rsidP="001D613D">
      <w:pPr>
        <w:pStyle w:val="Paragraph"/>
        <w:rPr>
          <w:lang w:val="ro-RO"/>
        </w:rPr>
      </w:pPr>
      <w:r w:rsidRPr="000E0D53">
        <w:rPr>
          <w:lang w:val="ro-RO"/>
        </w:rPr>
        <w:t>Înăl</w:t>
      </w:r>
      <w:r w:rsidRPr="000E0D53">
        <w:rPr>
          <w:rFonts w:ascii="Tahoma" w:hAnsi="Tahoma" w:cs="Tahoma"/>
          <w:lang w:val="ro-RO"/>
        </w:rPr>
        <w:t>ț</w:t>
      </w:r>
      <w:r w:rsidRPr="000E0D53">
        <w:rPr>
          <w:lang w:val="ro-RO"/>
        </w:rPr>
        <w:t xml:space="preserve">imea balustradei va fi măsurată vertical de la nivelul podelei finisate la cel al liniei centrale a balustradei. </w:t>
      </w:r>
    </w:p>
    <w:p w:rsidR="000E0D53" w:rsidRPr="000E0D53" w:rsidRDefault="000E0D53" w:rsidP="001D613D">
      <w:pPr>
        <w:pStyle w:val="Paragraph"/>
        <w:rPr>
          <w:lang w:val="ro-RO"/>
        </w:rPr>
      </w:pPr>
      <w:r w:rsidRPr="000E0D53">
        <w:rPr>
          <w:lang w:val="ro-RO"/>
        </w:rPr>
        <w:t>Balustradele orizontale vor avea o înălţime de 1100 mm, cu o traversă intermediară la o înălţime de 550 mm. Montanţii vor avea 38 mm diametru, fixaţi la 1800 mm interax în structuri metalice sau la 1500 mm în beton. Toate componentele vor fi galvanizate la cald.</w:t>
      </w:r>
    </w:p>
    <w:p w:rsidR="000E0D53" w:rsidRPr="000E0D53" w:rsidRDefault="000E0D53" w:rsidP="001D613D">
      <w:pPr>
        <w:pStyle w:val="Paragraph"/>
        <w:rPr>
          <w:lang w:val="ro-RO"/>
        </w:rPr>
      </w:pPr>
      <w:r w:rsidRPr="000E0D53">
        <w:rPr>
          <w:lang w:val="ro-RO"/>
        </w:rPr>
        <w:t>Balustradele şi piesele de fixare vor fi proiectate să suporte o forţă orizontală la nivelul balustradei de 740 N/m în lungime. Devia</w:t>
      </w:r>
      <w:r w:rsidRPr="000E0D53">
        <w:rPr>
          <w:rFonts w:ascii="Tahoma" w:hAnsi="Tahoma" w:cs="Tahoma"/>
          <w:lang w:val="ro-RO"/>
        </w:rPr>
        <w:t>ț</w:t>
      </w:r>
      <w:r w:rsidRPr="000E0D53">
        <w:rPr>
          <w:lang w:val="ro-RO"/>
        </w:rPr>
        <w:t>ia traverselor nu va depă</w:t>
      </w:r>
      <w:r w:rsidRPr="000E0D53">
        <w:rPr>
          <w:rFonts w:ascii="Tahoma" w:hAnsi="Tahoma" w:cs="Tahoma"/>
          <w:lang w:val="ro-RO"/>
        </w:rPr>
        <w:t>ș</w:t>
      </w:r>
      <w:r w:rsidRPr="000E0D53">
        <w:rPr>
          <w:lang w:val="ro-RO"/>
        </w:rPr>
        <w:t>i 0.8 % din distanţa între stâlpi, iar deviaţia stâlpilor nu va depăşi 0.8 % din înălţimea lor. Balustradele în pantă vor fi asemănătoare celor orizontale, dar cu partea de sus la 900 mm vertical deasupra liniei înclinării longitudinale şi cu stâlpi verticali şi spa</w:t>
      </w:r>
      <w:r w:rsidRPr="000E0D53">
        <w:rPr>
          <w:rFonts w:ascii="Tahoma" w:hAnsi="Tahoma" w:cs="Tahoma"/>
          <w:lang w:val="ro-RO"/>
        </w:rPr>
        <w:t>ț</w:t>
      </w:r>
      <w:r w:rsidRPr="000E0D53">
        <w:rPr>
          <w:lang w:val="ro-RO"/>
        </w:rPr>
        <w:t>ia</w:t>
      </w:r>
      <w:r w:rsidRPr="000E0D53">
        <w:rPr>
          <w:rFonts w:ascii="Tahoma" w:hAnsi="Tahoma" w:cs="Tahoma"/>
          <w:lang w:val="ro-RO"/>
        </w:rPr>
        <w:t>ț</w:t>
      </w:r>
      <w:r w:rsidRPr="000E0D53">
        <w:rPr>
          <w:lang w:val="ro-RO"/>
        </w:rPr>
        <w:t>i la cel mult 1500 mm, măsuraţi paralel cu linia înclinaţiei longitudinale. Toate flanşele de montaj vor fi bine construite, cu flanşele orizontale găurite pentru cel puţin trei şuruburi, dintre care două dintre ele situate paralel şi pe partea cu pasarela a liniei balustradei şi doua flanşe verticale găurite pentru cel puţin două şuruburi, liniile ce trec printre şuruburi fiind verticale. Fitingurile vor fi înşurubate sau fixate cu şuruburi autofiletante. Stâlpii de susţinere vor fi amplasaţi la cel mult 1500 mm. Atunci când sunt livrate pe secţiuni, balustradele vor fi îmbinate cu fitinguri realizate în acest scop, fixate cu şuruburi sau şuruburi autofiletante.</w:t>
      </w:r>
    </w:p>
    <w:p w:rsidR="000E0D53" w:rsidRPr="000E0D53" w:rsidRDefault="000E0D53" w:rsidP="001D613D">
      <w:pPr>
        <w:pStyle w:val="Paragraph"/>
        <w:rPr>
          <w:lang w:val="ro-RO"/>
        </w:rPr>
      </w:pPr>
      <w:r w:rsidRPr="000E0D53">
        <w:rPr>
          <w:lang w:val="ro-RO"/>
        </w:rPr>
        <w:t>Toate treptele, scările şi alte goluri vor fi împrejmuite pe 3 laturi de balustrade ce se conformează cerinţelor de mai sus. Accesul la scări sau goluri va fi împrejmuit de 2 lanţuri de siguranţă de oţel galvanizat, cu prindere fixă la un capăt şi detaşabil la celălalt capăt.</w:t>
      </w:r>
    </w:p>
    <w:p w:rsidR="000E0D53" w:rsidRPr="000E0D53" w:rsidRDefault="000E0D53" w:rsidP="001D613D">
      <w:pPr>
        <w:pStyle w:val="Paragraph"/>
        <w:rPr>
          <w:lang w:val="ro-RO"/>
        </w:rPr>
      </w:pPr>
      <w:r w:rsidRPr="000E0D53">
        <w:rPr>
          <w:lang w:val="ro-RO"/>
        </w:rPr>
        <w:t>Dacă nu se specifică contrar, Contractorul se va asigura că toate balustradele vor avea acelaşi aspect şi execuţie similară.</w:t>
      </w:r>
    </w:p>
    <w:p w:rsidR="000E0D53" w:rsidRPr="000E0D53" w:rsidRDefault="000E0D53" w:rsidP="001D613D">
      <w:pPr>
        <w:pStyle w:val="Paragraph"/>
        <w:rPr>
          <w:lang w:val="ro-RO"/>
        </w:rPr>
      </w:pPr>
      <w:r w:rsidRPr="000E0D53">
        <w:rPr>
          <w:lang w:val="ro-RO"/>
        </w:rPr>
        <w:t>Desenele de execu</w:t>
      </w:r>
      <w:r w:rsidRPr="000E0D53">
        <w:rPr>
          <w:rFonts w:ascii="Tahoma" w:hAnsi="Tahoma" w:cs="Tahoma"/>
          <w:lang w:val="ro-RO"/>
        </w:rPr>
        <w:t>ț</w:t>
      </w:r>
      <w:r w:rsidRPr="000E0D53">
        <w:rPr>
          <w:lang w:val="ro-RO"/>
        </w:rPr>
        <w:t>ie pentru balustrade vor fi înaintate de către Contractor pentru a fi aprobate de către Consultantul Supervizare</w:t>
      </w:r>
      <w:r w:rsidRPr="000E0D53">
        <w:rPr>
          <w:lang w:val="ro-RO"/>
        </w:rPr>
        <w:tab/>
      </w:r>
    </w:p>
    <w:p w:rsidR="000E0D53" w:rsidRPr="000E0D53" w:rsidRDefault="000E0D53" w:rsidP="00BF1052">
      <w:pPr>
        <w:pStyle w:val="Heading2"/>
        <w:rPr>
          <w:lang w:val="ro-RO"/>
        </w:rPr>
      </w:pPr>
      <w:bookmarkStart w:id="2731" w:name="_Toc306804460"/>
      <w:bookmarkStart w:id="2732" w:name="_Toc315671359"/>
      <w:r w:rsidRPr="000E0D53">
        <w:rPr>
          <w:lang w:val="ro-RO"/>
        </w:rPr>
        <w:t>Scări fixe şi pasarele</w:t>
      </w:r>
      <w:bookmarkEnd w:id="2731"/>
      <w:bookmarkEnd w:id="2732"/>
    </w:p>
    <w:p w:rsidR="000E0D53" w:rsidRPr="000E0D53" w:rsidRDefault="000E0D53" w:rsidP="001D613D">
      <w:pPr>
        <w:pStyle w:val="Paragraph"/>
        <w:numPr>
          <w:ilvl w:val="0"/>
          <w:numId w:val="94"/>
        </w:numPr>
        <w:rPr>
          <w:lang w:val="ro-RO"/>
        </w:rPr>
      </w:pPr>
      <w:r w:rsidRPr="000E0D53">
        <w:rPr>
          <w:lang w:val="ro-RO"/>
        </w:rPr>
        <w:t xml:space="preserve">Scările vor fi detaliate, fabricate şi montate la dimensiunile din desene, conform </w:t>
      </w:r>
      <w:r w:rsidRPr="00AE67D2">
        <w:rPr>
          <w:lang w:val="ro-RO"/>
        </w:rPr>
        <w:t>BS 449</w:t>
      </w:r>
      <w:r w:rsidRPr="000E0D53">
        <w:rPr>
          <w:lang w:val="ro-RO"/>
        </w:rPr>
        <w:t xml:space="preserve"> pentru a suporta o încărcare de 400 kg/m2. Suprafaţa va fi tip grătar, fixată de montanţi, nu direct în beton. </w:t>
      </w:r>
    </w:p>
    <w:p w:rsidR="000E0D53" w:rsidRPr="000E0D53" w:rsidRDefault="000E0D53" w:rsidP="001D613D">
      <w:pPr>
        <w:pStyle w:val="Paragraph"/>
        <w:numPr>
          <w:ilvl w:val="0"/>
          <w:numId w:val="94"/>
        </w:numPr>
        <w:rPr>
          <w:lang w:val="ro-RO"/>
        </w:rPr>
      </w:pPr>
      <w:r w:rsidRPr="000E0D53">
        <w:rPr>
          <w:lang w:val="ro-RO"/>
        </w:rPr>
        <w:t>Casele scărilor vor executate la dimensiunile şi în poziţia corectă indicată de Consultantul Supervizare. Acestea vor fi din oţel galvanizat la cald sau aluminiu anodizat după execuţie şi vor conţine montanţi de susţinere a suprafeţei treptelor şi vor fi completate cu balustrade şi mână curentă.</w:t>
      </w:r>
    </w:p>
    <w:p w:rsidR="000E0D53" w:rsidRPr="000E0D53" w:rsidRDefault="000E0D53" w:rsidP="001D613D">
      <w:pPr>
        <w:pStyle w:val="Paragraph"/>
        <w:numPr>
          <w:ilvl w:val="0"/>
          <w:numId w:val="94"/>
        </w:numPr>
        <w:rPr>
          <w:lang w:val="ro-RO"/>
        </w:rPr>
      </w:pPr>
      <w:r w:rsidRPr="000E0D53">
        <w:rPr>
          <w:lang w:val="ro-RO"/>
        </w:rPr>
        <w:t xml:space="preserve">Pasarelele vor avea cel puţin lăţimea specificată în SR-EN 14122. Grătarul suprafeţei va respecta prevederile </w:t>
      </w:r>
      <w:r w:rsidRPr="00AE67D2">
        <w:rPr>
          <w:lang w:val="ro-RO"/>
        </w:rPr>
        <w:t>BS 4592</w:t>
      </w:r>
      <w:r w:rsidRPr="000E0D53">
        <w:rPr>
          <w:lang w:val="ro-RO"/>
        </w:rPr>
        <w:t>. Se vor prevedea pe pasarele plăcuţe de asigurare a piciorului nu mai mici de 150mm înălţime. Panourile de grătar vor fi dimensionate să nu cântărească mai mult de 25 kg dacă sunt ridicate de o persoană, sau, dacă este loc suficient în jurul panoului (aşa cum se defineşte în Regulamentul de operaţii executate manual, 1992), 35 kg dacă sunt ridicate de 2 persoane.</w:t>
      </w:r>
    </w:p>
    <w:p w:rsidR="000E0D53" w:rsidRPr="000E0D53" w:rsidRDefault="000E0D53" w:rsidP="001D613D">
      <w:pPr>
        <w:pStyle w:val="Paragraph"/>
        <w:numPr>
          <w:ilvl w:val="0"/>
          <w:numId w:val="94"/>
        </w:numPr>
        <w:rPr>
          <w:lang w:val="ro-RO"/>
        </w:rPr>
      </w:pPr>
      <w:smartTag w:uri="urn:schemas-microsoft-com:office:smarttags" w:element="PersonName">
        <w:r w:rsidRPr="000E0D53">
          <w:rPr>
            <w:lang w:val="ro-RO"/>
          </w:rPr>
          <w:t>I</w:t>
        </w:r>
      </w:smartTag>
      <w:r w:rsidRPr="000E0D53">
        <w:rPr>
          <w:lang w:val="ro-RO"/>
        </w:rPr>
        <w:t>nclinarea podestului de scară va fi între 30</w:t>
      </w:r>
      <w:r w:rsidR="002E78DB">
        <w:rPr>
          <w:lang w:val="ro-RO"/>
        </w:rPr>
        <w:t>º</w:t>
      </w:r>
      <w:r w:rsidRPr="000E0D53">
        <w:rPr>
          <w:lang w:val="ro-RO"/>
        </w:rPr>
        <w:t xml:space="preserve"> şi 42</w:t>
      </w:r>
      <w:r w:rsidR="000762A8">
        <w:rPr>
          <w:lang w:val="ro-RO"/>
        </w:rPr>
        <w:t>º</w:t>
      </w:r>
      <w:r w:rsidRPr="000E0D53">
        <w:rPr>
          <w:lang w:val="ro-RO"/>
        </w:rPr>
        <w:t xml:space="preserve">, cu contratreaptă &gt;250mm şi podeste la nu mai mult de 16 trepte în oricare sens. </w:t>
      </w:r>
    </w:p>
    <w:p w:rsidR="000E0D53" w:rsidRPr="000E0D53" w:rsidRDefault="000E0D53" w:rsidP="001D613D">
      <w:pPr>
        <w:pStyle w:val="Paragraph"/>
        <w:numPr>
          <w:ilvl w:val="0"/>
          <w:numId w:val="94"/>
        </w:numPr>
        <w:rPr>
          <w:lang w:val="ro-RO"/>
        </w:rPr>
      </w:pPr>
      <w:r w:rsidRPr="000E0D53">
        <w:rPr>
          <w:lang w:val="ro-RO"/>
        </w:rPr>
        <w:t>Scările exterioare vor avea platforme tip grătar.</w:t>
      </w:r>
    </w:p>
    <w:p w:rsidR="000E0D53" w:rsidRPr="00170CFF" w:rsidRDefault="000E0D53" w:rsidP="001D613D">
      <w:pPr>
        <w:pStyle w:val="Paragraph"/>
        <w:numPr>
          <w:ilvl w:val="0"/>
          <w:numId w:val="94"/>
        </w:numPr>
        <w:rPr>
          <w:lang w:val="ro-RO"/>
        </w:rPr>
      </w:pPr>
      <w:r w:rsidRPr="00170CFF">
        <w:rPr>
          <w:lang w:val="ro-RO"/>
        </w:rPr>
        <w:t>Se va utiliza oţel moale stan</w:t>
      </w:r>
      <w:r w:rsidR="00170CFF" w:rsidRPr="00170CFF">
        <w:rPr>
          <w:lang w:val="ro-RO"/>
        </w:rPr>
        <w:t xml:space="preserve">dard galvanizat la cald conform EN </w:t>
      </w:r>
      <w:smartTag w:uri="urn:schemas-microsoft-com:office:smarttags" w:element="PersonName">
        <w:r w:rsidR="00170CFF" w:rsidRPr="00170CFF">
          <w:rPr>
            <w:lang w:val="ro-RO"/>
          </w:rPr>
          <w:t>I</w:t>
        </w:r>
      </w:smartTag>
      <w:r w:rsidR="00170CFF" w:rsidRPr="00170CFF">
        <w:rPr>
          <w:lang w:val="ro-RO"/>
        </w:rPr>
        <w:t>SO 146</w:t>
      </w:r>
      <w:r w:rsidR="00170CFF">
        <w:rPr>
          <w:lang w:val="ro-RO"/>
        </w:rPr>
        <w:t>0</w:t>
      </w:r>
      <w:r w:rsidRPr="00170CFF">
        <w:rPr>
          <w:lang w:val="ro-RO"/>
        </w:rPr>
        <w:t xml:space="preserve"> sau aliaje de aluminiu pentru construcţii navale.</w:t>
      </w:r>
    </w:p>
    <w:p w:rsidR="000E0D53" w:rsidRPr="000E0D53" w:rsidRDefault="000E0D53" w:rsidP="001D613D">
      <w:pPr>
        <w:pStyle w:val="Paragraph"/>
        <w:numPr>
          <w:ilvl w:val="0"/>
          <w:numId w:val="94"/>
        </w:numPr>
        <w:rPr>
          <w:lang w:val="ro-RO"/>
        </w:rPr>
      </w:pPr>
      <w:r w:rsidRPr="00170CFF">
        <w:rPr>
          <w:lang w:val="ro-RO"/>
        </w:rPr>
        <w:lastRenderedPageBreak/>
        <w:t>Se vor prevedea posibilitatea fixării conductorilor de legături de echipotenţializare cu toate cârligele</w:t>
      </w:r>
      <w:r w:rsidRPr="000E0D53">
        <w:rPr>
          <w:lang w:val="ro-RO"/>
        </w:rPr>
        <w:t xml:space="preserve"> sudate şi găurile executate înainte de galvanizare.</w:t>
      </w:r>
    </w:p>
    <w:p w:rsidR="000E0D53" w:rsidRPr="000E0D53" w:rsidRDefault="000E0D53" w:rsidP="001D613D">
      <w:pPr>
        <w:pStyle w:val="Paragraph"/>
        <w:numPr>
          <w:ilvl w:val="0"/>
          <w:numId w:val="94"/>
        </w:numPr>
        <w:rPr>
          <w:lang w:val="ro-RO"/>
        </w:rPr>
      </w:pPr>
      <w:r w:rsidRPr="000E0D53">
        <w:rPr>
          <w:lang w:val="ro-RO"/>
        </w:rPr>
        <w:t>Vopseaua va fi anti-alunecare, iar elemente de drenare vor fi fixate de structura suport</w:t>
      </w:r>
    </w:p>
    <w:p w:rsidR="000E0D53" w:rsidRPr="000E0D53" w:rsidRDefault="000E0D53" w:rsidP="00BF1052">
      <w:pPr>
        <w:pStyle w:val="Heading2"/>
        <w:rPr>
          <w:lang w:val="ro-RO"/>
        </w:rPr>
      </w:pPr>
      <w:bookmarkStart w:id="2733" w:name="_Toc306437406"/>
      <w:bookmarkStart w:id="2734" w:name="_Toc306440485"/>
      <w:bookmarkStart w:id="2735" w:name="_Toc306607003"/>
      <w:bookmarkStart w:id="2736" w:name="_Toc306621648"/>
      <w:bookmarkStart w:id="2737" w:name="_Toc306623436"/>
      <w:bookmarkStart w:id="2738" w:name="_Toc306624312"/>
      <w:bookmarkStart w:id="2739" w:name="_Toc306624893"/>
      <w:bookmarkStart w:id="2740" w:name="_Toc306633137"/>
      <w:bookmarkStart w:id="2741" w:name="_Toc306797250"/>
      <w:bookmarkStart w:id="2742" w:name="_Toc306798101"/>
      <w:bookmarkStart w:id="2743" w:name="_Toc306803284"/>
      <w:bookmarkStart w:id="2744" w:name="_Toc306803872"/>
      <w:bookmarkStart w:id="2745" w:name="_Toc306804461"/>
      <w:bookmarkStart w:id="2746" w:name="_Toc306804469"/>
      <w:bookmarkStart w:id="2747" w:name="_Toc315671360"/>
      <w:bookmarkEnd w:id="2733"/>
      <w:bookmarkEnd w:id="2734"/>
      <w:bookmarkEnd w:id="2735"/>
      <w:bookmarkEnd w:id="2736"/>
      <w:bookmarkEnd w:id="2737"/>
      <w:bookmarkEnd w:id="2738"/>
      <w:bookmarkEnd w:id="2739"/>
      <w:bookmarkEnd w:id="2740"/>
      <w:bookmarkEnd w:id="2741"/>
      <w:bookmarkEnd w:id="2742"/>
      <w:bookmarkEnd w:id="2743"/>
      <w:bookmarkEnd w:id="2744"/>
      <w:bookmarkEnd w:id="2745"/>
      <w:r w:rsidRPr="000E0D53">
        <w:rPr>
          <w:lang w:val="ro-RO"/>
        </w:rPr>
        <w:t>Scări mobile</w:t>
      </w:r>
      <w:bookmarkEnd w:id="2746"/>
      <w:bookmarkEnd w:id="2747"/>
    </w:p>
    <w:p w:rsidR="000E0D53" w:rsidRPr="000E0D53" w:rsidRDefault="000E0D53" w:rsidP="001D613D">
      <w:pPr>
        <w:pStyle w:val="Paragraph"/>
        <w:numPr>
          <w:ilvl w:val="0"/>
          <w:numId w:val="95"/>
        </w:numPr>
        <w:rPr>
          <w:lang w:val="ro-RO"/>
        </w:rPr>
      </w:pPr>
      <w:r w:rsidRPr="000E0D53">
        <w:rPr>
          <w:lang w:val="ro-RO"/>
        </w:rPr>
        <w:t xml:space="preserve">Toate scările pentru acces permanent la depozite, turnuri, recipiente şi alte construcţii înalte vor respecta prevederile SR-EN </w:t>
      </w:r>
      <w:smartTag w:uri="urn:schemas-microsoft-com:office:smarttags" w:element="PersonName">
        <w:r w:rsidRPr="000E0D53">
          <w:rPr>
            <w:lang w:val="ro-RO"/>
          </w:rPr>
          <w:t>I</w:t>
        </w:r>
      </w:smartTag>
      <w:r w:rsidRPr="000E0D53">
        <w:rPr>
          <w:lang w:val="ro-RO"/>
        </w:rPr>
        <w:t>SO 14122. cu excepţia faptului că platformele şi podestele nu vor fi la mai mult de 6 m distanţă.</w:t>
      </w:r>
    </w:p>
    <w:p w:rsidR="000E0D53" w:rsidRPr="000E0D53" w:rsidRDefault="000E0D53" w:rsidP="001D613D">
      <w:pPr>
        <w:pStyle w:val="Paragraph"/>
        <w:numPr>
          <w:ilvl w:val="0"/>
          <w:numId w:val="95"/>
        </w:numPr>
        <w:rPr>
          <w:lang w:val="ro-RO"/>
        </w:rPr>
      </w:pPr>
      <w:r w:rsidRPr="000E0D53">
        <w:rPr>
          <w:lang w:val="ro-RO"/>
        </w:rPr>
        <w:t xml:space="preserve">Toate scările vor fi prevăzute cu coş care vor fi construite din trei benzi verticale plate sprijinite de inele metalice plate, cu diametrul de 750 mm. </w:t>
      </w:r>
      <w:smartTag w:uri="urn:schemas-microsoft-com:office:smarttags" w:element="PersonName">
        <w:r w:rsidRPr="000E0D53">
          <w:rPr>
            <w:lang w:val="ro-RO"/>
          </w:rPr>
          <w:t>I</w:t>
        </w:r>
      </w:smartTag>
      <w:r w:rsidRPr="000E0D53">
        <w:rPr>
          <w:lang w:val="ro-RO"/>
        </w:rPr>
        <w:t>nelele vor fi situate la aproximativ 700 mm, iar primul se va situa la 2400 mm deasupra solului sau nivelului platformei.</w:t>
      </w:r>
    </w:p>
    <w:p w:rsidR="000E0D53" w:rsidRPr="000E0D53" w:rsidRDefault="000E0D53" w:rsidP="001D613D">
      <w:pPr>
        <w:pStyle w:val="Paragraph"/>
        <w:numPr>
          <w:ilvl w:val="0"/>
          <w:numId w:val="95"/>
        </w:numPr>
        <w:rPr>
          <w:lang w:val="ro-RO"/>
        </w:rPr>
      </w:pPr>
      <w:r w:rsidRPr="000E0D53">
        <w:rPr>
          <w:lang w:val="ro-RO"/>
        </w:rPr>
        <w:t>Pentru creşterea siguranţei şi u</w:t>
      </w:r>
      <w:r w:rsidRPr="000E0D53">
        <w:rPr>
          <w:rFonts w:ascii="Tahoma" w:hAnsi="Tahoma" w:cs="Tahoma"/>
          <w:lang w:val="ro-RO"/>
        </w:rPr>
        <w:t>ș</w:t>
      </w:r>
      <w:r w:rsidRPr="000E0D53">
        <w:rPr>
          <w:lang w:val="ro-RO"/>
        </w:rPr>
        <w:t>urin</w:t>
      </w:r>
      <w:r w:rsidRPr="000E0D53">
        <w:rPr>
          <w:rFonts w:ascii="Tahoma" w:hAnsi="Tahoma" w:cs="Tahoma"/>
          <w:lang w:val="ro-RO"/>
        </w:rPr>
        <w:t>ț</w:t>
      </w:r>
      <w:r w:rsidRPr="000E0D53">
        <w:rPr>
          <w:lang w:val="ro-RO"/>
        </w:rPr>
        <w:t>ă în exploatare, scările se recomandă a fi înclinate în loc de verticale, acolo unde este posibil.</w:t>
      </w:r>
    </w:p>
    <w:p w:rsidR="000E0D53" w:rsidRPr="000E0D53" w:rsidRDefault="000E0D53" w:rsidP="001D613D">
      <w:pPr>
        <w:pStyle w:val="Paragraph"/>
        <w:numPr>
          <w:ilvl w:val="0"/>
          <w:numId w:val="95"/>
        </w:numPr>
        <w:rPr>
          <w:lang w:val="ro-RO"/>
        </w:rPr>
      </w:pPr>
      <w:r w:rsidRPr="000E0D53">
        <w:rPr>
          <w:lang w:val="ro-RO"/>
        </w:rPr>
        <w:t>Dacă este necesar accesul la un interval de maxim 3 luni, vor fi prevăzute console sau bolţuri de legătură pentru a folosi scări portabile până la maxim 6m.</w:t>
      </w:r>
    </w:p>
    <w:p w:rsidR="000E0D53" w:rsidRPr="000E0D53" w:rsidRDefault="000E0D53" w:rsidP="001D613D">
      <w:pPr>
        <w:pStyle w:val="Paragraph"/>
        <w:numPr>
          <w:ilvl w:val="0"/>
          <w:numId w:val="95"/>
        </w:numPr>
        <w:rPr>
          <w:lang w:val="ro-RO"/>
        </w:rPr>
      </w:pPr>
      <w:r w:rsidRPr="000E0D53">
        <w:rPr>
          <w:lang w:val="ro-RO"/>
        </w:rPr>
        <w:t>Scările nu vor fi folosite ca principală ieşire de siguranţă.</w:t>
      </w:r>
    </w:p>
    <w:p w:rsidR="000E0D53" w:rsidRPr="000E0D53" w:rsidRDefault="000E0D53" w:rsidP="001D613D">
      <w:pPr>
        <w:pStyle w:val="Paragraph"/>
        <w:numPr>
          <w:ilvl w:val="0"/>
          <w:numId w:val="95"/>
        </w:numPr>
        <w:rPr>
          <w:lang w:val="ro-RO"/>
        </w:rPr>
      </w:pPr>
      <w:r w:rsidRPr="000E0D53">
        <w:rPr>
          <w:lang w:val="ro-RO"/>
        </w:rPr>
        <w:t>Acolo unde înălţimea depă</w:t>
      </w:r>
      <w:r w:rsidRPr="000E0D53">
        <w:rPr>
          <w:rFonts w:ascii="Tahoma" w:hAnsi="Tahoma" w:cs="Tahoma"/>
          <w:lang w:val="ro-RO"/>
        </w:rPr>
        <w:t>ș</w:t>
      </w:r>
      <w:r w:rsidRPr="000E0D53">
        <w:rPr>
          <w:lang w:val="ro-RO"/>
        </w:rPr>
        <w:t>e</w:t>
      </w:r>
      <w:r w:rsidRPr="000E0D53">
        <w:rPr>
          <w:rFonts w:ascii="Tahoma" w:hAnsi="Tahoma" w:cs="Tahoma"/>
          <w:lang w:val="ro-RO"/>
        </w:rPr>
        <w:t>ș</w:t>
      </w:r>
      <w:r w:rsidRPr="000E0D53">
        <w:rPr>
          <w:lang w:val="ro-RO"/>
        </w:rPr>
        <w:t>te 6000 mm va fi prevăzută o platforma intermediară.</w:t>
      </w:r>
    </w:p>
    <w:p w:rsidR="000E0D53" w:rsidRPr="000E0D53" w:rsidRDefault="000E0D53" w:rsidP="001D613D">
      <w:pPr>
        <w:pStyle w:val="Paragraph"/>
        <w:numPr>
          <w:ilvl w:val="0"/>
          <w:numId w:val="95"/>
        </w:numPr>
        <w:rPr>
          <w:lang w:val="ro-RO"/>
        </w:rPr>
      </w:pPr>
      <w:r w:rsidRPr="000E0D53">
        <w:rPr>
          <w:lang w:val="ro-RO"/>
        </w:rPr>
        <w:t>Treptele vor avea 25 mm diametru oţel plin la 300 mm interax, sprijinite la fiecare capăt şi nituite în găuri înfundate. Treptele vor fi situate la cel puţin 225 mm de perete.</w:t>
      </w:r>
    </w:p>
    <w:p w:rsidR="000E0D53" w:rsidRPr="000E0D53" w:rsidRDefault="000E0D53" w:rsidP="001D613D">
      <w:pPr>
        <w:pStyle w:val="Paragraph"/>
        <w:numPr>
          <w:ilvl w:val="0"/>
          <w:numId w:val="95"/>
        </w:numPr>
        <w:rPr>
          <w:lang w:val="ro-RO"/>
        </w:rPr>
      </w:pPr>
      <w:r w:rsidRPr="000E0D53">
        <w:rPr>
          <w:lang w:val="ro-RO"/>
        </w:rPr>
        <w:t>Scările vor fi fabricate din oţel moale galvanizat la cald după fabricaţie. Grinzile longitudinale vor avea sec</w:t>
      </w:r>
      <w:r w:rsidRPr="000E0D53">
        <w:rPr>
          <w:rFonts w:ascii="Tahoma" w:hAnsi="Tahoma" w:cs="Tahoma"/>
          <w:lang w:val="ro-RO"/>
        </w:rPr>
        <w:t>ț</w:t>
      </w:r>
      <w:r w:rsidRPr="000E0D53">
        <w:rPr>
          <w:lang w:val="ro-RO"/>
        </w:rPr>
        <w:t xml:space="preserve">iunea plată, cu cel puţin dimensiunea de 65 mm x 13 mm, spaţiate la 380 mm distanţă şi vor fi prevăzute cu flanşe şi găurite la ambele capete. Grinzile longitudinale vor fi distanţate spre vârf, unde se vor situa la cel puţin 600 mm distanţă. Scările cu o lungime de peste 3000 mm vor avea suporturi intermediare la cel mult 2500 mm.  </w:t>
      </w:r>
      <w:smartTag w:uri="urn:schemas-microsoft-com:office:smarttags" w:element="PersonName">
        <w:r w:rsidRPr="000E0D53">
          <w:rPr>
            <w:lang w:val="ro-RO"/>
          </w:rPr>
          <w:t>I</w:t>
        </w:r>
      </w:smartTag>
      <w:r w:rsidRPr="000E0D53">
        <w:rPr>
          <w:lang w:val="ro-RO"/>
        </w:rPr>
        <w:t>n caz că se va folosi oţel inox, se va alege oţel inox austenitic.</w:t>
      </w:r>
    </w:p>
    <w:p w:rsidR="000E0D53" w:rsidRPr="000E0D53" w:rsidRDefault="000E0D53" w:rsidP="00BF1052">
      <w:pPr>
        <w:pStyle w:val="Heading2"/>
        <w:rPr>
          <w:lang w:val="ro-RO"/>
        </w:rPr>
      </w:pPr>
      <w:bookmarkStart w:id="2748" w:name="_Toc306437415"/>
      <w:bookmarkStart w:id="2749" w:name="_Toc306440494"/>
      <w:bookmarkStart w:id="2750" w:name="_Toc306607012"/>
      <w:bookmarkStart w:id="2751" w:name="_Toc306621657"/>
      <w:bookmarkStart w:id="2752" w:name="_Toc306623445"/>
      <w:bookmarkStart w:id="2753" w:name="_Toc306624321"/>
      <w:bookmarkStart w:id="2754" w:name="_Toc306624902"/>
      <w:bookmarkStart w:id="2755" w:name="_Toc306633146"/>
      <w:bookmarkStart w:id="2756" w:name="_Toc306797259"/>
      <w:bookmarkStart w:id="2757" w:name="_Toc306798110"/>
      <w:bookmarkStart w:id="2758" w:name="_Toc306803293"/>
      <w:bookmarkStart w:id="2759" w:name="_Toc306803881"/>
      <w:bookmarkStart w:id="2760" w:name="_Toc306804470"/>
      <w:bookmarkStart w:id="2761" w:name="_Toc306437416"/>
      <w:bookmarkStart w:id="2762" w:name="_Toc306440495"/>
      <w:bookmarkStart w:id="2763" w:name="_Toc306607013"/>
      <w:bookmarkStart w:id="2764" w:name="_Toc306621658"/>
      <w:bookmarkStart w:id="2765" w:name="_Toc306623446"/>
      <w:bookmarkStart w:id="2766" w:name="_Toc306624322"/>
      <w:bookmarkStart w:id="2767" w:name="_Toc306624903"/>
      <w:bookmarkStart w:id="2768" w:name="_Toc306633147"/>
      <w:bookmarkStart w:id="2769" w:name="_Toc306797260"/>
      <w:bookmarkStart w:id="2770" w:name="_Toc306798111"/>
      <w:bookmarkStart w:id="2771" w:name="_Toc306803294"/>
      <w:bookmarkStart w:id="2772" w:name="_Toc306803882"/>
      <w:bookmarkStart w:id="2773" w:name="_Toc306804471"/>
      <w:bookmarkStart w:id="2774" w:name="_Toc306804473"/>
      <w:bookmarkStart w:id="2775" w:name="_Toc315671361"/>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r w:rsidRPr="000E0D53">
        <w:rPr>
          <w:lang w:val="ro-RO"/>
        </w:rPr>
        <w:t>Pardoseala de tip reţea deschisă şi tablă striată</w:t>
      </w:r>
      <w:bookmarkEnd w:id="2774"/>
      <w:bookmarkEnd w:id="2775"/>
      <w:r w:rsidRPr="000E0D53">
        <w:rPr>
          <w:lang w:val="ro-RO"/>
        </w:rPr>
        <w:t xml:space="preserve"> </w:t>
      </w:r>
    </w:p>
    <w:p w:rsidR="000E0D53" w:rsidRPr="000E0D53" w:rsidRDefault="000E0D53" w:rsidP="001D613D">
      <w:pPr>
        <w:pStyle w:val="Paragraph"/>
        <w:numPr>
          <w:ilvl w:val="0"/>
          <w:numId w:val="96"/>
        </w:numPr>
        <w:rPr>
          <w:lang w:val="ro-RO"/>
        </w:rPr>
      </w:pPr>
      <w:r w:rsidRPr="000E0D53">
        <w:rPr>
          <w:lang w:val="ro-RO"/>
        </w:rPr>
        <w:t>Pardoselile şi grătarele din plasă de sârma se vor conforma prevederilor standardelor şi normativelor naţionale aplicabile, în vigoare, cu excep</w:t>
      </w:r>
      <w:r w:rsidRPr="000E0D53">
        <w:rPr>
          <w:rFonts w:ascii="Tahoma" w:hAnsi="Tahoma" w:cs="Tahoma"/>
          <w:lang w:val="ro-RO"/>
        </w:rPr>
        <w:t>ț</w:t>
      </w:r>
      <w:r w:rsidRPr="000E0D53">
        <w:rPr>
          <w:lang w:val="ro-RO"/>
        </w:rPr>
        <w:t xml:space="preserve">ia cazului în care se dispune altfel prin cele ce urmează. Asemenea pardoseli şi grătare vor fi realizate din plasă rectangulară, anti-alunecare, din oţel moale şi galvanizat prin scufundare la cald după fabricaţie, la locul de montaj. </w:t>
      </w:r>
    </w:p>
    <w:p w:rsidR="000E0D53" w:rsidRPr="000E0D53" w:rsidRDefault="000E0D53" w:rsidP="001D613D">
      <w:pPr>
        <w:pStyle w:val="Paragraph"/>
        <w:numPr>
          <w:ilvl w:val="0"/>
          <w:numId w:val="96"/>
        </w:numPr>
        <w:rPr>
          <w:lang w:val="ro-RO"/>
        </w:rPr>
      </w:pPr>
      <w:r w:rsidRPr="000E0D53">
        <w:rPr>
          <w:lang w:val="ro-RO"/>
        </w:rPr>
        <w:t xml:space="preserve">Pardoselile vor fi prevăzute cu deschidere între stâlpii de susţinere. Acolo unde este necesar, vor fi prevăzuţi şi fixaţi stâlpi de susţinere intermediari. </w:t>
      </w:r>
    </w:p>
    <w:p w:rsidR="000E0D53" w:rsidRPr="000E0D53" w:rsidRDefault="000E0D53" w:rsidP="001D613D">
      <w:pPr>
        <w:pStyle w:val="Paragraph"/>
        <w:numPr>
          <w:ilvl w:val="0"/>
          <w:numId w:val="96"/>
        </w:numPr>
        <w:rPr>
          <w:lang w:val="ro-RO"/>
        </w:rPr>
      </w:pPr>
      <w:r w:rsidRPr="000E0D53">
        <w:rPr>
          <w:lang w:val="ro-RO"/>
        </w:rPr>
        <w:t xml:space="preserve">Vor fi prevăzute plăcuţe de fixare în jurul decupărilor, cu excepţia cazului în care se dispune contrar de către </w:t>
      </w:r>
      <w:smartTag w:uri="urn:schemas-microsoft-com:office:smarttags" w:element="PersonName">
        <w:r w:rsidRPr="000E0D53">
          <w:rPr>
            <w:lang w:val="ro-RO"/>
          </w:rPr>
          <w:t>I</w:t>
        </w:r>
      </w:smartTag>
      <w:r w:rsidRPr="000E0D53">
        <w:rPr>
          <w:lang w:val="ro-RO"/>
        </w:rPr>
        <w:t xml:space="preserve">nginer. </w:t>
      </w:r>
    </w:p>
    <w:p w:rsidR="000E0D53" w:rsidRPr="000E0D53" w:rsidRDefault="000E0D53" w:rsidP="001D613D">
      <w:pPr>
        <w:pStyle w:val="Paragraph"/>
        <w:numPr>
          <w:ilvl w:val="0"/>
          <w:numId w:val="96"/>
        </w:numPr>
        <w:rPr>
          <w:lang w:val="ro-RO"/>
        </w:rPr>
      </w:pPr>
      <w:r w:rsidRPr="000E0D53">
        <w:rPr>
          <w:lang w:val="ro-RO"/>
        </w:rPr>
        <w:t>Atât barele portante, cât şi traversele din panourile de planşee rectangulare vor fi localizate simetric în jurul liniilor centrale ale panourilor în ambele direcţii, astfel încât atunci când panourile sunt fixate pe suprafe</w:t>
      </w:r>
      <w:r w:rsidRPr="000E0D53">
        <w:rPr>
          <w:rFonts w:ascii="Tahoma" w:hAnsi="Tahoma" w:cs="Tahoma"/>
          <w:lang w:val="ro-RO"/>
        </w:rPr>
        <w:t>ț</w:t>
      </w:r>
      <w:r w:rsidRPr="000E0D53">
        <w:rPr>
          <w:lang w:val="ro-RO"/>
        </w:rPr>
        <w:t xml:space="preserve">e extinse, pe lungimi mari, barele panourilor să fie dispuse în linie. </w:t>
      </w:r>
    </w:p>
    <w:p w:rsidR="000E0D53" w:rsidRPr="000E0D53" w:rsidRDefault="000E0D53" w:rsidP="001D613D">
      <w:pPr>
        <w:pStyle w:val="Paragraph"/>
        <w:numPr>
          <w:ilvl w:val="0"/>
          <w:numId w:val="96"/>
        </w:numPr>
        <w:rPr>
          <w:lang w:val="ro-RO"/>
        </w:rPr>
      </w:pPr>
      <w:r w:rsidRPr="000E0D53">
        <w:rPr>
          <w:lang w:val="ro-RO"/>
        </w:rPr>
        <w:t xml:space="preserve">Pardoselile din tablă striată vor fi anti-alunecare, cu o grosime de cel puţin 6 mm, măsurată fără a include modelul în relief. Pardoselile vor fi strânse de cadru cu un set de şuruburi înecate din oţel inoxidabil. </w:t>
      </w:r>
    </w:p>
    <w:p w:rsidR="000E0D53" w:rsidRPr="000E0D53" w:rsidRDefault="000E0D53" w:rsidP="001D613D">
      <w:pPr>
        <w:pStyle w:val="Paragraph"/>
        <w:numPr>
          <w:ilvl w:val="0"/>
          <w:numId w:val="96"/>
        </w:numPr>
        <w:rPr>
          <w:lang w:val="ro-RO"/>
        </w:rPr>
      </w:pPr>
      <w:r w:rsidRPr="000E0D53">
        <w:rPr>
          <w:lang w:val="ro-RO"/>
        </w:rPr>
        <w:t>Toate pardoselile vor fi proiectate să suporte o sarcina de 400 kg/m2, deviaţia nu va depă</w:t>
      </w:r>
      <w:r w:rsidRPr="000E0D53">
        <w:rPr>
          <w:rFonts w:ascii="Tahoma" w:hAnsi="Tahoma" w:cs="Tahoma"/>
          <w:lang w:val="ro-RO"/>
        </w:rPr>
        <w:t>ș</w:t>
      </w:r>
      <w:r w:rsidRPr="000E0D53">
        <w:rPr>
          <w:lang w:val="ro-RO"/>
        </w:rPr>
        <w:t xml:space="preserve">i 0.2 % din deschidere şi vor fi îngrădite la marginile pietonale. Toate pardoselile vor fi detaşabile şi poziţionate la acelaşi nivel în cadre din materiale similare. Acolo unde cadrele vor fi fixate peste suprafeţe deschise, aceste cadre vor fi prevăzute cu console pentru încastrare. </w:t>
      </w:r>
    </w:p>
    <w:p w:rsidR="000E0D53" w:rsidRPr="000E0D53" w:rsidRDefault="000E0D53" w:rsidP="001D613D">
      <w:pPr>
        <w:pStyle w:val="Paragraph"/>
        <w:numPr>
          <w:ilvl w:val="0"/>
          <w:numId w:val="96"/>
        </w:numPr>
        <w:rPr>
          <w:lang w:val="ro-RO"/>
        </w:rPr>
      </w:pPr>
      <w:r w:rsidRPr="000E0D53">
        <w:rPr>
          <w:lang w:val="ro-RO"/>
        </w:rPr>
        <w:t xml:space="preserve">Pardoselile vor fi furnizate având dimensiuni adecvate pentru ridicarea şi înlocuirea de către o persoana şi cu decupajele corespunzătoare pentru a permite îndepărtarea lor fără a deranja sau a demonta axele, consolele de reazem, cablurile sau conductele. De asemenea, vor fi prevăzute şi fixate cu şuruburi încastrate adecvate şi elemente portante intermediare, pentru a se conferi rigiditatea necesară marginilor secţiunilor individuale de planşee care sunt montate peste deschideri şi rigole mai largi. Elementele portante vor fi de asemenea detaşabile pentru a permite </w:t>
      </w:r>
      <w:r w:rsidRPr="000E0D53">
        <w:rPr>
          <w:lang w:val="ro-RO"/>
        </w:rPr>
        <w:lastRenderedPageBreak/>
        <w:t xml:space="preserve">accesul liber la deschideri sau rigole. Costul acestor elemente portante şi de fixare va fi inclus obligatoriu în tarifele şi preţurile din Contract. </w:t>
      </w:r>
    </w:p>
    <w:p w:rsidR="000E0D53" w:rsidRPr="000E0D53" w:rsidRDefault="000E0D53" w:rsidP="001D613D">
      <w:pPr>
        <w:pStyle w:val="Paragraph"/>
        <w:numPr>
          <w:ilvl w:val="0"/>
          <w:numId w:val="96"/>
        </w:numPr>
        <w:rPr>
          <w:lang w:val="ro-RO"/>
        </w:rPr>
      </w:pPr>
      <w:r w:rsidRPr="000E0D53">
        <w:rPr>
          <w:lang w:val="ro-RO"/>
        </w:rPr>
        <w:t>Pentru fiecare locaţie vor fi furnizate pene de fixare ridicătoare.</w:t>
      </w:r>
    </w:p>
    <w:p w:rsidR="000E0D53" w:rsidRPr="000E0D53" w:rsidRDefault="000E0D53" w:rsidP="00BF1052">
      <w:pPr>
        <w:pStyle w:val="Heading1"/>
        <w:rPr>
          <w:lang w:val="ro-RO"/>
        </w:rPr>
      </w:pPr>
      <w:bookmarkStart w:id="2776" w:name="_Toc306804474"/>
      <w:bookmarkStart w:id="2777" w:name="_Toc315671362"/>
      <w:r w:rsidRPr="000E0D53">
        <w:rPr>
          <w:lang w:val="ro-RO"/>
        </w:rPr>
        <w:lastRenderedPageBreak/>
        <w:t>Sudura</w:t>
      </w:r>
      <w:bookmarkEnd w:id="2776"/>
      <w:bookmarkEnd w:id="2777"/>
    </w:p>
    <w:p w:rsidR="000E0D53" w:rsidRPr="000E0D53" w:rsidRDefault="000E0D53" w:rsidP="00BF1052">
      <w:pPr>
        <w:pStyle w:val="Heading2"/>
        <w:rPr>
          <w:lang w:val="ro-RO"/>
        </w:rPr>
      </w:pPr>
      <w:bookmarkStart w:id="2778" w:name="_Toc306804475"/>
      <w:bookmarkStart w:id="2779" w:name="_Toc315671363"/>
      <w:r w:rsidRPr="000E0D53">
        <w:rPr>
          <w:lang w:val="ro-RO"/>
        </w:rPr>
        <w:t>Generalităţi</w:t>
      </w:r>
      <w:bookmarkEnd w:id="2778"/>
      <w:bookmarkEnd w:id="2779"/>
    </w:p>
    <w:p w:rsidR="000E0D53" w:rsidRPr="000E0D53" w:rsidRDefault="000E0D53" w:rsidP="001D613D">
      <w:pPr>
        <w:pStyle w:val="Paragraph"/>
        <w:numPr>
          <w:ilvl w:val="0"/>
          <w:numId w:val="97"/>
        </w:numPr>
        <w:rPr>
          <w:lang w:val="ro-RO"/>
        </w:rPr>
      </w:pPr>
      <w:r w:rsidRPr="000E0D53">
        <w:rPr>
          <w:lang w:val="ro-RO"/>
        </w:rPr>
        <w:t xml:space="preserve">Toate lucrările de sudare se vor aplica în cele mai convenabile condiţii de muncă, utilizând echipament eficient, modern şi cele mai recente tehnologii de sudură. Toate lucrările de sudură vor fi efectuate de sudori calificaţi şi experimentaţi în tipul special cerut de sudură. Sudorii vor fi testaţi potrivit </w:t>
      </w:r>
      <w:r w:rsidR="00CB6998">
        <w:rPr>
          <w:lang w:val="ro-RO"/>
        </w:rPr>
        <w:t>SR</w:t>
      </w:r>
      <w:r w:rsidRPr="000E0D53">
        <w:rPr>
          <w:lang w:val="ro-RO"/>
        </w:rPr>
        <w:t xml:space="preserve"> EN 287 </w:t>
      </w:r>
      <w:r w:rsidR="00CB6998">
        <w:rPr>
          <w:lang w:val="ro-RO"/>
        </w:rPr>
        <w:t xml:space="preserve">SR </w:t>
      </w:r>
      <w:r w:rsidRPr="000E0D53">
        <w:rPr>
          <w:lang w:val="ro-RO"/>
        </w:rPr>
        <w:t xml:space="preserve">EN </w:t>
      </w:r>
      <w:smartTag w:uri="urn:schemas-microsoft-com:office:smarttags" w:element="PersonName">
        <w:r w:rsidRPr="000E0D53">
          <w:rPr>
            <w:lang w:val="ro-RO"/>
          </w:rPr>
          <w:t>I</w:t>
        </w:r>
      </w:smartTag>
      <w:r w:rsidRPr="000E0D53">
        <w:rPr>
          <w:lang w:val="ro-RO"/>
        </w:rPr>
        <w:t>SO 9606 sau alt standard echivalent. Va fi responsabilitatea Contractorului să asigure că toţi operatorii sudori sunt calificaţi corespunzător şi competenţi să îndeplinească toate lucrările de sudură cerute pe teren.</w:t>
      </w:r>
    </w:p>
    <w:p w:rsidR="000E0D53" w:rsidRPr="000E0D53" w:rsidRDefault="000E0D53" w:rsidP="001D613D">
      <w:pPr>
        <w:pStyle w:val="Paragraph"/>
        <w:numPr>
          <w:ilvl w:val="0"/>
          <w:numId w:val="97"/>
        </w:numPr>
        <w:rPr>
          <w:lang w:val="ro-RO"/>
        </w:rPr>
      </w:pPr>
      <w:r w:rsidRPr="000E0D53">
        <w:rPr>
          <w:lang w:val="ro-RO"/>
        </w:rPr>
        <w:t>Toate racord</w:t>
      </w:r>
      <w:r w:rsidR="009846AF">
        <w:rPr>
          <w:lang w:val="ro-RO"/>
        </w:rPr>
        <w:t>a</w:t>
      </w:r>
      <w:r w:rsidRPr="000E0D53">
        <w:rPr>
          <w:lang w:val="ro-RO"/>
        </w:rPr>
        <w:t>rile vor avea marginile plăci</w:t>
      </w:r>
      <w:r w:rsidR="009846AF">
        <w:rPr>
          <w:lang w:val="ro-RO"/>
        </w:rPr>
        <w:t>lor</w:t>
      </w:r>
      <w:r w:rsidRPr="000E0D53">
        <w:rPr>
          <w:lang w:val="ro-RO"/>
        </w:rPr>
        <w:t xml:space="preserve"> pregătite corespunzător profilului cuvenit pentru sudură. Piesele vor fi apoi asamblate şi verificate corespunzător înainte de procedeele de sudură. Sudura şi procedura de fabricaţie vor fi astfel încât tensiunile reziduale să fie minime, iar distorsiunile s</w:t>
      </w:r>
      <w:r w:rsidR="009846AF">
        <w:rPr>
          <w:lang w:val="ro-RO"/>
        </w:rPr>
        <w:t>a fie</w:t>
      </w:r>
      <w:r w:rsidRPr="000E0D53">
        <w:rPr>
          <w:lang w:val="ro-RO"/>
        </w:rPr>
        <w:t xml:space="preserve"> evitate. Se va acorda o atenţie specială pentru a se asigura că nu apare distorsiune după prelucrare care să afecteze alinierea şi operarea piesei în cauză.</w:t>
      </w:r>
    </w:p>
    <w:p w:rsidR="000E0D53" w:rsidRPr="000E0D53" w:rsidRDefault="000E0D53" w:rsidP="001D613D">
      <w:pPr>
        <w:pStyle w:val="Paragraph"/>
        <w:numPr>
          <w:ilvl w:val="0"/>
          <w:numId w:val="97"/>
        </w:numPr>
        <w:rPr>
          <w:lang w:val="ro-RO"/>
        </w:rPr>
      </w:pPr>
      <w:r w:rsidRPr="000E0D53">
        <w:rPr>
          <w:lang w:val="ro-RO"/>
        </w:rPr>
        <w:t>Fiecare unitate va fi executată şi sudată complet înainte de prelucrarea finală sau altă lucrare de instalare să fie dusă la îndeplinire. Toate sudurile vor fi continue.</w:t>
      </w:r>
    </w:p>
    <w:p w:rsidR="000E0D53" w:rsidRPr="000E0D53" w:rsidRDefault="000E0D53" w:rsidP="001D613D">
      <w:pPr>
        <w:pStyle w:val="Paragraph"/>
        <w:numPr>
          <w:ilvl w:val="0"/>
          <w:numId w:val="97"/>
        </w:numPr>
        <w:rPr>
          <w:lang w:val="ro-RO"/>
        </w:rPr>
      </w:pPr>
      <w:r w:rsidRPr="000E0D53">
        <w:rPr>
          <w:lang w:val="ro-RO"/>
        </w:rPr>
        <w:t xml:space="preserve">Contractorul va asigura înregistrarea datelor procedurilor de sudare şi calificare a performanţelor sudorilor pentru revizuire de către </w:t>
      </w:r>
      <w:smartTag w:uri="urn:schemas-microsoft-com:office:smarttags" w:element="PersonName">
        <w:r w:rsidRPr="000E0D53">
          <w:rPr>
            <w:lang w:val="ro-RO"/>
          </w:rPr>
          <w:t>I</w:t>
        </w:r>
      </w:smartTag>
      <w:r w:rsidRPr="000E0D53">
        <w:rPr>
          <w:lang w:val="ro-RO"/>
        </w:rPr>
        <w:t>nginer.</w:t>
      </w:r>
    </w:p>
    <w:p w:rsidR="000E0D53" w:rsidRPr="000E0D53" w:rsidRDefault="000E0D53" w:rsidP="001D613D">
      <w:pPr>
        <w:pStyle w:val="Paragraph"/>
        <w:numPr>
          <w:ilvl w:val="0"/>
          <w:numId w:val="97"/>
        </w:numPr>
        <w:rPr>
          <w:lang w:val="ro-RO"/>
        </w:rPr>
      </w:pPr>
      <w:r w:rsidRPr="000E0D53">
        <w:rPr>
          <w:lang w:val="ro-RO"/>
        </w:rPr>
        <w:t xml:space="preserve">Metoda şi procedura adoptate pentru sudură în ateliere şi la locaţie vor fi aprobate de </w:t>
      </w:r>
      <w:smartTag w:uri="urn:schemas-microsoft-com:office:smarttags" w:element="PersonName">
        <w:r w:rsidRPr="000E0D53">
          <w:rPr>
            <w:lang w:val="ro-RO"/>
          </w:rPr>
          <w:t>I</w:t>
        </w:r>
      </w:smartTag>
      <w:r w:rsidRPr="000E0D53">
        <w:rPr>
          <w:lang w:val="ro-RO"/>
        </w:rPr>
        <w:t>nginer înainte să înceapă producţia.</w:t>
      </w:r>
    </w:p>
    <w:p w:rsidR="000E0D53" w:rsidRPr="000E0D53" w:rsidRDefault="000E0D53" w:rsidP="00BF1052">
      <w:pPr>
        <w:pStyle w:val="Heading2"/>
        <w:rPr>
          <w:lang w:val="ro-RO"/>
        </w:rPr>
      </w:pPr>
      <w:bookmarkStart w:id="2780" w:name="_Toc306804476"/>
      <w:bookmarkStart w:id="2781" w:name="_Toc315671364"/>
      <w:r w:rsidRPr="000E0D53">
        <w:rPr>
          <w:lang w:val="ro-RO"/>
        </w:rPr>
        <w:t>Standarde</w:t>
      </w:r>
      <w:bookmarkEnd w:id="2780"/>
      <w:bookmarkEnd w:id="2781"/>
      <w:r w:rsidRPr="000E0D53">
        <w:rPr>
          <w:lang w:val="ro-RO"/>
        </w:rPr>
        <w:t xml:space="preserve"> </w:t>
      </w:r>
    </w:p>
    <w:p w:rsidR="000E0D53" w:rsidRPr="000E0D53" w:rsidRDefault="000E0D53" w:rsidP="00B12E1E">
      <w:pPr>
        <w:pStyle w:val="Paragraph"/>
        <w:numPr>
          <w:ilvl w:val="0"/>
          <w:numId w:val="156"/>
        </w:numPr>
        <w:rPr>
          <w:lang w:val="ro-RO"/>
        </w:rPr>
      </w:pPr>
      <w:r w:rsidRPr="000E0D53">
        <w:rPr>
          <w:lang w:val="ro-RO"/>
        </w:rPr>
        <w:t xml:space="preserve">Structurile sudate se vor supune reglementărilor stabilite în Documentul XV-50-56E  al </w:t>
      </w:r>
      <w:smartTag w:uri="urn:schemas-microsoft-com:office:smarttags" w:element="PersonName">
        <w:r w:rsidRPr="000E0D53">
          <w:rPr>
            <w:lang w:val="ro-RO"/>
          </w:rPr>
          <w:t>I</w:t>
        </w:r>
      </w:smartTag>
      <w:r w:rsidRPr="000E0D53">
        <w:rPr>
          <w:lang w:val="ro-RO"/>
        </w:rPr>
        <w:t xml:space="preserve">nstitutului </w:t>
      </w:r>
      <w:smartTag w:uri="urn:schemas-microsoft-com:office:smarttags" w:element="PersonName">
        <w:r w:rsidRPr="000E0D53">
          <w:rPr>
            <w:lang w:val="ro-RO"/>
          </w:rPr>
          <w:t>I</w:t>
        </w:r>
      </w:smartTag>
      <w:r w:rsidRPr="000E0D53">
        <w:rPr>
          <w:lang w:val="ro-RO"/>
        </w:rPr>
        <w:t xml:space="preserve">nternaţional de Sudură sau similar. </w:t>
      </w:r>
    </w:p>
    <w:p w:rsidR="000E0D53" w:rsidRPr="000E0D53" w:rsidRDefault="000E0D53" w:rsidP="001D613D">
      <w:pPr>
        <w:pStyle w:val="Paragraph"/>
        <w:rPr>
          <w:lang w:val="ro-RO"/>
        </w:rPr>
      </w:pPr>
      <w:r w:rsidRPr="000E0D53">
        <w:rPr>
          <w:lang w:val="ro-RO"/>
        </w:rPr>
        <w:t>În plus, pentru sudura conductelor de oţel carbon se vor aplica codurile ANS</w:t>
      </w:r>
      <w:smartTag w:uri="urn:schemas-microsoft-com:office:smarttags" w:element="PersonName">
        <w:r w:rsidRPr="000E0D53">
          <w:rPr>
            <w:lang w:val="ro-RO"/>
          </w:rPr>
          <w:t>I</w:t>
        </w:r>
      </w:smartTag>
      <w:r w:rsidRPr="000E0D53">
        <w:rPr>
          <w:lang w:val="ro-RO"/>
        </w:rPr>
        <w:t xml:space="preserve">  B 31.1 şi AP</w:t>
      </w:r>
      <w:smartTag w:uri="urn:schemas-microsoft-com:office:smarttags" w:element="PersonName">
        <w:r w:rsidRPr="000E0D53">
          <w:rPr>
            <w:lang w:val="ro-RO"/>
          </w:rPr>
          <w:t>I</w:t>
        </w:r>
      </w:smartTag>
      <w:r w:rsidRPr="000E0D53">
        <w:rPr>
          <w:lang w:val="ro-RO"/>
        </w:rPr>
        <w:t xml:space="preserve"> Std 5L sau similar, iar pentru conductele de oţel inoxidabil se vor aplica Practicile recomandate AWS D10.4-79 sau similare. </w:t>
      </w:r>
    </w:p>
    <w:p w:rsidR="000E0D53" w:rsidRPr="000E0D53" w:rsidRDefault="000E0D53" w:rsidP="00BF1052">
      <w:pPr>
        <w:pStyle w:val="Heading2"/>
        <w:rPr>
          <w:lang w:val="ro-RO"/>
        </w:rPr>
      </w:pPr>
      <w:bookmarkStart w:id="2782" w:name="_Toc306804477"/>
      <w:bookmarkStart w:id="2783" w:name="_Toc315671365"/>
      <w:r w:rsidRPr="000E0D53">
        <w:rPr>
          <w:lang w:val="ro-RO"/>
        </w:rPr>
        <w:t>Sudarea oţelului carbon</w:t>
      </w:r>
      <w:bookmarkEnd w:id="2782"/>
      <w:bookmarkEnd w:id="2783"/>
      <w:r w:rsidRPr="000E0D53">
        <w:rPr>
          <w:lang w:val="ro-RO"/>
        </w:rPr>
        <w:t xml:space="preserve"> </w:t>
      </w:r>
    </w:p>
    <w:p w:rsidR="000E0D53" w:rsidRPr="000E0D53" w:rsidRDefault="000E0D53" w:rsidP="001D613D">
      <w:pPr>
        <w:pStyle w:val="Paragraph"/>
        <w:numPr>
          <w:ilvl w:val="0"/>
          <w:numId w:val="98"/>
        </w:numPr>
        <w:rPr>
          <w:lang w:val="ro-RO"/>
        </w:rPr>
      </w:pPr>
      <w:r w:rsidRPr="000E0D53">
        <w:rPr>
          <w:lang w:val="ro-RO"/>
        </w:rPr>
        <w:t xml:space="preserve">Sudarea manuală, sudarea cu arc electric protejat, cu arc electric acoperit, sudarea cu arc electric în mediu de gaz protector, sudarea cu arc sub flux, sudare cu arc </w:t>
      </w:r>
      <w:r w:rsidR="009846AF">
        <w:rPr>
          <w:lang w:val="ro-RO"/>
        </w:rPr>
        <w:t>cu</w:t>
      </w:r>
      <w:r w:rsidRPr="000E0D53">
        <w:rPr>
          <w:lang w:val="ro-RO"/>
        </w:rPr>
        <w:t xml:space="preserve"> electrod de Wolfram şi alte proce</w:t>
      </w:r>
      <w:r w:rsidR="009846AF">
        <w:rPr>
          <w:lang w:val="ro-RO"/>
        </w:rPr>
        <w:t>dee</w:t>
      </w:r>
      <w:r w:rsidRPr="000E0D53">
        <w:rPr>
          <w:lang w:val="ro-RO"/>
        </w:rPr>
        <w:t xml:space="preserve"> şi metode </w:t>
      </w:r>
      <w:r w:rsidR="009846AF">
        <w:rPr>
          <w:lang w:val="ro-RO"/>
        </w:rPr>
        <w:t xml:space="preserve">de sudare </w:t>
      </w:r>
      <w:r w:rsidRPr="000E0D53">
        <w:rPr>
          <w:lang w:val="ro-RO"/>
        </w:rPr>
        <w:t>aplicabile</w:t>
      </w:r>
      <w:r w:rsidR="00AC08B8">
        <w:rPr>
          <w:lang w:val="ro-RO"/>
        </w:rPr>
        <w:t>,</w:t>
      </w:r>
      <w:r w:rsidRPr="000E0D53">
        <w:rPr>
          <w:lang w:val="ro-RO"/>
        </w:rPr>
        <w:t xml:space="preserve"> pot fi folosite în construcţia şi fabricaţia echipamentului de oţel carbon sudat. Se va folosi pe cât posibil prefabricarea în atelier.</w:t>
      </w:r>
    </w:p>
    <w:p w:rsidR="000E0D53" w:rsidRPr="000E0D53" w:rsidRDefault="000E0D53" w:rsidP="00BF1052">
      <w:pPr>
        <w:pStyle w:val="Heading2"/>
        <w:rPr>
          <w:lang w:val="ro-RO"/>
        </w:rPr>
      </w:pPr>
      <w:bookmarkStart w:id="2784" w:name="_Toc306804478"/>
      <w:bookmarkStart w:id="2785" w:name="_Toc315671366"/>
      <w:r w:rsidRPr="000E0D53">
        <w:rPr>
          <w:lang w:val="ro-RO"/>
        </w:rPr>
        <w:t>Sudarea oţelului inoxidabil</w:t>
      </w:r>
      <w:bookmarkEnd w:id="2784"/>
      <w:bookmarkEnd w:id="2785"/>
      <w:r w:rsidRPr="000E0D53">
        <w:rPr>
          <w:lang w:val="ro-RO"/>
        </w:rPr>
        <w:t xml:space="preserve"> </w:t>
      </w:r>
    </w:p>
    <w:p w:rsidR="000E0D53" w:rsidRPr="000E0D53" w:rsidRDefault="000E0D53" w:rsidP="001D613D">
      <w:pPr>
        <w:pStyle w:val="Paragraph"/>
        <w:numPr>
          <w:ilvl w:val="0"/>
          <w:numId w:val="99"/>
        </w:numPr>
        <w:rPr>
          <w:lang w:val="ro-RO"/>
        </w:rPr>
      </w:pPr>
      <w:r w:rsidRPr="000E0D53">
        <w:rPr>
          <w:lang w:val="ro-RO"/>
        </w:rPr>
        <w:t>Metoda de sudare care va fi folosită va fi metoda sudării cu arc cu electrod de wolfram în mediu de gaz inert (T</w:t>
      </w:r>
      <w:smartTag w:uri="urn:schemas-microsoft-com:office:smarttags" w:element="PersonName">
        <w:r w:rsidRPr="000E0D53">
          <w:rPr>
            <w:lang w:val="ro-RO"/>
          </w:rPr>
          <w:t>I</w:t>
        </w:r>
      </w:smartTag>
      <w:r w:rsidRPr="000E0D53">
        <w:rPr>
          <w:lang w:val="ro-RO"/>
        </w:rPr>
        <w:t>G) sau metoda sudării cu arc electric în mediu de gaz inert (M</w:t>
      </w:r>
      <w:smartTag w:uri="urn:schemas-microsoft-com:office:smarttags" w:element="PersonName">
        <w:r w:rsidRPr="000E0D53">
          <w:rPr>
            <w:lang w:val="ro-RO"/>
          </w:rPr>
          <w:t>I</w:t>
        </w:r>
      </w:smartTag>
      <w:r w:rsidRPr="000E0D53">
        <w:rPr>
          <w:lang w:val="ro-RO"/>
        </w:rPr>
        <w:t xml:space="preserve">G) atât pentru atelierele de sudură cât şi sudura la locaţie. Pentru atelierul de sudură este viabilă şi metoda arcului electric cu plasmă. </w:t>
      </w:r>
      <w:smartTag w:uri="urn:schemas-microsoft-com:office:smarttags" w:element="PersonName">
        <w:r w:rsidRPr="000E0D53">
          <w:rPr>
            <w:lang w:val="ro-RO"/>
          </w:rPr>
          <w:t>I</w:t>
        </w:r>
      </w:smartTag>
      <w:r w:rsidRPr="000E0D53">
        <w:rPr>
          <w:lang w:val="ro-RO"/>
        </w:rPr>
        <w:t xml:space="preserve">ndiferent de metoda care se va alege suprafaţa interioară a sudurilor se va proteja cu gaz inert curat. </w:t>
      </w:r>
    </w:p>
    <w:p w:rsidR="000E0D53" w:rsidRPr="000E0D53" w:rsidRDefault="000E0D53" w:rsidP="001D613D">
      <w:pPr>
        <w:pStyle w:val="Paragraph"/>
        <w:rPr>
          <w:lang w:val="ro-RO"/>
        </w:rPr>
      </w:pPr>
      <w:r w:rsidRPr="000E0D53">
        <w:rPr>
          <w:lang w:val="ro-RO"/>
        </w:rPr>
        <w:t xml:space="preserve">Cu scopul de a se asigura îmbinări de înaltă calitate, conductele şi alte echipamente de oţel inoxidabil se vor prefabrica pe cât posibil în atelier. </w:t>
      </w:r>
    </w:p>
    <w:p w:rsidR="000E0D53" w:rsidRPr="000E0D53" w:rsidRDefault="000E0D53" w:rsidP="001D613D">
      <w:pPr>
        <w:pStyle w:val="Paragraph"/>
        <w:rPr>
          <w:lang w:val="ro-RO"/>
        </w:rPr>
      </w:pPr>
      <w:r w:rsidRPr="000E0D53">
        <w:rPr>
          <w:lang w:val="ro-RO"/>
        </w:rPr>
        <w:t>Performanţa</w:t>
      </w:r>
    </w:p>
    <w:p w:rsidR="000E0D53" w:rsidRPr="000E0D53" w:rsidRDefault="000E0D53" w:rsidP="000E0D53">
      <w:pPr>
        <w:rPr>
          <w:lang w:val="ro-RO"/>
        </w:rPr>
      </w:pPr>
      <w:r w:rsidRPr="000E0D53">
        <w:rPr>
          <w:lang w:val="ro-RO"/>
        </w:rPr>
        <w:t>Lucrarea se va executa potrivit Standardelor şi Practicilor la care se face referire anterior. În plus, pentru sudarea oţelului inoxidabil se vor adnota următoarele:</w:t>
      </w:r>
    </w:p>
    <w:p w:rsidR="000E0D53" w:rsidRPr="000E0D53" w:rsidRDefault="000E0D53" w:rsidP="001D613D">
      <w:pPr>
        <w:pStyle w:val="Letteredlist"/>
        <w:numPr>
          <w:ilvl w:val="0"/>
          <w:numId w:val="100"/>
        </w:numPr>
        <w:rPr>
          <w:lang w:val="ro-RO"/>
        </w:rPr>
      </w:pPr>
      <w:r w:rsidRPr="000E0D53">
        <w:rPr>
          <w:lang w:val="ro-RO"/>
        </w:rPr>
        <w:t xml:space="preserve">În timpul lucrărilor de execuţie se permite doar sudarea cap la cap pentru asamblarea conductelor </w:t>
      </w:r>
    </w:p>
    <w:p w:rsidR="000E0D53" w:rsidRPr="000E0D53" w:rsidRDefault="000E0D53" w:rsidP="001D613D">
      <w:pPr>
        <w:pStyle w:val="Letteredlist"/>
        <w:numPr>
          <w:ilvl w:val="0"/>
          <w:numId w:val="100"/>
        </w:numPr>
        <w:rPr>
          <w:lang w:val="ro-RO"/>
        </w:rPr>
      </w:pPr>
      <w:r w:rsidRPr="000E0D53">
        <w:rPr>
          <w:lang w:val="ro-RO"/>
        </w:rPr>
        <w:t>Unde se foloseşte sudura cap la cap, pătrunderea se va completa, dacă este necesar cu sudură internă continuă</w:t>
      </w:r>
    </w:p>
    <w:p w:rsidR="000E0D53" w:rsidRPr="000E0D53" w:rsidRDefault="000E0D53" w:rsidP="001D613D">
      <w:pPr>
        <w:pStyle w:val="Letteredlist"/>
        <w:numPr>
          <w:ilvl w:val="0"/>
          <w:numId w:val="100"/>
        </w:numPr>
        <w:rPr>
          <w:lang w:val="ro-RO"/>
        </w:rPr>
      </w:pPr>
      <w:r w:rsidRPr="000E0D53">
        <w:rPr>
          <w:lang w:val="ro-RO"/>
        </w:rPr>
        <w:t xml:space="preserve">Nu se vor folosi inelele interioare </w:t>
      </w:r>
    </w:p>
    <w:p w:rsidR="000E0D53" w:rsidRPr="000E0D53" w:rsidRDefault="000E0D53" w:rsidP="001D613D">
      <w:pPr>
        <w:pStyle w:val="Letteredlist"/>
        <w:numPr>
          <w:ilvl w:val="0"/>
          <w:numId w:val="100"/>
        </w:numPr>
        <w:rPr>
          <w:lang w:val="ro-RO"/>
        </w:rPr>
      </w:pPr>
      <w:r w:rsidRPr="000E0D53">
        <w:rPr>
          <w:lang w:val="ro-RO"/>
        </w:rPr>
        <w:lastRenderedPageBreak/>
        <w:t>Nu se va accepta nici un defect de suprafaţă care ar reduce rezistenţa la coroziune sau decolorarea suprafeţei.</w:t>
      </w:r>
    </w:p>
    <w:p w:rsidR="000E0D53" w:rsidRPr="000E0D53" w:rsidRDefault="000E0D53" w:rsidP="001D613D">
      <w:pPr>
        <w:pStyle w:val="Letteredlist"/>
        <w:numPr>
          <w:ilvl w:val="0"/>
          <w:numId w:val="100"/>
        </w:numPr>
        <w:rPr>
          <w:lang w:val="ro-RO"/>
        </w:rPr>
      </w:pPr>
      <w:r w:rsidRPr="000E0D53">
        <w:rPr>
          <w:lang w:val="ro-RO"/>
        </w:rPr>
        <w:t>După sudare, acestea vor fi cu atenţie pilite şi decapate</w:t>
      </w:r>
    </w:p>
    <w:p w:rsidR="000E0D53" w:rsidRPr="000E0D53" w:rsidRDefault="000E0D53" w:rsidP="001D613D">
      <w:pPr>
        <w:pStyle w:val="Letteredlist"/>
        <w:numPr>
          <w:ilvl w:val="0"/>
          <w:numId w:val="100"/>
        </w:numPr>
        <w:rPr>
          <w:lang w:val="ro-RO"/>
        </w:rPr>
      </w:pPr>
      <w:r w:rsidRPr="000E0D53">
        <w:rPr>
          <w:lang w:val="ro-RO"/>
        </w:rPr>
        <w:t xml:space="preserve">Sudurile trebuie să fie spălate temeinic cu apă curată după pilire şi decapare </w:t>
      </w:r>
    </w:p>
    <w:p w:rsidR="000E0D53" w:rsidRPr="000E0D53" w:rsidRDefault="000E0D53" w:rsidP="001D613D">
      <w:pPr>
        <w:rPr>
          <w:lang w:val="ro-RO"/>
        </w:rPr>
      </w:pPr>
      <w:r w:rsidRPr="000E0D53">
        <w:rPr>
          <w:lang w:val="ro-RO"/>
        </w:rPr>
        <w:t>Nu se va permite folosirea nisipul de sablare pentru oţel inoxidabil</w:t>
      </w:r>
    </w:p>
    <w:p w:rsidR="000E0D53" w:rsidRPr="000E0D53" w:rsidRDefault="000E0D53" w:rsidP="00BF1052">
      <w:pPr>
        <w:pStyle w:val="Heading1"/>
        <w:rPr>
          <w:lang w:val="ro-RO"/>
        </w:rPr>
      </w:pPr>
      <w:bookmarkStart w:id="2786" w:name="_Toc306804479"/>
      <w:bookmarkStart w:id="2787" w:name="_Toc315671367"/>
      <w:r w:rsidRPr="000E0D53">
        <w:rPr>
          <w:lang w:val="ro-RO"/>
        </w:rPr>
        <w:lastRenderedPageBreak/>
        <w:t>Galvan</w:t>
      </w:r>
      <w:smartTag w:uri="urn:schemas-microsoft-com:office:smarttags" w:element="PersonName">
        <w:r w:rsidRPr="000E0D53">
          <w:rPr>
            <w:lang w:val="ro-RO"/>
          </w:rPr>
          <w:t>i</w:t>
        </w:r>
      </w:smartTag>
      <w:r w:rsidRPr="000E0D53">
        <w:rPr>
          <w:lang w:val="ro-RO"/>
        </w:rPr>
        <w:t>zarea</w:t>
      </w:r>
      <w:bookmarkEnd w:id="2786"/>
      <w:bookmarkEnd w:id="2787"/>
    </w:p>
    <w:p w:rsidR="000E0D53" w:rsidRPr="000E0D53" w:rsidRDefault="000E0D53" w:rsidP="001D613D">
      <w:pPr>
        <w:pStyle w:val="Paragraph"/>
        <w:numPr>
          <w:ilvl w:val="0"/>
          <w:numId w:val="101"/>
        </w:numPr>
        <w:rPr>
          <w:lang w:val="ro-RO"/>
        </w:rPr>
      </w:pPr>
      <w:r w:rsidRPr="000E0D53">
        <w:rPr>
          <w:lang w:val="ro-RO"/>
        </w:rPr>
        <w:t>Galvanizarea prin cufundare la cald a pieselor de oţel sau fier forjat se va face conform SR-EN 10684.</w:t>
      </w:r>
    </w:p>
    <w:p w:rsidR="000E0D53" w:rsidRPr="000E0D53" w:rsidRDefault="000E0D53" w:rsidP="001D613D">
      <w:pPr>
        <w:pStyle w:val="Paragraph"/>
        <w:numPr>
          <w:ilvl w:val="0"/>
          <w:numId w:val="101"/>
        </w:numPr>
        <w:rPr>
          <w:lang w:val="ro-RO"/>
        </w:rPr>
      </w:pPr>
      <w:r w:rsidRPr="000E0D53">
        <w:rPr>
          <w:lang w:val="ro-RO"/>
        </w:rPr>
        <w:t xml:space="preserve">Se va acorda atenţie componentelor, conform SR-EN </w:t>
      </w:r>
      <w:smartTag w:uri="urn:schemas-microsoft-com:office:smarttags" w:element="PersonName">
        <w:r w:rsidRPr="000E0D53">
          <w:rPr>
            <w:lang w:val="ro-RO"/>
          </w:rPr>
          <w:t>I</w:t>
        </w:r>
      </w:smartTag>
      <w:r w:rsidRPr="000E0D53">
        <w:rPr>
          <w:lang w:val="ro-RO"/>
        </w:rPr>
        <w:t xml:space="preserve">SO 14713. Toate </w:t>
      </w:r>
      <w:r w:rsidRPr="00897EB9">
        <w:rPr>
          <w:lang w:val="ro-RO"/>
        </w:rPr>
        <w:t xml:space="preserve">defecţiunile de suprafaţă, inclusiv fisuri, exfolieri, suprapuneri şi îndoituri vor fi îndepărtate, conform </w:t>
      </w:r>
      <w:r w:rsidR="00A80DD7" w:rsidRPr="00897EB9">
        <w:rPr>
          <w:lang w:val="ro-RO"/>
        </w:rPr>
        <w:t>EN 10025-1</w:t>
      </w:r>
      <w:r w:rsidRPr="00897EB9">
        <w:rPr>
          <w:lang w:val="ro-RO"/>
        </w:rPr>
        <w:t>. Toate perforaţiile, tăieturile, sudurile, elementele turnate, componentele şi subansamblele trebuie să</w:t>
      </w:r>
      <w:r w:rsidRPr="000E0D53">
        <w:rPr>
          <w:lang w:val="ro-RO"/>
        </w:rPr>
        <w:t xml:space="preserve"> fie complete înainte ca structurile să fie galvanizate. Procedura de galvanizare nu va fi aplicată în şantier ci doar in atelierele specializate în băi de galvanizare, inclusiv remedierile după sudare sau alte operaţiuni.</w:t>
      </w:r>
    </w:p>
    <w:p w:rsidR="000E0D53" w:rsidRPr="000E0D53" w:rsidRDefault="000E0D53" w:rsidP="001D613D">
      <w:pPr>
        <w:pStyle w:val="Paragraph"/>
        <w:numPr>
          <w:ilvl w:val="0"/>
          <w:numId w:val="101"/>
        </w:numPr>
        <w:rPr>
          <w:lang w:val="ro-RO"/>
        </w:rPr>
      </w:pPr>
      <w:r w:rsidRPr="000E0D53">
        <w:rPr>
          <w:lang w:val="ro-RO"/>
        </w:rPr>
        <w:t>Supraf</w:t>
      </w:r>
      <w:r w:rsidR="003641BB">
        <w:rPr>
          <w:lang w:val="ro-RO"/>
        </w:rPr>
        <w:t>etele</w:t>
      </w:r>
      <w:r w:rsidRPr="000E0D53">
        <w:rPr>
          <w:lang w:val="ro-RO"/>
        </w:rPr>
        <w:t xml:space="preserve"> structurilor metalice ce vor fi galvanizate v</w:t>
      </w:r>
      <w:r w:rsidR="003641BB">
        <w:rPr>
          <w:lang w:val="ro-RO"/>
        </w:rPr>
        <w:t>or</w:t>
      </w:r>
      <w:r w:rsidRPr="000E0D53">
        <w:rPr>
          <w:lang w:val="ro-RO"/>
        </w:rPr>
        <w:t xml:space="preserve"> fi curăţat</w:t>
      </w:r>
      <w:r w:rsidR="003641BB">
        <w:rPr>
          <w:lang w:val="ro-RO"/>
        </w:rPr>
        <w:t>e</w:t>
      </w:r>
      <w:r w:rsidRPr="000E0D53">
        <w:rPr>
          <w:lang w:val="ro-RO"/>
        </w:rPr>
        <w:t xml:space="preserve"> de urme de sudură, vopsea, uleiuri, grăsimi sau alte impurită</w:t>
      </w:r>
      <w:r w:rsidRPr="000E0D53">
        <w:rPr>
          <w:rFonts w:ascii="Tahoma" w:hAnsi="Tahoma" w:cs="Tahoma"/>
          <w:lang w:val="ro-RO"/>
        </w:rPr>
        <w:t>ț</w:t>
      </w:r>
      <w:r w:rsidRPr="000E0D53">
        <w:rPr>
          <w:lang w:val="ro-RO"/>
        </w:rPr>
        <w:t>i. Piesele vor fi decapate cu acid sulfuric diluat urmată de clătire cu apă şi decapare cu acid fosforic. Acestea vor fi spălate şi cufundate în zinc topit şi periate, astfel încât întreaga suprafaţă metalică să fie uniform acoperită şi greutatea suplimentară după cufundare să nu fie mai mică de 610g/m2 de suprafaţă galvanizată, cu excepţia tuburilor conform  SR-EN 10255 când nu va fi mai mică de 460g/m2.</w:t>
      </w:r>
    </w:p>
    <w:p w:rsidR="000E0D53" w:rsidRPr="000E0D53" w:rsidRDefault="000E0D53" w:rsidP="001D613D">
      <w:pPr>
        <w:pStyle w:val="Paragraph"/>
        <w:numPr>
          <w:ilvl w:val="0"/>
          <w:numId w:val="101"/>
        </w:numPr>
        <w:rPr>
          <w:lang w:val="ro-RO"/>
        </w:rPr>
      </w:pPr>
      <w:r w:rsidRPr="000E0D53">
        <w:rPr>
          <w:lang w:val="ro-RO"/>
        </w:rPr>
        <w:t>La extragerea din baia de galvanizare, stratul de acoperire rezultat trebuie să fie neted, continuu şi fără imperfec</w:t>
      </w:r>
      <w:r w:rsidRPr="000E0D53">
        <w:rPr>
          <w:rFonts w:ascii="Tahoma" w:hAnsi="Tahoma" w:cs="Tahoma"/>
          <w:lang w:val="ro-RO"/>
        </w:rPr>
        <w:t>ț</w:t>
      </w:r>
      <w:r w:rsidRPr="000E0D53">
        <w:rPr>
          <w:lang w:val="ro-RO"/>
        </w:rPr>
        <w:t>iuni cum ar fi zone negalvanizate, bulgări, băşici şi urme de flux, cenuşă sau zgură. Marginile trebuie să fie curate iar suprafeţele lucioase.</w:t>
      </w:r>
    </w:p>
    <w:p w:rsidR="000E0D53" w:rsidRPr="000E0D53" w:rsidRDefault="000E0D53" w:rsidP="001D613D">
      <w:pPr>
        <w:pStyle w:val="Paragraph"/>
        <w:numPr>
          <w:ilvl w:val="0"/>
          <w:numId w:val="101"/>
        </w:numPr>
        <w:rPr>
          <w:lang w:val="ro-RO"/>
        </w:rPr>
      </w:pPr>
      <w:r w:rsidRPr="000E0D53">
        <w:rPr>
          <w:rFonts w:ascii="Tahoma" w:hAnsi="Tahoma" w:cs="Tahoma"/>
          <w:lang w:val="ro-RO"/>
        </w:rPr>
        <w:t>Ș</w:t>
      </w:r>
      <w:r w:rsidRPr="000E0D53">
        <w:rPr>
          <w:lang w:val="ro-RO"/>
        </w:rPr>
        <w:t>uruburile, şaibele şi piuliţele vor fi galvanizate la cald şi după aceea centrifugate conform SR-EN 10684  Piuliţele vor fi  filetate cu până la 0.4mm mai mult înainte de galvanizare şi filetele unse pentru a permite înfiletarea manuală pe şurub pe toată adâncimea piuliţei.</w:t>
      </w:r>
    </w:p>
    <w:p w:rsidR="000E0D53" w:rsidRPr="000E0D53" w:rsidRDefault="000E0D53" w:rsidP="001D613D">
      <w:pPr>
        <w:pStyle w:val="Paragraph"/>
        <w:numPr>
          <w:ilvl w:val="0"/>
          <w:numId w:val="101"/>
        </w:numPr>
        <w:rPr>
          <w:lang w:val="ro-RO"/>
        </w:rPr>
      </w:pPr>
      <w:smartTag w:uri="urn:schemas-microsoft-com:office:smarttags" w:element="PersonName">
        <w:r w:rsidRPr="000E0D53">
          <w:rPr>
            <w:lang w:val="ro-RO"/>
          </w:rPr>
          <w:t>I</w:t>
        </w:r>
      </w:smartTag>
      <w:r w:rsidRPr="000E0D53">
        <w:rPr>
          <w:lang w:val="ro-RO"/>
        </w:rPr>
        <w:t>n timpul transportului şi punerii în operă se vor folosi legături de nylon. Piesele galvanizate vor fi stivuite pe şantier în aşa fel încât să fie evitată umezeala.</w:t>
      </w:r>
    </w:p>
    <w:p w:rsidR="000E0D53" w:rsidRPr="000E0D53" w:rsidRDefault="00972962" w:rsidP="001D613D">
      <w:pPr>
        <w:pStyle w:val="Paragraph"/>
        <w:numPr>
          <w:ilvl w:val="0"/>
          <w:numId w:val="101"/>
        </w:numPr>
        <w:rPr>
          <w:lang w:val="ro-RO"/>
        </w:rPr>
      </w:pPr>
      <w:r>
        <w:rPr>
          <w:lang w:val="ro-RO"/>
        </w:rPr>
        <w:t xml:space="preserve">Piesele </w:t>
      </w:r>
      <w:r w:rsidR="000E0D53" w:rsidRPr="000E0D53">
        <w:rPr>
          <w:lang w:val="ro-RO"/>
        </w:rPr>
        <w:t>galvanizate care sunt în contact cu soluţii sau atmosfere agresive se vor proteja suplimentar prin vopsire conform punctului “Finisaje pentru protecţia metalelor” a acestei secţiuni.</w:t>
      </w:r>
    </w:p>
    <w:p w:rsidR="000E0D53" w:rsidRPr="000E0D53" w:rsidRDefault="000E0D53" w:rsidP="00BF1052">
      <w:pPr>
        <w:pStyle w:val="Heading1"/>
        <w:rPr>
          <w:lang w:val="ro-RO"/>
        </w:rPr>
      </w:pPr>
      <w:bookmarkStart w:id="2788" w:name="_Toc306437419"/>
      <w:bookmarkStart w:id="2789" w:name="_Toc306440504"/>
      <w:bookmarkStart w:id="2790" w:name="_Toc306607022"/>
      <w:bookmarkStart w:id="2791" w:name="_Toc306621667"/>
      <w:bookmarkStart w:id="2792" w:name="_Toc306623455"/>
      <w:bookmarkStart w:id="2793" w:name="_Toc306624331"/>
      <w:bookmarkStart w:id="2794" w:name="_Toc306624912"/>
      <w:bookmarkStart w:id="2795" w:name="_Toc306633156"/>
      <w:bookmarkStart w:id="2796" w:name="_Toc306797269"/>
      <w:bookmarkStart w:id="2797" w:name="_Toc306798120"/>
      <w:bookmarkStart w:id="2798" w:name="_Toc306803303"/>
      <w:bookmarkStart w:id="2799" w:name="_Toc306803891"/>
      <w:bookmarkStart w:id="2800" w:name="_Toc306804480"/>
      <w:bookmarkStart w:id="2801" w:name="_Toc306437423"/>
      <w:bookmarkStart w:id="2802" w:name="_Toc306440508"/>
      <w:bookmarkStart w:id="2803" w:name="_Toc306607026"/>
      <w:bookmarkStart w:id="2804" w:name="_Toc306621671"/>
      <w:bookmarkStart w:id="2805" w:name="_Toc306623459"/>
      <w:bookmarkStart w:id="2806" w:name="_Toc306624335"/>
      <w:bookmarkStart w:id="2807" w:name="_Toc306624916"/>
      <w:bookmarkStart w:id="2808" w:name="_Toc306633160"/>
      <w:bookmarkStart w:id="2809" w:name="_Toc306797273"/>
      <w:bookmarkStart w:id="2810" w:name="_Toc306798124"/>
      <w:bookmarkStart w:id="2811" w:name="_Toc306803307"/>
      <w:bookmarkStart w:id="2812" w:name="_Toc306803895"/>
      <w:bookmarkStart w:id="2813" w:name="_Toc306804484"/>
      <w:bookmarkStart w:id="2814" w:name="_Toc306437424"/>
      <w:bookmarkStart w:id="2815" w:name="_Toc306440509"/>
      <w:bookmarkStart w:id="2816" w:name="_Toc306607027"/>
      <w:bookmarkStart w:id="2817" w:name="_Toc306621672"/>
      <w:bookmarkStart w:id="2818" w:name="_Toc306623460"/>
      <w:bookmarkStart w:id="2819" w:name="_Toc306624336"/>
      <w:bookmarkStart w:id="2820" w:name="_Toc306624917"/>
      <w:bookmarkStart w:id="2821" w:name="_Toc306633161"/>
      <w:bookmarkStart w:id="2822" w:name="_Toc306797274"/>
      <w:bookmarkStart w:id="2823" w:name="_Toc306798125"/>
      <w:bookmarkStart w:id="2824" w:name="_Toc306803308"/>
      <w:bookmarkStart w:id="2825" w:name="_Toc306803896"/>
      <w:bookmarkStart w:id="2826" w:name="_Toc306804485"/>
      <w:bookmarkStart w:id="2827" w:name="_Toc306437425"/>
      <w:bookmarkStart w:id="2828" w:name="_Toc306440510"/>
      <w:bookmarkStart w:id="2829" w:name="_Toc306607028"/>
      <w:bookmarkStart w:id="2830" w:name="_Toc306621673"/>
      <w:bookmarkStart w:id="2831" w:name="_Toc306623461"/>
      <w:bookmarkStart w:id="2832" w:name="_Toc306624337"/>
      <w:bookmarkStart w:id="2833" w:name="_Toc306624918"/>
      <w:bookmarkStart w:id="2834" w:name="_Toc306633162"/>
      <w:bookmarkStart w:id="2835" w:name="_Toc306797275"/>
      <w:bookmarkStart w:id="2836" w:name="_Toc306798126"/>
      <w:bookmarkStart w:id="2837" w:name="_Toc306803309"/>
      <w:bookmarkStart w:id="2838" w:name="_Toc306803897"/>
      <w:bookmarkStart w:id="2839" w:name="_Toc306804486"/>
      <w:bookmarkStart w:id="2840" w:name="_Toc306804488"/>
      <w:bookmarkStart w:id="2841" w:name="_Toc315671368"/>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r w:rsidRPr="000E0D53">
        <w:rPr>
          <w:lang w:val="ro-RO"/>
        </w:rPr>
        <w:lastRenderedPageBreak/>
        <w:t>St</w:t>
      </w:r>
      <w:smartTag w:uri="urn:schemas-microsoft-com:office:smarttags" w:element="PersonName">
        <w:r w:rsidRPr="000E0D53">
          <w:rPr>
            <w:lang w:val="ro-RO"/>
          </w:rPr>
          <w:t>i</w:t>
        </w:r>
      </w:smartTag>
      <w:r w:rsidRPr="000E0D53">
        <w:rPr>
          <w:lang w:val="ro-RO"/>
        </w:rPr>
        <w:t>ngătoare portab</w:t>
      </w:r>
      <w:smartTag w:uri="urn:schemas-microsoft-com:office:smarttags" w:element="PersonName">
        <w:r w:rsidRPr="000E0D53">
          <w:rPr>
            <w:lang w:val="ro-RO"/>
          </w:rPr>
          <w:t>i</w:t>
        </w:r>
      </w:smartTag>
      <w:r w:rsidRPr="000E0D53">
        <w:rPr>
          <w:lang w:val="ro-RO"/>
        </w:rPr>
        <w:t>le</w:t>
      </w:r>
      <w:bookmarkEnd w:id="2840"/>
      <w:bookmarkEnd w:id="2841"/>
    </w:p>
    <w:p w:rsidR="000E0D53" w:rsidRPr="000E0D53" w:rsidRDefault="000E0D53" w:rsidP="00BF1052">
      <w:pPr>
        <w:pStyle w:val="Heading2"/>
        <w:rPr>
          <w:lang w:val="ro-RO"/>
        </w:rPr>
      </w:pPr>
      <w:bookmarkStart w:id="2842" w:name="_Toc306804489"/>
      <w:bookmarkStart w:id="2843" w:name="_Toc315671369"/>
      <w:r w:rsidRPr="000E0D53">
        <w:rPr>
          <w:lang w:val="ro-RO"/>
        </w:rPr>
        <w:t>Descriere</w:t>
      </w:r>
      <w:bookmarkEnd w:id="2842"/>
      <w:bookmarkEnd w:id="2843"/>
      <w:r w:rsidRPr="000E0D53">
        <w:rPr>
          <w:lang w:val="ro-RO"/>
        </w:rPr>
        <w:tab/>
      </w:r>
    </w:p>
    <w:p w:rsidR="000E0D53" w:rsidRPr="000E0D53" w:rsidRDefault="000E0D53" w:rsidP="001D613D">
      <w:pPr>
        <w:pStyle w:val="Paragraph"/>
        <w:numPr>
          <w:ilvl w:val="0"/>
          <w:numId w:val="102"/>
        </w:numPr>
        <w:rPr>
          <w:lang w:val="ro-RO"/>
        </w:rPr>
      </w:pPr>
      <w:r w:rsidRPr="000E0D53">
        <w:rPr>
          <w:lang w:val="ro-RO"/>
        </w:rPr>
        <w:t>Toate aparatele trebuie să fie adecvate pentru operarea de către o singură persoană şi trebuie să fie uşor de reîncărcat. Descărcarea trebuie să fie non-corozivă şi fără expunere la produse chimice predispuse la degajarea gazelor toxice atunci când sunt  încălzite.</w:t>
      </w:r>
    </w:p>
    <w:p w:rsidR="000E0D53" w:rsidRPr="000E0D53" w:rsidRDefault="000E0D53" w:rsidP="001D613D">
      <w:pPr>
        <w:pStyle w:val="Paragraph"/>
        <w:numPr>
          <w:ilvl w:val="0"/>
          <w:numId w:val="102"/>
        </w:numPr>
        <w:rPr>
          <w:lang w:val="ro-RO"/>
        </w:rPr>
      </w:pPr>
      <w:r w:rsidRPr="000E0D53">
        <w:rPr>
          <w:lang w:val="ro-RO"/>
        </w:rPr>
        <w:t xml:space="preserve">Stingătoarele trebuie să fie cu dioxid de carbon sau cu pulbere şi vor fi procurate în conformitate cu cerinţele </w:t>
      </w:r>
      <w:r w:rsidR="001E1C93">
        <w:rPr>
          <w:lang w:val="ro-RO"/>
        </w:rPr>
        <w:t>.</w:t>
      </w:r>
    </w:p>
    <w:p w:rsidR="000E0D53" w:rsidRPr="000E0D53" w:rsidRDefault="000E0D53" w:rsidP="001D613D">
      <w:pPr>
        <w:pStyle w:val="Paragraph"/>
        <w:numPr>
          <w:ilvl w:val="0"/>
          <w:numId w:val="102"/>
        </w:numPr>
        <w:rPr>
          <w:lang w:val="ro-RO"/>
        </w:rPr>
      </w:pPr>
      <w:r w:rsidRPr="000E0D53">
        <w:rPr>
          <w:lang w:val="ro-RO"/>
        </w:rPr>
        <w:t>Stingătoarele cu pulbere acoperă toată gama de clase de incendii: A (materiale solide), B(materiale lichide), C (gaze), D (metale)şi E (instalaţii electrice). Acestea sunt presurizate permanent, agentul propulsor utilizat este azotul care prezintă stabilitate la variaţiile de temperatură şi este ecologic.</w:t>
      </w:r>
    </w:p>
    <w:p w:rsidR="000E0D53" w:rsidRPr="000E0D53" w:rsidRDefault="000E0D53" w:rsidP="001D613D">
      <w:pPr>
        <w:pStyle w:val="Paragraph"/>
        <w:numPr>
          <w:ilvl w:val="0"/>
          <w:numId w:val="102"/>
        </w:numPr>
        <w:rPr>
          <w:lang w:val="ro-RO"/>
        </w:rPr>
      </w:pPr>
      <w:r w:rsidRPr="000E0D53">
        <w:rPr>
          <w:lang w:val="ro-RO"/>
        </w:rPr>
        <w:t>Stingătoarele cu dioxid de carbon sunt utilizate la stingerea incendiilor din clasele B, C şi E şi au o dublă acţionare asupra focarului: înlocuirea oxigenului atmosferic şi răcirea focarului prin evacuarea agentului de stingere sub formă de zăpadă carbonică.</w:t>
      </w:r>
    </w:p>
    <w:p w:rsidR="000E0D53" w:rsidRPr="000E0D53" w:rsidRDefault="000E0D53" w:rsidP="001D613D">
      <w:pPr>
        <w:pStyle w:val="Paragraph"/>
        <w:numPr>
          <w:ilvl w:val="0"/>
          <w:numId w:val="102"/>
        </w:numPr>
        <w:rPr>
          <w:lang w:val="ro-RO"/>
        </w:rPr>
      </w:pPr>
      <w:smartTag w:uri="urn:schemas-microsoft-com:office:smarttags" w:element="PersonName">
        <w:r w:rsidRPr="000E0D53">
          <w:rPr>
            <w:lang w:val="ro-RO"/>
          </w:rPr>
          <w:t>I</w:t>
        </w:r>
      </w:smartTag>
      <w:r w:rsidRPr="000E0D53">
        <w:rPr>
          <w:lang w:val="ro-RO"/>
        </w:rPr>
        <w:t>nstrucţiunile de funcţionare trebuie să fie clar imprimate pe fiecare unitate (sau adiacente fiecărei unităţi) în limba română.</w:t>
      </w:r>
    </w:p>
    <w:p w:rsidR="000E0D53" w:rsidRPr="000E0D53" w:rsidRDefault="000E0D53" w:rsidP="001D613D">
      <w:pPr>
        <w:pStyle w:val="Paragraph"/>
        <w:numPr>
          <w:ilvl w:val="0"/>
          <w:numId w:val="102"/>
        </w:numPr>
        <w:rPr>
          <w:lang w:val="ro-RO"/>
        </w:rPr>
      </w:pPr>
      <w:r w:rsidRPr="000E0D53">
        <w:rPr>
          <w:lang w:val="ro-RO"/>
        </w:rPr>
        <w:t>O etichetă pentru testele de încercare trebuie să fie furnizată pentru fiecare stingător</w:t>
      </w:r>
    </w:p>
    <w:p w:rsidR="000E0D53" w:rsidRPr="000E0D53" w:rsidRDefault="000E0D53" w:rsidP="00BF1052">
      <w:pPr>
        <w:pStyle w:val="Heading2"/>
        <w:rPr>
          <w:lang w:val="ro-RO"/>
        </w:rPr>
      </w:pPr>
      <w:bookmarkStart w:id="2844" w:name="_Toc306437429"/>
      <w:bookmarkStart w:id="2845" w:name="_Toc306440514"/>
      <w:bookmarkStart w:id="2846" w:name="_Toc306607032"/>
      <w:bookmarkStart w:id="2847" w:name="_Toc306621677"/>
      <w:bookmarkStart w:id="2848" w:name="_Toc306623465"/>
      <w:bookmarkStart w:id="2849" w:name="_Toc306624341"/>
      <w:bookmarkStart w:id="2850" w:name="_Toc306624922"/>
      <w:bookmarkStart w:id="2851" w:name="_Toc306633166"/>
      <w:bookmarkStart w:id="2852" w:name="_Toc306797279"/>
      <w:bookmarkStart w:id="2853" w:name="_Toc306798130"/>
      <w:bookmarkStart w:id="2854" w:name="_Toc306803313"/>
      <w:bookmarkStart w:id="2855" w:name="_Toc306803901"/>
      <w:bookmarkStart w:id="2856" w:name="_Toc306804490"/>
      <w:bookmarkStart w:id="2857" w:name="_Toc306437430"/>
      <w:bookmarkStart w:id="2858" w:name="_Toc306440515"/>
      <w:bookmarkStart w:id="2859" w:name="_Toc306607033"/>
      <w:bookmarkStart w:id="2860" w:name="_Toc306621678"/>
      <w:bookmarkStart w:id="2861" w:name="_Toc306623466"/>
      <w:bookmarkStart w:id="2862" w:name="_Toc306624342"/>
      <w:bookmarkStart w:id="2863" w:name="_Toc306624923"/>
      <w:bookmarkStart w:id="2864" w:name="_Toc306633167"/>
      <w:bookmarkStart w:id="2865" w:name="_Toc306797280"/>
      <w:bookmarkStart w:id="2866" w:name="_Toc306798131"/>
      <w:bookmarkStart w:id="2867" w:name="_Toc306803314"/>
      <w:bookmarkStart w:id="2868" w:name="_Toc306803902"/>
      <w:bookmarkStart w:id="2869" w:name="_Toc306804491"/>
      <w:bookmarkStart w:id="2870" w:name="_Toc306437431"/>
      <w:bookmarkStart w:id="2871" w:name="_Toc306440516"/>
      <w:bookmarkStart w:id="2872" w:name="_Toc306607034"/>
      <w:bookmarkStart w:id="2873" w:name="_Toc306621679"/>
      <w:bookmarkStart w:id="2874" w:name="_Toc306623467"/>
      <w:bookmarkStart w:id="2875" w:name="_Toc306624343"/>
      <w:bookmarkStart w:id="2876" w:name="_Toc306624924"/>
      <w:bookmarkStart w:id="2877" w:name="_Toc306633168"/>
      <w:bookmarkStart w:id="2878" w:name="_Toc306797281"/>
      <w:bookmarkStart w:id="2879" w:name="_Toc306798132"/>
      <w:bookmarkStart w:id="2880" w:name="_Toc306803315"/>
      <w:bookmarkStart w:id="2881" w:name="_Toc306803903"/>
      <w:bookmarkStart w:id="2882" w:name="_Toc306804492"/>
      <w:bookmarkStart w:id="2883" w:name="_Toc306437432"/>
      <w:bookmarkStart w:id="2884" w:name="_Toc306440517"/>
      <w:bookmarkStart w:id="2885" w:name="_Toc306607035"/>
      <w:bookmarkStart w:id="2886" w:name="_Toc306621680"/>
      <w:bookmarkStart w:id="2887" w:name="_Toc306623468"/>
      <w:bookmarkStart w:id="2888" w:name="_Toc306624344"/>
      <w:bookmarkStart w:id="2889" w:name="_Toc306624925"/>
      <w:bookmarkStart w:id="2890" w:name="_Toc306633169"/>
      <w:bookmarkStart w:id="2891" w:name="_Toc306797282"/>
      <w:bookmarkStart w:id="2892" w:name="_Toc306798133"/>
      <w:bookmarkStart w:id="2893" w:name="_Toc306803316"/>
      <w:bookmarkStart w:id="2894" w:name="_Toc306803904"/>
      <w:bookmarkStart w:id="2895" w:name="_Toc306804493"/>
      <w:bookmarkStart w:id="2896" w:name="_Toc306804494"/>
      <w:bookmarkStart w:id="2897" w:name="_Toc315671370"/>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r w:rsidRPr="000E0D53">
        <w:rPr>
          <w:lang w:val="ro-RO"/>
        </w:rPr>
        <w:t>Tamburul furtunului de incendiu</w:t>
      </w:r>
      <w:bookmarkEnd w:id="2896"/>
      <w:bookmarkEnd w:id="2897"/>
    </w:p>
    <w:p w:rsidR="000E0D53" w:rsidRPr="000E0D53" w:rsidRDefault="000E0D53" w:rsidP="001D613D">
      <w:pPr>
        <w:pStyle w:val="Paragraph"/>
        <w:numPr>
          <w:ilvl w:val="0"/>
          <w:numId w:val="103"/>
        </w:numPr>
        <w:rPr>
          <w:lang w:val="ro-RO"/>
        </w:rPr>
      </w:pPr>
      <w:r w:rsidRPr="000E0D53">
        <w:rPr>
          <w:lang w:val="ro-RO"/>
        </w:rPr>
        <w:t>Tamburul furtunului de incendiu va fi procurat in conformitate cu cerinţele autorităţilor relevante. Furtunul de evacuare va fi executat din cauciuc cu inserţie dublă de metal iar duza de evacuare de înaltă performanţă va fi realizată dintr-un plastic izolator special împotriva răcirii mâinii.</w:t>
      </w:r>
      <w:r w:rsidRPr="000E0D53">
        <w:rPr>
          <w:lang w:val="ro-RO"/>
        </w:rPr>
        <w:tab/>
      </w:r>
    </w:p>
    <w:p w:rsidR="000E0D53" w:rsidRPr="00AE67D2" w:rsidRDefault="00AE67D2" w:rsidP="00BF1052">
      <w:pPr>
        <w:pStyle w:val="Heading1"/>
        <w:rPr>
          <w:lang w:val="ro-RO"/>
        </w:rPr>
      </w:pPr>
      <w:bookmarkStart w:id="2898" w:name="_Toc315671371"/>
      <w:r w:rsidRPr="00AE67D2">
        <w:rPr>
          <w:lang w:val="ro-RO"/>
        </w:rPr>
        <w:lastRenderedPageBreak/>
        <w:t>GENERATOR DE REZERVA</w:t>
      </w:r>
      <w:bookmarkEnd w:id="2898"/>
    </w:p>
    <w:p w:rsidR="000E0D53" w:rsidRPr="000E0D53" w:rsidRDefault="000E0D53" w:rsidP="00BF1052">
      <w:pPr>
        <w:pStyle w:val="Heading2"/>
        <w:rPr>
          <w:lang w:val="ro-RO"/>
        </w:rPr>
      </w:pPr>
      <w:bookmarkStart w:id="2899" w:name="_Toc306804496"/>
      <w:bookmarkStart w:id="2900" w:name="_Toc315671372"/>
      <w:r w:rsidRPr="000E0D53">
        <w:rPr>
          <w:lang w:val="ro-RO"/>
        </w:rPr>
        <w:t>Generalităţi</w:t>
      </w:r>
      <w:bookmarkEnd w:id="2899"/>
      <w:bookmarkEnd w:id="2900"/>
    </w:p>
    <w:p w:rsidR="000E0D53" w:rsidRPr="000E0D53" w:rsidRDefault="000E0D53" w:rsidP="00B12E1E">
      <w:pPr>
        <w:pStyle w:val="Paragraph"/>
        <w:numPr>
          <w:ilvl w:val="0"/>
          <w:numId w:val="157"/>
        </w:numPr>
        <w:rPr>
          <w:lang w:val="ro-RO"/>
        </w:rPr>
      </w:pPr>
      <w:r w:rsidRPr="000E0D53">
        <w:rPr>
          <w:lang w:val="ro-RO"/>
        </w:rPr>
        <w:t>Contractorul va furniza un generator acţionat de un motor diesel. Motorul şi generatorul vor putea opera la sarcina maximă şi la temperatura maximă specifice locaţiei.</w:t>
      </w:r>
    </w:p>
    <w:p w:rsidR="000E0D53" w:rsidRPr="000E0D53" w:rsidRDefault="000E0D53" w:rsidP="001D613D">
      <w:pPr>
        <w:pStyle w:val="Paragraph"/>
        <w:rPr>
          <w:lang w:val="ro-RO"/>
        </w:rPr>
      </w:pPr>
      <w:r w:rsidRPr="000E0D53">
        <w:rPr>
          <w:lang w:val="ro-RO"/>
        </w:rPr>
        <w:t>Grupul generator împreună cu sistemele auxiliare vor fi instalate în clădirea generatorului de rezervă.</w:t>
      </w:r>
    </w:p>
    <w:p w:rsidR="000E0D53" w:rsidRPr="000E0D53" w:rsidRDefault="000E0D53" w:rsidP="001D613D">
      <w:pPr>
        <w:pStyle w:val="Paragraph"/>
        <w:rPr>
          <w:lang w:val="ro-RO"/>
        </w:rPr>
      </w:pPr>
      <w:r w:rsidRPr="000E0D53">
        <w:rPr>
          <w:lang w:val="ro-RO"/>
        </w:rPr>
        <w:t xml:space="preserve">Grupul va fi proiectat, produs, testat şi certificat în conformitate cu legislaţia relevantă română şi cu standardele EN sau </w:t>
      </w:r>
      <w:smartTag w:uri="urn:schemas-microsoft-com:office:smarttags" w:element="PersonName">
        <w:r w:rsidRPr="000E0D53">
          <w:rPr>
            <w:lang w:val="ro-RO"/>
          </w:rPr>
          <w:t>I</w:t>
        </w:r>
      </w:smartTag>
      <w:r w:rsidRPr="000E0D53">
        <w:rPr>
          <w:lang w:val="ro-RO"/>
        </w:rPr>
        <w:t>SO.</w:t>
      </w:r>
      <w:r w:rsidRPr="000E0D53">
        <w:rPr>
          <w:lang w:val="ro-RO"/>
        </w:rPr>
        <w:tab/>
      </w:r>
    </w:p>
    <w:p w:rsidR="000E0D53" w:rsidRPr="000E0D53" w:rsidRDefault="000E0D53" w:rsidP="00BF1052">
      <w:pPr>
        <w:pStyle w:val="Heading2"/>
        <w:rPr>
          <w:lang w:val="ro-RO"/>
        </w:rPr>
      </w:pPr>
      <w:bookmarkStart w:id="2901" w:name="_Toc306804500"/>
      <w:bookmarkStart w:id="2902" w:name="_Toc315671373"/>
      <w:r w:rsidRPr="000E0D53">
        <w:rPr>
          <w:lang w:val="ro-RO"/>
        </w:rPr>
        <w:t>Dispunere generală</w:t>
      </w:r>
      <w:bookmarkEnd w:id="2901"/>
      <w:bookmarkEnd w:id="2902"/>
    </w:p>
    <w:p w:rsidR="000E0D53" w:rsidRPr="000E0D53" w:rsidRDefault="000E0D53" w:rsidP="001D613D">
      <w:pPr>
        <w:pStyle w:val="Paragraph"/>
        <w:numPr>
          <w:ilvl w:val="0"/>
          <w:numId w:val="104"/>
        </w:numPr>
        <w:rPr>
          <w:lang w:val="ro-RO"/>
        </w:rPr>
      </w:pPr>
      <w:r w:rsidRPr="000E0D53">
        <w:rPr>
          <w:lang w:val="ro-RO"/>
        </w:rPr>
        <w:t>Motorul, radiatorul şi generatorul vor fi instalate pe un cadru comun, pe suporţi anti-vibraţie..</w:t>
      </w:r>
    </w:p>
    <w:p w:rsidR="000E0D53" w:rsidRPr="000E0D53" w:rsidRDefault="000E0D53" w:rsidP="00BF1052">
      <w:pPr>
        <w:pStyle w:val="Heading2"/>
        <w:rPr>
          <w:lang w:val="ro-RO"/>
        </w:rPr>
      </w:pPr>
      <w:bookmarkStart w:id="2903" w:name="_Toc306797290"/>
      <w:bookmarkStart w:id="2904" w:name="_Toc306798141"/>
      <w:bookmarkStart w:id="2905" w:name="_Toc306803324"/>
      <w:bookmarkStart w:id="2906" w:name="_Toc306803912"/>
      <w:bookmarkStart w:id="2907" w:name="_Toc306804501"/>
      <w:bookmarkStart w:id="2908" w:name="_Toc306804502"/>
      <w:bookmarkStart w:id="2909" w:name="_Toc315671374"/>
      <w:bookmarkEnd w:id="2903"/>
      <w:bookmarkEnd w:id="2904"/>
      <w:bookmarkEnd w:id="2905"/>
      <w:bookmarkEnd w:id="2906"/>
      <w:bookmarkEnd w:id="2907"/>
      <w:r w:rsidRPr="000E0D53">
        <w:rPr>
          <w:lang w:val="ro-RO"/>
        </w:rPr>
        <w:t>Nivel de zgomot</w:t>
      </w:r>
      <w:bookmarkEnd w:id="2908"/>
      <w:bookmarkEnd w:id="2909"/>
    </w:p>
    <w:p w:rsidR="000E0D53" w:rsidRPr="000E0D53" w:rsidRDefault="000E0D53" w:rsidP="001D613D">
      <w:pPr>
        <w:pStyle w:val="Paragraph"/>
        <w:numPr>
          <w:ilvl w:val="0"/>
          <w:numId w:val="105"/>
        </w:numPr>
        <w:rPr>
          <w:lang w:val="ro-RO"/>
        </w:rPr>
      </w:pPr>
      <w:r w:rsidRPr="000E0D53">
        <w:rPr>
          <w:lang w:val="ro-RO"/>
        </w:rPr>
        <w:t>Nivelul de zgomot măsurat la 2 metri în orice direcţie în exteriorul clădirii la 1 metru deasupra solului nu va depăşi 80 dBA atunci când motorul funcţionează la sarcină maximă. Contractorul va desfăşura un test în locaţie pentru a demonstra conformitatea cu această cerinţă.</w:t>
      </w:r>
    </w:p>
    <w:p w:rsidR="000E0D53" w:rsidRPr="000E0D53" w:rsidRDefault="000E0D53" w:rsidP="00BF1052">
      <w:pPr>
        <w:pStyle w:val="Heading2"/>
        <w:rPr>
          <w:lang w:val="ro-RO"/>
        </w:rPr>
      </w:pPr>
      <w:bookmarkStart w:id="2910" w:name="_Toc306623478"/>
      <w:bookmarkStart w:id="2911" w:name="_Toc306624354"/>
      <w:bookmarkStart w:id="2912" w:name="_Toc306624935"/>
      <w:bookmarkStart w:id="2913" w:name="_Toc306633179"/>
      <w:bookmarkStart w:id="2914" w:name="_Toc306797293"/>
      <w:bookmarkStart w:id="2915" w:name="_Toc306798144"/>
      <w:bookmarkStart w:id="2916" w:name="_Toc306803327"/>
      <w:bookmarkStart w:id="2917" w:name="_Toc306803915"/>
      <w:bookmarkStart w:id="2918" w:name="_Toc306804504"/>
      <w:bookmarkStart w:id="2919" w:name="_Toc306804505"/>
      <w:bookmarkStart w:id="2920" w:name="_Toc315671375"/>
      <w:bookmarkEnd w:id="2910"/>
      <w:bookmarkEnd w:id="2911"/>
      <w:bookmarkEnd w:id="2912"/>
      <w:bookmarkEnd w:id="2913"/>
      <w:bookmarkEnd w:id="2914"/>
      <w:bookmarkEnd w:id="2915"/>
      <w:bookmarkEnd w:id="2916"/>
      <w:bookmarkEnd w:id="2917"/>
      <w:bookmarkEnd w:id="2918"/>
      <w:r w:rsidRPr="000E0D53">
        <w:rPr>
          <w:lang w:val="ro-RO"/>
        </w:rPr>
        <w:t>Comenzile generatorului</w:t>
      </w:r>
      <w:bookmarkEnd w:id="2919"/>
      <w:bookmarkEnd w:id="2920"/>
    </w:p>
    <w:p w:rsidR="000E0D53" w:rsidRPr="000E0D53" w:rsidRDefault="000E0D53" w:rsidP="001D613D">
      <w:pPr>
        <w:pStyle w:val="Paragraph"/>
        <w:numPr>
          <w:ilvl w:val="0"/>
          <w:numId w:val="106"/>
        </w:numPr>
        <w:rPr>
          <w:lang w:val="ro-RO"/>
        </w:rPr>
      </w:pPr>
      <w:r w:rsidRPr="000E0D53">
        <w:rPr>
          <w:lang w:val="ro-RO"/>
        </w:rPr>
        <w:t xml:space="preserve">Comenzile grupului generator vor fin instalate pe un panou de control. Panoul va fi instalat pe un set de suporţi anti-vibraţie. </w:t>
      </w:r>
    </w:p>
    <w:p w:rsidR="000E0D53" w:rsidRPr="000E0D53" w:rsidRDefault="000E0D53" w:rsidP="001D613D">
      <w:pPr>
        <w:pStyle w:val="Paragraph"/>
        <w:rPr>
          <w:lang w:val="ro-RO"/>
        </w:rPr>
      </w:pPr>
      <w:r w:rsidRPr="000E0D53">
        <w:rPr>
          <w:lang w:val="ro-RO"/>
        </w:rPr>
        <w:t xml:space="preserve">Panoul va fi prevăzut cu următoarele comenzi şi dispozitive de măsură : </w:t>
      </w:r>
    </w:p>
    <w:p w:rsidR="000E0D53" w:rsidRPr="00AE67D2" w:rsidRDefault="00AE67D2" w:rsidP="000E0D53">
      <w:pPr>
        <w:rPr>
          <w:lang w:val="ro-RO"/>
        </w:rPr>
      </w:pPr>
      <w:r w:rsidRPr="00AE67D2">
        <w:rPr>
          <w:lang w:val="ro-RO"/>
        </w:rPr>
        <w:t xml:space="preserve">Grupul </w:t>
      </w:r>
      <w:r w:rsidR="000E0D53" w:rsidRPr="00AE67D2">
        <w:rPr>
          <w:lang w:val="ro-RO"/>
        </w:rPr>
        <w:t xml:space="preserve">generator va avea trei moduri de control. </w:t>
      </w:r>
    </w:p>
    <w:p w:rsidR="000E0D53" w:rsidRPr="00AE67D2" w:rsidRDefault="000E0D53" w:rsidP="000E0D53">
      <w:pPr>
        <w:rPr>
          <w:lang w:val="ro-RO"/>
        </w:rPr>
      </w:pPr>
      <w:r w:rsidRPr="00AE67D2">
        <w:rPr>
          <w:lang w:val="ro-RO"/>
        </w:rPr>
        <w:t>Automat – în modul automat generatorul va porni automat atunci când se detectează o întrerupere în disjunctorul de alimentare a reţelei Centrului de Comandă al Motorului.</w:t>
      </w:r>
    </w:p>
    <w:p w:rsidR="000E0D53" w:rsidRPr="00AE67D2" w:rsidRDefault="000E0D53" w:rsidP="000E0D53">
      <w:pPr>
        <w:rPr>
          <w:lang w:val="ro-RO"/>
        </w:rPr>
      </w:pPr>
      <w:r w:rsidRPr="00AE67D2">
        <w:rPr>
          <w:lang w:val="ro-RO"/>
        </w:rPr>
        <w:t>Dacă întreruperea din reţea durează mai mult de 5 secunde disjunctorul de alimentare a reţelei Centrului de Comandă al Motorului se va activa şi va transmite un semnal către sistemul generatorului de rezervă. Generatorul va porni iar când tensiunea de ieşire s-a stabilizat se va închide disjunctorul de alimentare al generatorului de rezervă de pe panoul Centrului de Comandă al Motorului.</w:t>
      </w:r>
    </w:p>
    <w:p w:rsidR="000E0D53" w:rsidRPr="00AE67D2" w:rsidRDefault="000E0D53" w:rsidP="000E0D53">
      <w:pPr>
        <w:rPr>
          <w:lang w:val="ro-RO"/>
        </w:rPr>
      </w:pPr>
      <w:r w:rsidRPr="00AE67D2">
        <w:rPr>
          <w:lang w:val="ro-RO"/>
        </w:rPr>
        <w:t>Generatorul va continua să alimenteze Centrul de Comandă al Motorului până când alimentarea din sursa principală este reluată şi rămâne stabilă timp de 30 de secunde. După acest interval disjunctorul de alimentare al generatorului de rezervă de pe panoul Centrului de Comandă al Motorului se va deschide iar disjunctorul alimentării principale se va închide. Generatorul va continua să ruleze în gol timp de 10 minute înainte de oprirea automată.</w:t>
      </w:r>
    </w:p>
    <w:p w:rsidR="000E0D53" w:rsidRPr="00AE67D2" w:rsidRDefault="000E0D53" w:rsidP="000E0D53">
      <w:pPr>
        <w:rPr>
          <w:lang w:val="ro-RO"/>
        </w:rPr>
      </w:pPr>
      <w:r w:rsidRPr="00AE67D2">
        <w:rPr>
          <w:lang w:val="ro-RO"/>
        </w:rPr>
        <w:t>Test – atunci când modul test este selectat manual, se simulează în mod automat o întrerupere în reţeaua principală iar generatorul va funcţiona în sarcină timp de o oră înainte de a reveni automat în modul standby.</w:t>
      </w:r>
    </w:p>
    <w:p w:rsidR="000E0D53" w:rsidRPr="000E0D53" w:rsidRDefault="000E0D53" w:rsidP="000E0D53">
      <w:pPr>
        <w:rPr>
          <w:lang w:val="ro-RO"/>
        </w:rPr>
      </w:pPr>
      <w:r w:rsidRPr="00AE67D2">
        <w:rPr>
          <w:lang w:val="ro-RO"/>
        </w:rPr>
        <w:t>Manual – în modul manual generatorul este pornit şi oprit automat, fără comutarea automată a disjunctoarelor.</w:t>
      </w:r>
    </w:p>
    <w:p w:rsidR="000E0D53" w:rsidRPr="000E0D53" w:rsidRDefault="000E0D53" w:rsidP="001D613D">
      <w:pPr>
        <w:pStyle w:val="Paragraph"/>
        <w:rPr>
          <w:lang w:val="ro-RO"/>
        </w:rPr>
      </w:pPr>
      <w:r w:rsidRPr="000E0D53">
        <w:rPr>
          <w:lang w:val="ro-RO"/>
        </w:rPr>
        <w:t>Vor fi prevăzute următoarele comenzi:</w:t>
      </w:r>
    </w:p>
    <w:p w:rsidR="000E0D53" w:rsidRPr="000E0D53" w:rsidRDefault="000E0D53" w:rsidP="001D613D">
      <w:pPr>
        <w:pStyle w:val="Letteredlist"/>
        <w:numPr>
          <w:ilvl w:val="0"/>
          <w:numId w:val="107"/>
        </w:numPr>
        <w:rPr>
          <w:lang w:val="ro-RO"/>
        </w:rPr>
      </w:pPr>
      <w:r w:rsidRPr="000E0D53">
        <w:rPr>
          <w:lang w:val="ro-RO"/>
        </w:rPr>
        <w:t>Comutator de comandă al motorului, cu cheie, cu patru poziţii, AUTO – OFF – MANUAL – TEST. Protecţia grupului generator va funcţiona în toate modurile de operare.</w:t>
      </w:r>
    </w:p>
    <w:p w:rsidR="000E0D53" w:rsidRPr="000E0D53" w:rsidRDefault="000E0D53" w:rsidP="001D613D">
      <w:pPr>
        <w:pStyle w:val="Letteredlist"/>
        <w:rPr>
          <w:lang w:val="ro-RO"/>
        </w:rPr>
      </w:pPr>
      <w:r w:rsidRPr="000E0D53">
        <w:rPr>
          <w:lang w:val="ro-RO"/>
        </w:rPr>
        <w:t xml:space="preserve">Comutator START – STOP, cu cheie, acesta fiind activ doar când comutatorul se selecţie a controlului este în poziţia MANUAL. </w:t>
      </w:r>
    </w:p>
    <w:p w:rsidR="000E0D53" w:rsidRPr="000E0D53" w:rsidRDefault="000E0D53" w:rsidP="001D613D">
      <w:pPr>
        <w:pStyle w:val="Letteredlist"/>
        <w:rPr>
          <w:lang w:val="ro-RO"/>
        </w:rPr>
      </w:pPr>
      <w:r w:rsidRPr="000E0D53">
        <w:rPr>
          <w:lang w:val="ro-RO"/>
        </w:rPr>
        <w:t>Buton de resetare.</w:t>
      </w:r>
    </w:p>
    <w:p w:rsidR="000E0D53" w:rsidRPr="000E0D53" w:rsidRDefault="000E0D53" w:rsidP="001D613D">
      <w:pPr>
        <w:pStyle w:val="Letteredlist"/>
        <w:rPr>
          <w:lang w:val="ro-RO"/>
        </w:rPr>
      </w:pPr>
      <w:r w:rsidRPr="000E0D53">
        <w:rPr>
          <w:lang w:val="ro-RO"/>
        </w:rPr>
        <w:t>Buton STOP de urgenţă – ciupercă, cu răsucire pentru dezactivare.</w:t>
      </w:r>
    </w:p>
    <w:p w:rsidR="000E0D53" w:rsidRPr="000E0D53" w:rsidRDefault="000E0D53" w:rsidP="001D613D">
      <w:pPr>
        <w:pStyle w:val="Letteredlist"/>
        <w:rPr>
          <w:lang w:val="ro-RO"/>
        </w:rPr>
      </w:pPr>
      <w:r w:rsidRPr="000E0D53">
        <w:rPr>
          <w:lang w:val="ro-RO"/>
        </w:rPr>
        <w:t xml:space="preserve">Manometru pentru uleiul de lubrifiere a motorului şi bec avertizare nivel redus. Alternativ manometrul de ulei poate fi montat pe motor. </w:t>
      </w:r>
    </w:p>
    <w:p w:rsidR="000E0D53" w:rsidRPr="000E0D53" w:rsidRDefault="000E0D53" w:rsidP="001D613D">
      <w:pPr>
        <w:pStyle w:val="Letteredlist"/>
        <w:rPr>
          <w:lang w:val="ro-RO"/>
        </w:rPr>
      </w:pPr>
      <w:r w:rsidRPr="000E0D53">
        <w:rPr>
          <w:lang w:val="ro-RO"/>
        </w:rPr>
        <w:lastRenderedPageBreak/>
        <w:t>Termometru apă.</w:t>
      </w:r>
    </w:p>
    <w:p w:rsidR="000E0D53" w:rsidRPr="000E0D53" w:rsidRDefault="000E0D53" w:rsidP="001D613D">
      <w:pPr>
        <w:pStyle w:val="Letteredlist"/>
        <w:rPr>
          <w:lang w:val="ro-RO"/>
        </w:rPr>
      </w:pPr>
      <w:r w:rsidRPr="000E0D53">
        <w:rPr>
          <w:lang w:val="ro-RO"/>
        </w:rPr>
        <w:t>indicator timp funcţionare motor.</w:t>
      </w:r>
    </w:p>
    <w:p w:rsidR="000E0D53" w:rsidRPr="000E0D53" w:rsidRDefault="000E0D53" w:rsidP="001D613D">
      <w:pPr>
        <w:pStyle w:val="Letteredlist"/>
        <w:rPr>
          <w:lang w:val="ro-RO"/>
        </w:rPr>
      </w:pPr>
      <w:smartTag w:uri="urn:schemas-microsoft-com:office:smarttags" w:element="PersonName">
        <w:r w:rsidRPr="000E0D53">
          <w:rPr>
            <w:lang w:val="ro-RO"/>
          </w:rPr>
          <w:t>I</w:t>
        </w:r>
      </w:smartTag>
      <w:r w:rsidRPr="000E0D53">
        <w:rPr>
          <w:lang w:val="ro-RO"/>
        </w:rPr>
        <w:t>ndicator încărcare baterie.</w:t>
      </w:r>
    </w:p>
    <w:p w:rsidR="000E0D53" w:rsidRPr="000E0D53" w:rsidRDefault="000E0D53" w:rsidP="001D613D">
      <w:pPr>
        <w:pStyle w:val="Letteredlist"/>
        <w:rPr>
          <w:lang w:val="ro-RO"/>
        </w:rPr>
      </w:pPr>
      <w:r w:rsidRPr="000E0D53">
        <w:rPr>
          <w:lang w:val="ro-RO"/>
        </w:rPr>
        <w:t>voltmetru baterie, cu selecţie cu buton.</w:t>
      </w:r>
    </w:p>
    <w:p w:rsidR="000E0D53" w:rsidRPr="000E0D53" w:rsidRDefault="000E0D53" w:rsidP="001D613D">
      <w:pPr>
        <w:pStyle w:val="Letteredlist"/>
        <w:rPr>
          <w:lang w:val="ro-RO"/>
        </w:rPr>
      </w:pPr>
      <w:r w:rsidRPr="000E0D53">
        <w:rPr>
          <w:lang w:val="ro-RO"/>
        </w:rPr>
        <w:t>Control viteză motor şi tahometru.</w:t>
      </w:r>
    </w:p>
    <w:p w:rsidR="000E0D53" w:rsidRPr="000E0D53" w:rsidRDefault="000E0D53" w:rsidP="001D613D">
      <w:pPr>
        <w:pStyle w:val="Letteredlist"/>
        <w:rPr>
          <w:lang w:val="ro-RO"/>
        </w:rPr>
      </w:pPr>
      <w:r w:rsidRPr="000E0D53">
        <w:rPr>
          <w:lang w:val="ro-RO"/>
        </w:rPr>
        <w:t>Disjunctor circuit tripolar, cu protecţie termică şi suprasarcină magnetică, setat la valorile corespunzătoare valorilor nominale ale grupului generator, şi prevăzut cu o unitate de împământare pentru curent rezidual 300-mA şi un circuit declanşator.</w:t>
      </w:r>
    </w:p>
    <w:p w:rsidR="000E0D53" w:rsidRPr="000E0D53" w:rsidRDefault="000E0D53" w:rsidP="001D613D">
      <w:pPr>
        <w:pStyle w:val="Letteredlist"/>
        <w:rPr>
          <w:lang w:val="ro-RO"/>
        </w:rPr>
      </w:pPr>
      <w:r w:rsidRPr="000E0D53">
        <w:rPr>
          <w:lang w:val="ro-RO"/>
        </w:rPr>
        <w:t xml:space="preserve">Ampermetru şi comutator selector ce permite afişajul curenţilor trifazici. </w:t>
      </w:r>
    </w:p>
    <w:p w:rsidR="000E0D53" w:rsidRPr="000E0D53" w:rsidRDefault="000E0D53" w:rsidP="000E0D53">
      <w:pPr>
        <w:rPr>
          <w:lang w:val="ro-RO"/>
        </w:rPr>
      </w:pPr>
      <w:r w:rsidRPr="000E0D53">
        <w:rPr>
          <w:lang w:val="ro-RO"/>
        </w:rPr>
        <w:t>(m)</w:t>
      </w:r>
      <w:r w:rsidRPr="000E0D53">
        <w:rPr>
          <w:lang w:val="ro-RO"/>
        </w:rPr>
        <w:tab/>
        <w:t>Voltmetrul şi comutator selector ce permite afișajul tensiunilor alternative monofazice şi bifazice de la alternator.</w:t>
      </w:r>
    </w:p>
    <w:p w:rsidR="000E0D53" w:rsidRPr="000E0D53" w:rsidRDefault="000E0D53" w:rsidP="000E0D53">
      <w:pPr>
        <w:rPr>
          <w:lang w:val="ro-RO"/>
        </w:rPr>
      </w:pPr>
      <w:r w:rsidRPr="000E0D53">
        <w:rPr>
          <w:lang w:val="ro-RO"/>
        </w:rPr>
        <w:t>(n)</w:t>
      </w:r>
      <w:r w:rsidRPr="000E0D53">
        <w:rPr>
          <w:lang w:val="ro-RO"/>
        </w:rPr>
        <w:tab/>
        <w:t>Frecvențmetru digital pentru tensiunea de ieşire.</w:t>
      </w:r>
    </w:p>
    <w:p w:rsidR="000E0D53" w:rsidRPr="000E0D53" w:rsidRDefault="000E0D53" w:rsidP="000E0D53">
      <w:pPr>
        <w:rPr>
          <w:lang w:val="ro-RO"/>
        </w:rPr>
      </w:pPr>
      <w:r w:rsidRPr="000E0D53">
        <w:rPr>
          <w:lang w:val="ro-RO"/>
        </w:rPr>
        <w:t>(o)</w:t>
      </w:r>
      <w:r w:rsidRPr="000E0D53">
        <w:rPr>
          <w:lang w:val="ro-RO"/>
        </w:rPr>
        <w:tab/>
        <w:t>Regulator tensiune de ieşire.</w:t>
      </w:r>
    </w:p>
    <w:p w:rsidR="000E0D53" w:rsidRPr="000E0D53" w:rsidRDefault="000E0D53" w:rsidP="000E0D53">
      <w:pPr>
        <w:rPr>
          <w:lang w:val="ro-RO"/>
        </w:rPr>
      </w:pPr>
      <w:r w:rsidRPr="000E0D53">
        <w:rPr>
          <w:lang w:val="ro-RO"/>
        </w:rPr>
        <w:t>(p)</w:t>
      </w:r>
      <w:r w:rsidRPr="000E0D53">
        <w:rPr>
          <w:lang w:val="ro-RO"/>
        </w:rPr>
        <w:tab/>
        <w:t>Disjunctoare de control şi instrument după caz.</w:t>
      </w:r>
    </w:p>
    <w:p w:rsidR="000E0D53" w:rsidRPr="000E0D53" w:rsidRDefault="000E0D53" w:rsidP="000E0D53">
      <w:pPr>
        <w:rPr>
          <w:lang w:val="ro-RO"/>
        </w:rPr>
      </w:pPr>
      <w:r w:rsidRPr="000E0D53">
        <w:rPr>
          <w:lang w:val="ro-RO"/>
        </w:rPr>
        <w:t>(q)</w:t>
      </w:r>
      <w:r w:rsidRPr="000E0D53">
        <w:rPr>
          <w:lang w:val="ro-RO"/>
        </w:rPr>
        <w:tab/>
        <w:t>Sisteme de oprire şi lămpi de alarmă conform specificaţiilor.</w:t>
      </w:r>
    </w:p>
    <w:p w:rsidR="000E0D53" w:rsidRPr="000E0D53" w:rsidRDefault="000E0D53" w:rsidP="001D613D">
      <w:pPr>
        <w:pStyle w:val="Paragraph"/>
        <w:rPr>
          <w:lang w:val="ro-RO"/>
        </w:rPr>
      </w:pPr>
      <w:smartTag w:uri="urn:schemas-microsoft-com:office:smarttags" w:element="PersonName">
        <w:r w:rsidRPr="000E0D53">
          <w:rPr>
            <w:lang w:val="ro-RO"/>
          </w:rPr>
          <w:t>I</w:t>
        </w:r>
      </w:smartTag>
      <w:r w:rsidRPr="000E0D53">
        <w:rPr>
          <w:lang w:val="ro-RO"/>
        </w:rPr>
        <w:t>nstrumentele şi comenzile vor fi identificate cu etichete corespunzătoare. În plus faţă de marcajele de pe ceasul ampermetrului, pe panou, lângă ampermetru, se va aplica o etichetă indicând curentul de sarcină maximă.</w:t>
      </w:r>
      <w:r w:rsidRPr="000E0D53">
        <w:rPr>
          <w:lang w:val="ro-RO"/>
        </w:rPr>
        <w:tab/>
      </w:r>
    </w:p>
    <w:p w:rsidR="000E0D53" w:rsidRPr="000E0D53" w:rsidRDefault="000E0D53" w:rsidP="00BF1052">
      <w:pPr>
        <w:pStyle w:val="Heading2"/>
        <w:rPr>
          <w:lang w:val="ro-RO"/>
        </w:rPr>
      </w:pPr>
      <w:bookmarkStart w:id="2921" w:name="_Toc306377377"/>
      <w:bookmarkStart w:id="2922" w:name="_Toc306378183"/>
      <w:bookmarkStart w:id="2923" w:name="_Toc306378574"/>
      <w:bookmarkStart w:id="2924" w:name="_Toc306378924"/>
      <w:bookmarkStart w:id="2925" w:name="_Toc306380991"/>
      <w:bookmarkStart w:id="2926" w:name="_Toc306381754"/>
      <w:bookmarkStart w:id="2927" w:name="_Toc306382135"/>
      <w:bookmarkStart w:id="2928" w:name="_Toc306382515"/>
      <w:bookmarkStart w:id="2929" w:name="_Toc306431179"/>
      <w:bookmarkStart w:id="2930" w:name="_Toc306437439"/>
      <w:bookmarkStart w:id="2931" w:name="_Toc306440524"/>
      <w:bookmarkStart w:id="2932" w:name="_Toc306607042"/>
      <w:bookmarkStart w:id="2933" w:name="_Toc306621687"/>
      <w:bookmarkStart w:id="2934" w:name="_Toc306623480"/>
      <w:bookmarkStart w:id="2935" w:name="_Toc306624356"/>
      <w:bookmarkStart w:id="2936" w:name="_Toc306624937"/>
      <w:bookmarkStart w:id="2937" w:name="_Toc306633181"/>
      <w:bookmarkStart w:id="2938" w:name="_Toc306797295"/>
      <w:bookmarkStart w:id="2939" w:name="_Toc306798146"/>
      <w:bookmarkStart w:id="2940" w:name="_Toc306803329"/>
      <w:bookmarkStart w:id="2941" w:name="_Toc306803917"/>
      <w:bookmarkStart w:id="2942" w:name="_Toc306804506"/>
      <w:bookmarkStart w:id="2943" w:name="_Toc306377379"/>
      <w:bookmarkStart w:id="2944" w:name="_Toc306378185"/>
      <w:bookmarkStart w:id="2945" w:name="_Toc306378576"/>
      <w:bookmarkStart w:id="2946" w:name="_Toc306378926"/>
      <w:bookmarkStart w:id="2947" w:name="_Toc306380993"/>
      <w:bookmarkStart w:id="2948" w:name="_Toc306381756"/>
      <w:bookmarkStart w:id="2949" w:name="_Toc306382137"/>
      <w:bookmarkStart w:id="2950" w:name="_Toc306382517"/>
      <w:bookmarkStart w:id="2951" w:name="_Toc306431181"/>
      <w:bookmarkStart w:id="2952" w:name="_Toc306437441"/>
      <w:bookmarkStart w:id="2953" w:name="_Toc306440526"/>
      <w:bookmarkStart w:id="2954" w:name="_Toc306607044"/>
      <w:bookmarkStart w:id="2955" w:name="_Toc306621689"/>
      <w:bookmarkStart w:id="2956" w:name="_Toc306623482"/>
      <w:bookmarkStart w:id="2957" w:name="_Toc306624358"/>
      <w:bookmarkStart w:id="2958" w:name="_Toc306624939"/>
      <w:bookmarkStart w:id="2959" w:name="_Toc306633183"/>
      <w:bookmarkStart w:id="2960" w:name="_Toc306797297"/>
      <w:bookmarkStart w:id="2961" w:name="_Toc306798148"/>
      <w:bookmarkStart w:id="2962" w:name="_Toc306803331"/>
      <w:bookmarkStart w:id="2963" w:name="_Toc306803919"/>
      <w:bookmarkStart w:id="2964" w:name="_Toc306804508"/>
      <w:bookmarkStart w:id="2965" w:name="_Toc306377390"/>
      <w:bookmarkStart w:id="2966" w:name="_Toc306378196"/>
      <w:bookmarkStart w:id="2967" w:name="_Toc306378587"/>
      <w:bookmarkStart w:id="2968" w:name="_Toc306378937"/>
      <w:bookmarkStart w:id="2969" w:name="_Toc306381004"/>
      <w:bookmarkStart w:id="2970" w:name="_Toc306381767"/>
      <w:bookmarkStart w:id="2971" w:name="_Toc306382148"/>
      <w:bookmarkStart w:id="2972" w:name="_Toc306382528"/>
      <w:bookmarkStart w:id="2973" w:name="_Toc306431192"/>
      <w:bookmarkStart w:id="2974" w:name="_Toc306437452"/>
      <w:bookmarkStart w:id="2975" w:name="_Toc306440537"/>
      <w:bookmarkStart w:id="2976" w:name="_Toc306607055"/>
      <w:bookmarkStart w:id="2977" w:name="_Toc306621700"/>
      <w:bookmarkStart w:id="2978" w:name="_Toc306623493"/>
      <w:bookmarkStart w:id="2979" w:name="_Toc306624369"/>
      <w:bookmarkStart w:id="2980" w:name="_Toc306624950"/>
      <w:bookmarkStart w:id="2981" w:name="_Toc306633194"/>
      <w:bookmarkStart w:id="2982" w:name="_Toc306797308"/>
      <w:bookmarkStart w:id="2983" w:name="_Toc306798159"/>
      <w:bookmarkStart w:id="2984" w:name="_Toc306803342"/>
      <w:bookmarkStart w:id="2985" w:name="_Toc306803930"/>
      <w:bookmarkStart w:id="2986" w:name="_Toc306804519"/>
      <w:bookmarkStart w:id="2987" w:name="_Toc306377403"/>
      <w:bookmarkStart w:id="2988" w:name="_Toc306378209"/>
      <w:bookmarkStart w:id="2989" w:name="_Toc306378600"/>
      <w:bookmarkStart w:id="2990" w:name="_Toc306378950"/>
      <w:bookmarkStart w:id="2991" w:name="_Toc306381017"/>
      <w:bookmarkStart w:id="2992" w:name="_Toc306381780"/>
      <w:bookmarkStart w:id="2993" w:name="_Toc306382161"/>
      <w:bookmarkStart w:id="2994" w:name="_Toc306382541"/>
      <w:bookmarkStart w:id="2995" w:name="_Toc306431205"/>
      <w:bookmarkStart w:id="2996" w:name="_Toc306437465"/>
      <w:bookmarkStart w:id="2997" w:name="_Toc306440550"/>
      <w:bookmarkStart w:id="2998" w:name="_Toc306607068"/>
      <w:bookmarkStart w:id="2999" w:name="_Toc306621713"/>
      <w:bookmarkStart w:id="3000" w:name="_Toc306623506"/>
      <w:bookmarkStart w:id="3001" w:name="_Toc306624382"/>
      <w:bookmarkStart w:id="3002" w:name="_Toc306624963"/>
      <w:bookmarkStart w:id="3003" w:name="_Toc306633207"/>
      <w:bookmarkStart w:id="3004" w:name="_Toc306797321"/>
      <w:bookmarkStart w:id="3005" w:name="_Toc306798172"/>
      <w:bookmarkStart w:id="3006" w:name="_Toc306803355"/>
      <w:bookmarkStart w:id="3007" w:name="_Toc306803943"/>
      <w:bookmarkStart w:id="3008" w:name="_Toc306804532"/>
      <w:bookmarkStart w:id="3009" w:name="_Toc306804533"/>
      <w:bookmarkStart w:id="3010" w:name="_Toc315671376"/>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r w:rsidRPr="000E0D53">
        <w:rPr>
          <w:lang w:val="ro-RO"/>
        </w:rPr>
        <w:t>Alternator</w:t>
      </w:r>
      <w:bookmarkEnd w:id="3009"/>
      <w:bookmarkEnd w:id="3010"/>
    </w:p>
    <w:p w:rsidR="000E0D53" w:rsidRPr="000E0D53" w:rsidRDefault="000E0D53" w:rsidP="001D613D">
      <w:pPr>
        <w:pStyle w:val="Paragraph"/>
        <w:numPr>
          <w:ilvl w:val="0"/>
          <w:numId w:val="108"/>
        </w:numPr>
        <w:rPr>
          <w:lang w:val="ro-RO"/>
        </w:rPr>
      </w:pPr>
      <w:r w:rsidRPr="000E0D53">
        <w:rPr>
          <w:lang w:val="ro-RO"/>
        </w:rPr>
        <w:t xml:space="preserve">Alternatorul va fi de tip fără perii, cu auto-excitare, cu poli rotativi aparenţi, cu înfăşurări de atenuare şi rulmenţi simpli de final. Se va prevedea o atenuare a interferenţelor radio conform EN 55014-1:2001 sau echivalent. În alternator se va încastra un sistem de protecţie pentru a preveni avariile în cazul operării prelungite la viteze reduse datorită unei erori în controlul motorului. </w:t>
      </w:r>
      <w:smartTag w:uri="urn:schemas-microsoft-com:office:smarttags" w:element="PersonName">
        <w:r w:rsidRPr="000E0D53">
          <w:rPr>
            <w:lang w:val="ro-RO"/>
          </w:rPr>
          <w:t>I</w:t>
        </w:r>
      </w:smartTag>
      <w:r w:rsidRPr="000E0D53">
        <w:rPr>
          <w:lang w:val="ro-RO"/>
        </w:rPr>
        <w:t>zolaţia înfăşurării va fi de minim Clasa F.</w:t>
      </w:r>
    </w:p>
    <w:p w:rsidR="000E0D53" w:rsidRPr="000E0D53" w:rsidRDefault="000E0D53" w:rsidP="001D613D">
      <w:pPr>
        <w:pStyle w:val="Paragraph"/>
        <w:numPr>
          <w:ilvl w:val="0"/>
          <w:numId w:val="108"/>
        </w:numPr>
        <w:rPr>
          <w:lang w:val="ro-RO"/>
        </w:rPr>
      </w:pPr>
      <w:r w:rsidRPr="000E0D53">
        <w:rPr>
          <w:lang w:val="ro-RO"/>
        </w:rPr>
        <w:t>Tensiunea de ieşire va fi menţinută la +/- 2.5% faţă de intervalul în gol – sarcină maximă. Alternatorul şi motorul vor putea opera la un factor de putere între 1 şi 0.8 la sarcină maximă.</w:t>
      </w:r>
    </w:p>
    <w:p w:rsidR="000E0D53" w:rsidRPr="000E0D53" w:rsidRDefault="000E0D53" w:rsidP="001D613D">
      <w:pPr>
        <w:pStyle w:val="Paragraph"/>
        <w:numPr>
          <w:ilvl w:val="0"/>
          <w:numId w:val="108"/>
        </w:numPr>
        <w:rPr>
          <w:lang w:val="ro-RO"/>
        </w:rPr>
      </w:pPr>
      <w:r w:rsidRPr="000E0D53">
        <w:rPr>
          <w:lang w:val="ro-RO"/>
        </w:rPr>
        <w:t xml:space="preserve">Alternatorul va fi prevăzut cu protecţie la praf şi umiditate de cel puţin </w:t>
      </w:r>
      <w:smartTag w:uri="urn:schemas-microsoft-com:office:smarttags" w:element="PersonName">
        <w:r w:rsidRPr="000E0D53">
          <w:rPr>
            <w:lang w:val="ro-RO"/>
          </w:rPr>
          <w:t>I</w:t>
        </w:r>
      </w:smartTag>
      <w:r w:rsidRPr="000E0D53">
        <w:rPr>
          <w:lang w:val="ro-RO"/>
        </w:rPr>
        <w:t xml:space="preserve">P23. Alternatorul va fi prevăzut cu un încălzitor anti condens, care va fi dotat cu un comutator manual. </w:t>
      </w:r>
    </w:p>
    <w:p w:rsidR="000E0D53" w:rsidRPr="000E0D53" w:rsidRDefault="000E0D53" w:rsidP="001D613D">
      <w:pPr>
        <w:pStyle w:val="Paragraph"/>
        <w:numPr>
          <w:ilvl w:val="0"/>
          <w:numId w:val="108"/>
        </w:numPr>
        <w:rPr>
          <w:lang w:val="ro-RO"/>
        </w:rPr>
      </w:pPr>
      <w:r w:rsidRPr="000E0D53">
        <w:rPr>
          <w:lang w:val="ro-RO"/>
        </w:rPr>
        <w:t xml:space="preserve">Alternatorul va putea funcţiona la o sarcină de 110% sau timp de 1 oră la fiecare 6 ore la temperatura ambientală maximă. El va fi prevăzut cu termistori în fiecare fază a înfăşurării, care vor declanşa o alarmă atunci când temperatura depăşeşte temperatura normală de operare la sarcină maximă. </w:t>
      </w:r>
    </w:p>
    <w:p w:rsidR="000E0D53" w:rsidRPr="000E0D53" w:rsidRDefault="000E0D53" w:rsidP="001D613D">
      <w:pPr>
        <w:pStyle w:val="Paragraph"/>
        <w:numPr>
          <w:ilvl w:val="0"/>
          <w:numId w:val="108"/>
        </w:numPr>
        <w:rPr>
          <w:lang w:val="ro-RO"/>
        </w:rPr>
      </w:pPr>
      <w:r w:rsidRPr="000E0D53">
        <w:rPr>
          <w:lang w:val="ro-RO"/>
        </w:rPr>
        <w:t xml:space="preserve">Creşterea temperaturii în înfăşurări la sarcină maximă va fi limitată la 80 °C. Releul termistorului va declanşa disjunctorul de ieşire al alternatorului. Atunci grupul generator se va opri după expirarea perioadei prestabilite de răcire. </w:t>
      </w:r>
    </w:p>
    <w:p w:rsidR="000E0D53" w:rsidRPr="000E0D53" w:rsidRDefault="000E0D53" w:rsidP="001D613D">
      <w:pPr>
        <w:pStyle w:val="Paragraph"/>
        <w:numPr>
          <w:ilvl w:val="0"/>
          <w:numId w:val="108"/>
        </w:numPr>
        <w:rPr>
          <w:lang w:val="ro-RO"/>
        </w:rPr>
      </w:pPr>
      <w:smartTag w:uri="urn:schemas-microsoft-com:office:smarttags" w:element="PersonName">
        <w:r w:rsidRPr="000E0D53">
          <w:rPr>
            <w:lang w:val="ro-RO"/>
          </w:rPr>
          <w:t>I</w:t>
        </w:r>
      </w:smartTag>
      <w:r w:rsidRPr="000E0D53">
        <w:rPr>
          <w:lang w:val="ro-RO"/>
        </w:rPr>
        <w:t xml:space="preserve">eşirea alternatorului va fi conectată la terminalele de ieşire printr-un disjunctor manual  cu carcasă turnată şi cu valori nominale corespunzătoare. Terminalele de ieşire vor fi amplasate într-o carcasă separată. Această carcasă va fi prevăzută cu o presetupă demontabilă de dimensiuni corespunzătoare pentru cablare în secţiunea inferioară. Pentru cablurile de comandă se va prevedea o carcasă separată cu propria presetupă. </w:t>
      </w:r>
    </w:p>
    <w:p w:rsidR="000E0D53" w:rsidRPr="000E0D53" w:rsidRDefault="000E0D53" w:rsidP="00BF1052">
      <w:pPr>
        <w:pStyle w:val="Heading2"/>
        <w:rPr>
          <w:lang w:val="ro-RO"/>
        </w:rPr>
      </w:pPr>
      <w:bookmarkStart w:id="3011" w:name="_Toc306377405"/>
      <w:bookmarkStart w:id="3012" w:name="_Toc306378211"/>
      <w:bookmarkStart w:id="3013" w:name="_Toc306378602"/>
      <w:bookmarkStart w:id="3014" w:name="_Toc306378952"/>
      <w:bookmarkStart w:id="3015" w:name="_Toc306381019"/>
      <w:bookmarkStart w:id="3016" w:name="_Toc306381782"/>
      <w:bookmarkStart w:id="3017" w:name="_Toc306382163"/>
      <w:bookmarkStart w:id="3018" w:name="_Toc306382543"/>
      <w:bookmarkStart w:id="3019" w:name="_Toc306431207"/>
      <w:bookmarkStart w:id="3020" w:name="_Toc306437467"/>
      <w:bookmarkStart w:id="3021" w:name="_Toc306440552"/>
      <w:bookmarkStart w:id="3022" w:name="_Toc306607070"/>
      <w:bookmarkStart w:id="3023" w:name="_Toc306621715"/>
      <w:bookmarkStart w:id="3024" w:name="_Toc306623508"/>
      <w:bookmarkStart w:id="3025" w:name="_Toc306624384"/>
      <w:bookmarkStart w:id="3026" w:name="_Toc306624965"/>
      <w:bookmarkStart w:id="3027" w:name="_Toc306633209"/>
      <w:bookmarkStart w:id="3028" w:name="_Toc306797323"/>
      <w:bookmarkStart w:id="3029" w:name="_Toc306798174"/>
      <w:bookmarkStart w:id="3030" w:name="_Toc306803357"/>
      <w:bookmarkStart w:id="3031" w:name="_Toc306803945"/>
      <w:bookmarkStart w:id="3032" w:name="_Toc306804534"/>
      <w:bookmarkStart w:id="3033" w:name="_Toc306377406"/>
      <w:bookmarkStart w:id="3034" w:name="_Toc306378212"/>
      <w:bookmarkStart w:id="3035" w:name="_Toc306378603"/>
      <w:bookmarkStart w:id="3036" w:name="_Toc306378953"/>
      <w:bookmarkStart w:id="3037" w:name="_Toc306381020"/>
      <w:bookmarkStart w:id="3038" w:name="_Toc306381783"/>
      <w:bookmarkStart w:id="3039" w:name="_Toc306382164"/>
      <w:bookmarkStart w:id="3040" w:name="_Toc306382544"/>
      <w:bookmarkStart w:id="3041" w:name="_Toc306431208"/>
      <w:bookmarkStart w:id="3042" w:name="_Toc306437468"/>
      <w:bookmarkStart w:id="3043" w:name="_Toc306440553"/>
      <w:bookmarkStart w:id="3044" w:name="_Toc306607071"/>
      <w:bookmarkStart w:id="3045" w:name="_Toc306621716"/>
      <w:bookmarkStart w:id="3046" w:name="_Toc306623509"/>
      <w:bookmarkStart w:id="3047" w:name="_Toc306624385"/>
      <w:bookmarkStart w:id="3048" w:name="_Toc306624966"/>
      <w:bookmarkStart w:id="3049" w:name="_Toc306633210"/>
      <w:bookmarkStart w:id="3050" w:name="_Toc306797324"/>
      <w:bookmarkStart w:id="3051" w:name="_Toc306798175"/>
      <w:bookmarkStart w:id="3052" w:name="_Toc306803358"/>
      <w:bookmarkStart w:id="3053" w:name="_Toc306803946"/>
      <w:bookmarkStart w:id="3054" w:name="_Toc306804535"/>
      <w:bookmarkStart w:id="3055" w:name="_Toc306377407"/>
      <w:bookmarkStart w:id="3056" w:name="_Toc306378213"/>
      <w:bookmarkStart w:id="3057" w:name="_Toc306378604"/>
      <w:bookmarkStart w:id="3058" w:name="_Toc306378954"/>
      <w:bookmarkStart w:id="3059" w:name="_Toc306381021"/>
      <w:bookmarkStart w:id="3060" w:name="_Toc306381784"/>
      <w:bookmarkStart w:id="3061" w:name="_Toc306382165"/>
      <w:bookmarkStart w:id="3062" w:name="_Toc306382545"/>
      <w:bookmarkStart w:id="3063" w:name="_Toc306431209"/>
      <w:bookmarkStart w:id="3064" w:name="_Toc306437469"/>
      <w:bookmarkStart w:id="3065" w:name="_Toc306440554"/>
      <w:bookmarkStart w:id="3066" w:name="_Toc306607072"/>
      <w:bookmarkStart w:id="3067" w:name="_Toc306621717"/>
      <w:bookmarkStart w:id="3068" w:name="_Toc306623510"/>
      <w:bookmarkStart w:id="3069" w:name="_Toc306624386"/>
      <w:bookmarkStart w:id="3070" w:name="_Toc306624967"/>
      <w:bookmarkStart w:id="3071" w:name="_Toc306633211"/>
      <w:bookmarkStart w:id="3072" w:name="_Toc306797325"/>
      <w:bookmarkStart w:id="3073" w:name="_Toc306798176"/>
      <w:bookmarkStart w:id="3074" w:name="_Toc306803359"/>
      <w:bookmarkStart w:id="3075" w:name="_Toc306803947"/>
      <w:bookmarkStart w:id="3076" w:name="_Toc306804536"/>
      <w:bookmarkStart w:id="3077" w:name="_Toc306377408"/>
      <w:bookmarkStart w:id="3078" w:name="_Toc306378214"/>
      <w:bookmarkStart w:id="3079" w:name="_Toc306378605"/>
      <w:bookmarkStart w:id="3080" w:name="_Toc306378955"/>
      <w:bookmarkStart w:id="3081" w:name="_Toc306381022"/>
      <w:bookmarkStart w:id="3082" w:name="_Toc306381785"/>
      <w:bookmarkStart w:id="3083" w:name="_Toc306382166"/>
      <w:bookmarkStart w:id="3084" w:name="_Toc306382546"/>
      <w:bookmarkStart w:id="3085" w:name="_Toc306431210"/>
      <w:bookmarkStart w:id="3086" w:name="_Toc306437470"/>
      <w:bookmarkStart w:id="3087" w:name="_Toc306440555"/>
      <w:bookmarkStart w:id="3088" w:name="_Toc306607073"/>
      <w:bookmarkStart w:id="3089" w:name="_Toc306621718"/>
      <w:bookmarkStart w:id="3090" w:name="_Toc306623511"/>
      <w:bookmarkStart w:id="3091" w:name="_Toc306624387"/>
      <w:bookmarkStart w:id="3092" w:name="_Toc306624968"/>
      <w:bookmarkStart w:id="3093" w:name="_Toc306633212"/>
      <w:bookmarkStart w:id="3094" w:name="_Toc306797326"/>
      <w:bookmarkStart w:id="3095" w:name="_Toc306798177"/>
      <w:bookmarkStart w:id="3096" w:name="_Toc306803360"/>
      <w:bookmarkStart w:id="3097" w:name="_Toc306803948"/>
      <w:bookmarkStart w:id="3098" w:name="_Toc306804537"/>
      <w:bookmarkStart w:id="3099" w:name="_Toc306377410"/>
      <w:bookmarkStart w:id="3100" w:name="_Toc306378216"/>
      <w:bookmarkStart w:id="3101" w:name="_Toc306378607"/>
      <w:bookmarkStart w:id="3102" w:name="_Toc306378957"/>
      <w:bookmarkStart w:id="3103" w:name="_Toc306381024"/>
      <w:bookmarkStart w:id="3104" w:name="_Toc306381787"/>
      <w:bookmarkStart w:id="3105" w:name="_Toc306382168"/>
      <w:bookmarkStart w:id="3106" w:name="_Toc306382548"/>
      <w:bookmarkStart w:id="3107" w:name="_Toc306431212"/>
      <w:bookmarkStart w:id="3108" w:name="_Toc306437472"/>
      <w:bookmarkStart w:id="3109" w:name="_Toc306440557"/>
      <w:bookmarkStart w:id="3110" w:name="_Toc306607075"/>
      <w:bookmarkStart w:id="3111" w:name="_Toc306621720"/>
      <w:bookmarkStart w:id="3112" w:name="_Toc306623513"/>
      <w:bookmarkStart w:id="3113" w:name="_Toc306624389"/>
      <w:bookmarkStart w:id="3114" w:name="_Toc306624970"/>
      <w:bookmarkStart w:id="3115" w:name="_Toc306633214"/>
      <w:bookmarkStart w:id="3116" w:name="_Toc306797328"/>
      <w:bookmarkStart w:id="3117" w:name="_Toc306798179"/>
      <w:bookmarkStart w:id="3118" w:name="_Toc306803362"/>
      <w:bookmarkStart w:id="3119" w:name="_Toc306803950"/>
      <w:bookmarkStart w:id="3120" w:name="_Toc306804539"/>
      <w:bookmarkStart w:id="3121" w:name="_Toc306804540"/>
      <w:bookmarkStart w:id="3122" w:name="_Toc315671377"/>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r w:rsidRPr="000E0D53">
        <w:rPr>
          <w:lang w:val="ro-RO"/>
        </w:rPr>
        <w:t>Motor diesel</w:t>
      </w:r>
      <w:bookmarkEnd w:id="3121"/>
      <w:bookmarkEnd w:id="3122"/>
    </w:p>
    <w:p w:rsidR="000E0D53" w:rsidRPr="000E0D53" w:rsidRDefault="000E0D53" w:rsidP="001D613D">
      <w:pPr>
        <w:pStyle w:val="Paragraph"/>
        <w:numPr>
          <w:ilvl w:val="0"/>
          <w:numId w:val="109"/>
        </w:numPr>
        <w:rPr>
          <w:lang w:val="ro-RO"/>
        </w:rPr>
      </w:pPr>
      <w:r w:rsidRPr="000E0D53">
        <w:rPr>
          <w:lang w:val="ro-RO"/>
        </w:rPr>
        <w:t xml:space="preserve">Motorul va fi alimentat cu combustibil diesel cu ardere internă, cu valori nominale continue, cu conectare flexibilă la alternator. </w:t>
      </w:r>
    </w:p>
    <w:p w:rsidR="000E0D53" w:rsidRPr="000E0D53" w:rsidRDefault="000E0D53" w:rsidP="001D613D">
      <w:pPr>
        <w:pStyle w:val="Paragraph"/>
        <w:numPr>
          <w:ilvl w:val="0"/>
          <w:numId w:val="109"/>
        </w:numPr>
        <w:rPr>
          <w:lang w:val="ro-RO"/>
        </w:rPr>
      </w:pPr>
      <w:r w:rsidRPr="000E0D53">
        <w:rPr>
          <w:lang w:val="ro-RO"/>
        </w:rPr>
        <w:t xml:space="preserve">Motorul va fi guvernat între următoarele limite în timpul funcţionării: </w:t>
      </w:r>
      <w:r w:rsidR="001E1C93">
        <w:rPr>
          <w:lang w:val="ro-RO"/>
        </w:rPr>
        <w:t xml:space="preserve">SR </w:t>
      </w:r>
      <w:smartTag w:uri="urn:schemas-microsoft-com:office:smarttags" w:element="PersonName">
        <w:r w:rsidR="001E1C93">
          <w:rPr>
            <w:lang w:val="ro-RO"/>
          </w:rPr>
          <w:t>I</w:t>
        </w:r>
      </w:smartTag>
      <w:r w:rsidRPr="000E0D53">
        <w:rPr>
          <w:lang w:val="ro-RO"/>
        </w:rPr>
        <w:t xml:space="preserve">SO 3046 </w:t>
      </w:r>
      <w:r w:rsidR="001E1C93">
        <w:rPr>
          <w:lang w:val="ro-RO"/>
        </w:rPr>
        <w:t>:</w:t>
      </w:r>
      <w:r w:rsidRPr="000E0D53">
        <w:rPr>
          <w:lang w:val="ro-RO"/>
        </w:rPr>
        <w:t xml:space="preserve"> </w:t>
      </w:r>
    </w:p>
    <w:p w:rsidR="000E0D53" w:rsidRPr="000E0D53" w:rsidRDefault="000E0D53" w:rsidP="001D613D">
      <w:pPr>
        <w:pStyle w:val="Paragraph"/>
        <w:numPr>
          <w:ilvl w:val="0"/>
          <w:numId w:val="109"/>
        </w:numPr>
        <w:rPr>
          <w:lang w:val="ro-RO"/>
        </w:rPr>
      </w:pPr>
      <w:r w:rsidRPr="000E0D53">
        <w:rPr>
          <w:lang w:val="ro-RO"/>
        </w:rPr>
        <w:t>Viteza motorului nu va depăşi 1800 rpm.</w:t>
      </w:r>
    </w:p>
    <w:p w:rsidR="000E0D53" w:rsidRPr="000E0D53" w:rsidRDefault="000E0D53" w:rsidP="001D613D">
      <w:pPr>
        <w:pStyle w:val="Paragraph"/>
        <w:numPr>
          <w:ilvl w:val="0"/>
          <w:numId w:val="109"/>
        </w:numPr>
        <w:rPr>
          <w:lang w:val="ro-RO"/>
        </w:rPr>
      </w:pPr>
      <w:r w:rsidRPr="000E0D53">
        <w:rPr>
          <w:lang w:val="ro-RO"/>
        </w:rPr>
        <w:t xml:space="preserve">Se vor prevedea sisteme de oprire automată în cazul reducerii presiunii uleiului de lubrifiere, temperaturii ridicate a apei de răcire sau vitezelor ridicate ale motorului. În plus în carcasa </w:t>
      </w:r>
      <w:r w:rsidRPr="000E0D53">
        <w:rPr>
          <w:lang w:val="ro-RO"/>
        </w:rPr>
        <w:lastRenderedPageBreak/>
        <w:t>generatorului se va prevedea un sistem de închidere cu siguranţă fuzibilă pentru incendii. În exteriorul carcasei se a instala de asemenea un buton de întrerupător de urgenţă.</w:t>
      </w:r>
    </w:p>
    <w:p w:rsidR="000E0D53" w:rsidRPr="000E0D53" w:rsidRDefault="000E0D53" w:rsidP="001D613D">
      <w:pPr>
        <w:pStyle w:val="Paragraph"/>
        <w:numPr>
          <w:ilvl w:val="0"/>
          <w:numId w:val="109"/>
        </w:numPr>
        <w:rPr>
          <w:lang w:val="ro-RO"/>
        </w:rPr>
      </w:pPr>
      <w:r w:rsidRPr="000E0D53">
        <w:rPr>
          <w:lang w:val="ro-RO"/>
        </w:rPr>
        <w:t>Motorul va fi prevăzut cu filtre de combustibil şi ulei, filtru de aer şi tobă de eşapament. Grupul generator va fi prevăzut cu ulei de lubrifiere la cantitatea şi calitatea adecvată.</w:t>
      </w:r>
      <w:r w:rsidRPr="000E0D53">
        <w:rPr>
          <w:lang w:val="ro-RO"/>
        </w:rPr>
        <w:tab/>
      </w:r>
    </w:p>
    <w:p w:rsidR="000E0D53" w:rsidRPr="000E0D53" w:rsidRDefault="000E0D53" w:rsidP="00BF1052">
      <w:pPr>
        <w:pStyle w:val="Heading2"/>
        <w:rPr>
          <w:lang w:val="ro-RO"/>
        </w:rPr>
      </w:pPr>
      <w:bookmarkStart w:id="3123" w:name="_Toc306623515"/>
      <w:bookmarkStart w:id="3124" w:name="_Toc306624391"/>
      <w:bookmarkStart w:id="3125" w:name="_Toc306624972"/>
      <w:bookmarkStart w:id="3126" w:name="_Toc306633216"/>
      <w:bookmarkStart w:id="3127" w:name="_Toc306797330"/>
      <w:bookmarkStart w:id="3128" w:name="_Toc306798181"/>
      <w:bookmarkStart w:id="3129" w:name="_Toc306803364"/>
      <w:bookmarkStart w:id="3130" w:name="_Toc306803952"/>
      <w:bookmarkStart w:id="3131" w:name="_Toc306804541"/>
      <w:bookmarkStart w:id="3132" w:name="_Toc306623516"/>
      <w:bookmarkStart w:id="3133" w:name="_Toc306624392"/>
      <w:bookmarkStart w:id="3134" w:name="_Toc306624973"/>
      <w:bookmarkStart w:id="3135" w:name="_Toc306633217"/>
      <w:bookmarkStart w:id="3136" w:name="_Toc306797331"/>
      <w:bookmarkStart w:id="3137" w:name="_Toc306798182"/>
      <w:bookmarkStart w:id="3138" w:name="_Toc306803365"/>
      <w:bookmarkStart w:id="3139" w:name="_Toc306803953"/>
      <w:bookmarkStart w:id="3140" w:name="_Toc306804542"/>
      <w:bookmarkStart w:id="3141" w:name="_Toc306623517"/>
      <w:bookmarkStart w:id="3142" w:name="_Toc306624393"/>
      <w:bookmarkStart w:id="3143" w:name="_Toc306624974"/>
      <w:bookmarkStart w:id="3144" w:name="_Toc306633218"/>
      <w:bookmarkStart w:id="3145" w:name="_Toc306797332"/>
      <w:bookmarkStart w:id="3146" w:name="_Toc306798183"/>
      <w:bookmarkStart w:id="3147" w:name="_Toc306803366"/>
      <w:bookmarkStart w:id="3148" w:name="_Toc306803954"/>
      <w:bookmarkStart w:id="3149" w:name="_Toc306804543"/>
      <w:bookmarkStart w:id="3150" w:name="_Toc306623518"/>
      <w:bookmarkStart w:id="3151" w:name="_Toc306624394"/>
      <w:bookmarkStart w:id="3152" w:name="_Toc306624975"/>
      <w:bookmarkStart w:id="3153" w:name="_Toc306633219"/>
      <w:bookmarkStart w:id="3154" w:name="_Toc306797333"/>
      <w:bookmarkStart w:id="3155" w:name="_Toc306798184"/>
      <w:bookmarkStart w:id="3156" w:name="_Toc306803367"/>
      <w:bookmarkStart w:id="3157" w:name="_Toc306803955"/>
      <w:bookmarkStart w:id="3158" w:name="_Toc306804544"/>
      <w:bookmarkStart w:id="3159" w:name="_Toc306623519"/>
      <w:bookmarkStart w:id="3160" w:name="_Toc306624395"/>
      <w:bookmarkStart w:id="3161" w:name="_Toc306624976"/>
      <w:bookmarkStart w:id="3162" w:name="_Toc306633220"/>
      <w:bookmarkStart w:id="3163" w:name="_Toc306797334"/>
      <w:bookmarkStart w:id="3164" w:name="_Toc306798185"/>
      <w:bookmarkStart w:id="3165" w:name="_Toc306803368"/>
      <w:bookmarkStart w:id="3166" w:name="_Toc306803956"/>
      <w:bookmarkStart w:id="3167" w:name="_Toc306804545"/>
      <w:bookmarkStart w:id="3168" w:name="_Toc306804546"/>
      <w:bookmarkStart w:id="3169" w:name="_Toc315671378"/>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r w:rsidRPr="000E0D53">
        <w:rPr>
          <w:lang w:val="ro-RO"/>
        </w:rPr>
        <w:t>Rezervor de combustibil</w:t>
      </w:r>
      <w:bookmarkEnd w:id="3168"/>
      <w:bookmarkEnd w:id="3169"/>
    </w:p>
    <w:p w:rsidR="000E0D53" w:rsidRPr="000E0D53" w:rsidRDefault="000E0D53" w:rsidP="001D613D">
      <w:pPr>
        <w:pStyle w:val="Paragraph"/>
        <w:numPr>
          <w:ilvl w:val="0"/>
          <w:numId w:val="110"/>
        </w:numPr>
        <w:rPr>
          <w:lang w:val="ro-RO"/>
        </w:rPr>
      </w:pPr>
      <w:r w:rsidRPr="000E0D53">
        <w:rPr>
          <w:lang w:val="ro-RO"/>
        </w:rPr>
        <w:t>Generalităţi</w:t>
      </w:r>
    </w:p>
    <w:p w:rsidR="000E0D53" w:rsidRPr="000E0D53" w:rsidRDefault="000E0D53" w:rsidP="001D613D">
      <w:pPr>
        <w:pStyle w:val="Letteredlist"/>
        <w:numPr>
          <w:ilvl w:val="0"/>
          <w:numId w:val="111"/>
        </w:numPr>
        <w:rPr>
          <w:lang w:val="ro-RO"/>
        </w:rPr>
      </w:pPr>
      <w:r w:rsidRPr="000E0D53">
        <w:rPr>
          <w:lang w:val="ro-RO"/>
        </w:rPr>
        <w:t>Rezervorul de combustibil va fi construit cu îmbinări filetate şi sudate în interior şi în exterior. Personalul însărcinat cu sudura va fi calificat în conformitate cu standardul britanic relevant. Înainte de terminarea lucrărilor rezervoarele vor fi curăţate atât interior cât şi exterior.</w:t>
      </w:r>
    </w:p>
    <w:p w:rsidR="000E0D53" w:rsidRPr="000E0D53" w:rsidRDefault="000E0D53" w:rsidP="000E0D53">
      <w:pPr>
        <w:pStyle w:val="Paragraph"/>
        <w:rPr>
          <w:lang w:val="ro-RO"/>
        </w:rPr>
      </w:pPr>
      <w:r w:rsidRPr="000E0D53">
        <w:rPr>
          <w:lang w:val="ro-RO"/>
        </w:rPr>
        <w:t>Rezervor de serviciu</w:t>
      </w:r>
    </w:p>
    <w:p w:rsidR="000E0D53" w:rsidRPr="000E0D53" w:rsidRDefault="000E0D53" w:rsidP="001D613D">
      <w:pPr>
        <w:pStyle w:val="Letteredlist"/>
        <w:numPr>
          <w:ilvl w:val="0"/>
          <w:numId w:val="112"/>
        </w:numPr>
        <w:rPr>
          <w:lang w:val="ro-RO"/>
        </w:rPr>
      </w:pPr>
      <w:r w:rsidRPr="000E0D53">
        <w:rPr>
          <w:lang w:val="ro-RO"/>
        </w:rPr>
        <w:t>Se va prevedea un rezervor de serviciu cu o capacitate de stocare pentru 8 ore la sarcină maximă. Conductele dintre rezervor şi motorul diesel vor fi din cupru.</w:t>
      </w:r>
    </w:p>
    <w:p w:rsidR="000E0D53" w:rsidRPr="000E0D53" w:rsidRDefault="000E0D53" w:rsidP="001D613D">
      <w:pPr>
        <w:pStyle w:val="Letteredlist"/>
        <w:numPr>
          <w:ilvl w:val="0"/>
          <w:numId w:val="112"/>
        </w:numPr>
        <w:rPr>
          <w:lang w:val="ro-RO"/>
        </w:rPr>
      </w:pPr>
      <w:r w:rsidRPr="000E0D53">
        <w:rPr>
          <w:lang w:val="ro-RO"/>
        </w:rPr>
        <w:t xml:space="preserve">La calculul capacităţii utile a rezervorului, se vor lua în capacul depunerile de impurităţi de pe fund. </w:t>
      </w:r>
    </w:p>
    <w:p w:rsidR="000E0D53" w:rsidRPr="000E0D53" w:rsidRDefault="000E0D53" w:rsidP="001D613D">
      <w:pPr>
        <w:pStyle w:val="Letteredlist"/>
        <w:numPr>
          <w:ilvl w:val="0"/>
          <w:numId w:val="112"/>
        </w:numPr>
        <w:rPr>
          <w:lang w:val="ro-RO"/>
        </w:rPr>
      </w:pPr>
      <w:r w:rsidRPr="000E0D53">
        <w:rPr>
          <w:lang w:val="ro-RO"/>
        </w:rPr>
        <w:t>Rezervorul va fi prevăzut cu următoarele armături şi puncte de racord:</w:t>
      </w:r>
    </w:p>
    <w:p w:rsidR="000E0D53" w:rsidRPr="000E0D53" w:rsidRDefault="000E0D53" w:rsidP="001D613D">
      <w:pPr>
        <w:pStyle w:val="Numberlist"/>
        <w:numPr>
          <w:ilvl w:val="0"/>
          <w:numId w:val="113"/>
        </w:numPr>
        <w:rPr>
          <w:lang w:val="ro-RO"/>
        </w:rPr>
      </w:pPr>
      <w:r w:rsidRPr="000E0D53">
        <w:rPr>
          <w:lang w:val="ro-RO"/>
        </w:rPr>
        <w:t xml:space="preserve">Conductă de umplere </w:t>
      </w:r>
    </w:p>
    <w:p w:rsidR="000E0D53" w:rsidRPr="000E0D53" w:rsidRDefault="000E0D53" w:rsidP="001D613D">
      <w:pPr>
        <w:pStyle w:val="Numberlist"/>
        <w:rPr>
          <w:lang w:val="ro-RO"/>
        </w:rPr>
      </w:pPr>
      <w:r w:rsidRPr="000E0D53">
        <w:rPr>
          <w:lang w:val="ro-RO"/>
        </w:rPr>
        <w:t xml:space="preserve">Robinet golire </w:t>
      </w:r>
    </w:p>
    <w:p w:rsidR="000E0D53" w:rsidRPr="000E0D53" w:rsidRDefault="000E0D53" w:rsidP="001D613D">
      <w:pPr>
        <w:pStyle w:val="Numberlist"/>
        <w:rPr>
          <w:lang w:val="ro-RO"/>
        </w:rPr>
      </w:pPr>
      <w:r w:rsidRPr="000E0D53">
        <w:rPr>
          <w:lang w:val="ro-RO"/>
        </w:rPr>
        <w:t>Punct de acces pentru ruletă.</w:t>
      </w:r>
    </w:p>
    <w:p w:rsidR="000E0D53" w:rsidRPr="000E0D53" w:rsidRDefault="000E0D53" w:rsidP="001D613D">
      <w:pPr>
        <w:pStyle w:val="Numberlist"/>
        <w:rPr>
          <w:lang w:val="ro-RO"/>
        </w:rPr>
      </w:pPr>
      <w:smartTag w:uri="urn:schemas-microsoft-com:office:smarttags" w:element="PersonName">
        <w:r w:rsidRPr="000E0D53">
          <w:rPr>
            <w:lang w:val="ro-RO"/>
          </w:rPr>
          <w:t>I</w:t>
        </w:r>
      </w:smartTag>
      <w:r w:rsidRPr="000E0D53">
        <w:rPr>
          <w:lang w:val="ro-RO"/>
        </w:rPr>
        <w:t>ndicator de nivel 100 mm diametru cu gradaţii “gol”, ”¼”, ”½”, ”¾” şi „plin”, lângă orificiul de umplere.</w:t>
      </w:r>
    </w:p>
    <w:p w:rsidR="000E0D53" w:rsidRPr="000E0D53" w:rsidRDefault="000E0D53" w:rsidP="001D613D">
      <w:pPr>
        <w:pStyle w:val="Numberlist"/>
        <w:rPr>
          <w:lang w:val="ro-RO"/>
        </w:rPr>
      </w:pPr>
      <w:r w:rsidRPr="000E0D53">
        <w:rPr>
          <w:lang w:val="ro-RO"/>
        </w:rPr>
        <w:t>Va fi prevăzut un comutator pentru nivel redus pentru declanşarea unei alarme pe panoul de control al motorului. Odată ce acest nivel este indicat, motorul va fi oprit.</w:t>
      </w:r>
    </w:p>
    <w:p w:rsidR="000E0D53" w:rsidRPr="000E0D53" w:rsidRDefault="000E0D53" w:rsidP="000E0D53">
      <w:pPr>
        <w:rPr>
          <w:lang w:val="ro-RO"/>
        </w:rPr>
      </w:pPr>
      <w:r w:rsidRPr="000E0D53">
        <w:rPr>
          <w:lang w:val="ro-RO"/>
        </w:rPr>
        <w:t>Vor fi prevăzute pompe manuale pentru transferul combustibilului din rezervoarele de stocare în rezervorul de serviciu.</w:t>
      </w:r>
    </w:p>
    <w:p w:rsidR="000E0D53" w:rsidRPr="000E0D53" w:rsidRDefault="000E0D53" w:rsidP="000E0D53">
      <w:pPr>
        <w:pStyle w:val="Paragraph"/>
        <w:rPr>
          <w:lang w:val="ro-RO"/>
        </w:rPr>
      </w:pPr>
      <w:r w:rsidRPr="000E0D53">
        <w:rPr>
          <w:lang w:val="ro-RO"/>
        </w:rPr>
        <w:t>Rezervor de stocare</w:t>
      </w:r>
    </w:p>
    <w:p w:rsidR="000E0D53" w:rsidRPr="000E0D53" w:rsidRDefault="000E0D53" w:rsidP="001D613D">
      <w:pPr>
        <w:pStyle w:val="Letteredlist"/>
        <w:numPr>
          <w:ilvl w:val="0"/>
          <w:numId w:val="114"/>
        </w:numPr>
        <w:rPr>
          <w:lang w:val="ro-RO"/>
        </w:rPr>
      </w:pPr>
      <w:r w:rsidRPr="000E0D53">
        <w:rPr>
          <w:lang w:val="ro-RO"/>
        </w:rPr>
        <w:t xml:space="preserve">Va fi prevăzut un rezervor de stocare pentru o capacitate echivalentă cu necesarul a cinci zile de funcţionare la sarcină maximă sau conform eventualelor </w:t>
      </w:r>
      <w:r w:rsidRPr="00AE67D2">
        <w:rPr>
          <w:lang w:val="ro-RO"/>
        </w:rPr>
        <w:t>specificaţii particulare</w:t>
      </w:r>
      <w:r w:rsidRPr="000E0D53">
        <w:rPr>
          <w:lang w:val="ro-RO"/>
        </w:rPr>
        <w:t xml:space="preserve">. Rezervoarele vor fi prevăzute cu conducte de intrare, ieşire, robinete de golire, supape de aerisire, inele de ridicare, picioare de suport, circuit de împământare şi indicator de nivel local cu alarmă sonoră de nivel maxim şi buton de confirmare a alarmei. </w:t>
      </w:r>
      <w:smartTag w:uri="urn:schemas-microsoft-com:office:smarttags" w:element="PersonName">
        <w:r w:rsidRPr="000E0D53">
          <w:rPr>
            <w:lang w:val="ro-RO"/>
          </w:rPr>
          <w:t>I</w:t>
        </w:r>
      </w:smartTag>
      <w:r w:rsidRPr="000E0D53">
        <w:rPr>
          <w:lang w:val="ro-RO"/>
        </w:rPr>
        <w:t>ndicaţia de nivel va fi transmisă panoului de comandă şi va putea fi conectat la dispozitivele externe de telemetrie. Rezervorul va fi înconjurat de diguri.</w:t>
      </w:r>
    </w:p>
    <w:p w:rsidR="000E0D53" w:rsidRPr="000E0D53" w:rsidRDefault="000E0D53" w:rsidP="001D613D">
      <w:pPr>
        <w:pStyle w:val="Letteredlist"/>
        <w:numPr>
          <w:ilvl w:val="0"/>
          <w:numId w:val="114"/>
        </w:numPr>
        <w:rPr>
          <w:lang w:val="ro-RO"/>
        </w:rPr>
      </w:pPr>
      <w:r w:rsidRPr="000E0D53">
        <w:rPr>
          <w:lang w:val="ro-RO"/>
        </w:rPr>
        <w:t>Conductele de la rezervorul de stocare la rezervorul de serviciu vor fi oţel carbon conform EN 10217 sau echivalent cu o grosime minimă a peretelui de 2.9 mm. Îmbinările din conducte vor fi prevăzute cu flanşe conform specifica</w:t>
      </w:r>
      <w:r w:rsidRPr="000E0D53">
        <w:rPr>
          <w:rFonts w:ascii="Tahoma" w:hAnsi="Tahoma" w:cs="Tahoma"/>
          <w:lang w:val="ro-RO"/>
        </w:rPr>
        <w:t>ț</w:t>
      </w:r>
      <w:r w:rsidRPr="000E0D53">
        <w:rPr>
          <w:lang w:val="ro-RO"/>
        </w:rPr>
        <w:t>iilor PN 10.</w:t>
      </w:r>
    </w:p>
    <w:p w:rsidR="000E0D53" w:rsidRPr="000E0D53" w:rsidRDefault="000E0D53" w:rsidP="00BF1052">
      <w:pPr>
        <w:pStyle w:val="Heading2"/>
        <w:rPr>
          <w:lang w:val="ro-RO"/>
        </w:rPr>
      </w:pPr>
      <w:bookmarkStart w:id="3170" w:name="_Toc306377414"/>
      <w:bookmarkStart w:id="3171" w:name="_Toc306378220"/>
      <w:bookmarkStart w:id="3172" w:name="_Toc306378611"/>
      <w:bookmarkStart w:id="3173" w:name="_Toc306378961"/>
      <w:bookmarkStart w:id="3174" w:name="_Toc306381028"/>
      <w:bookmarkStart w:id="3175" w:name="_Toc306381791"/>
      <w:bookmarkStart w:id="3176" w:name="_Toc306382172"/>
      <w:bookmarkStart w:id="3177" w:name="_Toc306382552"/>
      <w:bookmarkStart w:id="3178" w:name="_Toc306431216"/>
      <w:bookmarkStart w:id="3179" w:name="_Toc306437476"/>
      <w:bookmarkStart w:id="3180" w:name="_Toc306440561"/>
      <w:bookmarkStart w:id="3181" w:name="_Toc306607079"/>
      <w:bookmarkStart w:id="3182" w:name="_Toc306621724"/>
      <w:bookmarkStart w:id="3183" w:name="_Toc306623522"/>
      <w:bookmarkStart w:id="3184" w:name="_Toc306624398"/>
      <w:bookmarkStart w:id="3185" w:name="_Toc306624979"/>
      <w:bookmarkStart w:id="3186" w:name="_Toc306633223"/>
      <w:bookmarkStart w:id="3187" w:name="_Toc306797337"/>
      <w:bookmarkStart w:id="3188" w:name="_Toc306798188"/>
      <w:bookmarkStart w:id="3189" w:name="_Toc306803371"/>
      <w:bookmarkStart w:id="3190" w:name="_Toc306803959"/>
      <w:bookmarkStart w:id="3191" w:name="_Toc306804548"/>
      <w:bookmarkStart w:id="3192" w:name="_Toc306804549"/>
      <w:bookmarkStart w:id="3193" w:name="_Toc31567137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r w:rsidRPr="000E0D53">
        <w:rPr>
          <w:lang w:val="ro-RO"/>
        </w:rPr>
        <w:t>Protecţia motorului</w:t>
      </w:r>
      <w:bookmarkEnd w:id="3192"/>
      <w:bookmarkEnd w:id="3193"/>
    </w:p>
    <w:p w:rsidR="000E0D53" w:rsidRPr="000E0D53" w:rsidRDefault="000E0D53" w:rsidP="001D613D">
      <w:pPr>
        <w:pStyle w:val="Paragraph"/>
        <w:numPr>
          <w:ilvl w:val="0"/>
          <w:numId w:val="115"/>
        </w:numPr>
        <w:rPr>
          <w:lang w:val="ro-RO"/>
        </w:rPr>
      </w:pPr>
      <w:r w:rsidRPr="000E0D53">
        <w:rPr>
          <w:lang w:val="ro-RO"/>
        </w:rPr>
        <w:t xml:space="preserve">Motorul va fi prevăzut cu sisteme de protecţie adecvate care vor opri motorul automat în cazul unei defecţiuni sau al unor condiţii anormale de operare. </w:t>
      </w:r>
    </w:p>
    <w:p w:rsidR="000E0D53" w:rsidRPr="000E0D53" w:rsidRDefault="000E0D53" w:rsidP="001D613D">
      <w:pPr>
        <w:pStyle w:val="Paragraph"/>
        <w:numPr>
          <w:ilvl w:val="0"/>
          <w:numId w:val="115"/>
        </w:numPr>
        <w:rPr>
          <w:lang w:val="ro-RO"/>
        </w:rPr>
      </w:pPr>
      <w:r w:rsidRPr="000E0D53">
        <w:rPr>
          <w:lang w:val="ro-RO"/>
        </w:rPr>
        <w:t>Motorul va fi prevăzut cu un comutator pentru viteză excesivă care va întrerupe alimentare cu combustibil atunci când viteza motorului creşte la peste 120% din viteza normală de funcţionare.</w:t>
      </w:r>
    </w:p>
    <w:p w:rsidR="000E0D53" w:rsidRPr="000E0D53" w:rsidRDefault="000E0D53" w:rsidP="001D613D">
      <w:pPr>
        <w:pStyle w:val="Paragraph"/>
        <w:numPr>
          <w:ilvl w:val="0"/>
          <w:numId w:val="115"/>
        </w:numPr>
        <w:rPr>
          <w:lang w:val="ro-RO"/>
        </w:rPr>
      </w:pPr>
      <w:r w:rsidRPr="000E0D53">
        <w:rPr>
          <w:lang w:val="ro-RO"/>
        </w:rPr>
        <w:t>În cazul opririi motorului datorită apariţiei unei defecţiuni, lampa de alarmă relevantă va rămâne aprinsă iar repornirea va fi împiedicată până la efectuarea opera</w:t>
      </w:r>
      <w:r w:rsidRPr="000E0D53">
        <w:rPr>
          <w:rFonts w:ascii="Tahoma" w:hAnsi="Tahoma" w:cs="Tahoma"/>
          <w:lang w:val="ro-RO"/>
        </w:rPr>
        <w:t>ț</w:t>
      </w:r>
      <w:r w:rsidRPr="000E0D53">
        <w:rPr>
          <w:lang w:val="ro-RO"/>
        </w:rPr>
        <w:t>iunilor de resetare.</w:t>
      </w:r>
    </w:p>
    <w:p w:rsidR="000E0D53" w:rsidRPr="000E0D53" w:rsidRDefault="000E0D53" w:rsidP="00BF1052">
      <w:pPr>
        <w:pStyle w:val="Heading2"/>
        <w:rPr>
          <w:lang w:val="ro-RO"/>
        </w:rPr>
      </w:pPr>
      <w:bookmarkStart w:id="3194" w:name="_Toc306377416"/>
      <w:bookmarkStart w:id="3195" w:name="_Toc306378222"/>
      <w:bookmarkStart w:id="3196" w:name="_Toc306378613"/>
      <w:bookmarkStart w:id="3197" w:name="_Toc306378963"/>
      <w:bookmarkStart w:id="3198" w:name="_Toc306381030"/>
      <w:bookmarkStart w:id="3199" w:name="_Toc306381793"/>
      <w:bookmarkStart w:id="3200" w:name="_Toc306382174"/>
      <w:bookmarkStart w:id="3201" w:name="_Toc306382554"/>
      <w:bookmarkStart w:id="3202" w:name="_Toc306431218"/>
      <w:bookmarkStart w:id="3203" w:name="_Toc306437478"/>
      <w:bookmarkStart w:id="3204" w:name="_Toc306440563"/>
      <w:bookmarkStart w:id="3205" w:name="_Toc306607081"/>
      <w:bookmarkStart w:id="3206" w:name="_Toc306621726"/>
      <w:bookmarkStart w:id="3207" w:name="_Toc306623524"/>
      <w:bookmarkStart w:id="3208" w:name="_Toc306624400"/>
      <w:bookmarkStart w:id="3209" w:name="_Toc306624981"/>
      <w:bookmarkStart w:id="3210" w:name="_Toc306633225"/>
      <w:bookmarkStart w:id="3211" w:name="_Toc306797339"/>
      <w:bookmarkStart w:id="3212" w:name="_Toc306798190"/>
      <w:bookmarkStart w:id="3213" w:name="_Toc306803373"/>
      <w:bookmarkStart w:id="3214" w:name="_Toc306803961"/>
      <w:bookmarkStart w:id="3215" w:name="_Toc306804550"/>
      <w:bookmarkStart w:id="3216" w:name="_Toc306804553"/>
      <w:bookmarkStart w:id="3217" w:name="_Toc315671380"/>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r w:rsidRPr="000E0D53">
        <w:rPr>
          <w:lang w:val="ro-RO"/>
        </w:rPr>
        <w:t>Pornire</w:t>
      </w:r>
      <w:bookmarkEnd w:id="3216"/>
      <w:bookmarkEnd w:id="3217"/>
    </w:p>
    <w:p w:rsidR="000E0D53" w:rsidRPr="000E0D53" w:rsidRDefault="000E0D53" w:rsidP="001D613D">
      <w:pPr>
        <w:pStyle w:val="Paragraph"/>
        <w:numPr>
          <w:ilvl w:val="0"/>
          <w:numId w:val="116"/>
        </w:numPr>
        <w:rPr>
          <w:lang w:val="ro-RO"/>
        </w:rPr>
      </w:pPr>
      <w:r w:rsidRPr="000E0D53">
        <w:rPr>
          <w:lang w:val="ro-RO"/>
        </w:rPr>
        <w:t>Va fi furnizat un sistem de pornire electric care utilizează baterii cu plumb, de mare putere. Vor fi prevăzute un alternator cu motor şi o unitate de control pentru încărcarea automată a bateriilor în timpul funcţionării grupului generator.</w:t>
      </w:r>
    </w:p>
    <w:p w:rsidR="000E0D53" w:rsidRPr="000E0D53" w:rsidRDefault="000E0D53" w:rsidP="001D613D">
      <w:pPr>
        <w:pStyle w:val="Paragraph"/>
        <w:numPr>
          <w:ilvl w:val="0"/>
          <w:numId w:val="116"/>
        </w:numPr>
        <w:rPr>
          <w:lang w:val="ro-RO"/>
        </w:rPr>
      </w:pPr>
      <w:r w:rsidRPr="000E0D53">
        <w:rPr>
          <w:lang w:val="ro-RO"/>
        </w:rPr>
        <w:lastRenderedPageBreak/>
        <w:t>Vor fi posibile minim trei încercări succesive de pornire la rece pe o perioadă de şase minute, şi maxim 6 porniri pe zi, fără a apela la reţeaua electrică. Sistemul de pornire la fi reîncărcat complet în termen de 12 ore de operare continuă a motorului după cea mai dificilă secvenţă de pornire.</w:t>
      </w:r>
    </w:p>
    <w:p w:rsidR="000E0D53" w:rsidRPr="000E0D53" w:rsidRDefault="000E0D53" w:rsidP="001D613D">
      <w:pPr>
        <w:pStyle w:val="Paragraph"/>
        <w:numPr>
          <w:ilvl w:val="0"/>
          <w:numId w:val="116"/>
        </w:numPr>
        <w:rPr>
          <w:lang w:val="ro-RO"/>
        </w:rPr>
      </w:pPr>
      <w:r w:rsidRPr="000E0D53">
        <w:rPr>
          <w:lang w:val="ro-RO"/>
        </w:rPr>
        <w:t>Dacă motorul nu porneşte după trei încercări succesive, secvenţa de start va fi blocată şi se va declanşa alarma “Failed to Start”.</w:t>
      </w:r>
      <w:r w:rsidRPr="000E0D53">
        <w:rPr>
          <w:lang w:val="ro-RO"/>
        </w:rPr>
        <w:tab/>
      </w:r>
    </w:p>
    <w:p w:rsidR="000E0D53" w:rsidRPr="000E0D53" w:rsidRDefault="000E0D53" w:rsidP="00BF1052">
      <w:pPr>
        <w:pStyle w:val="Heading2"/>
        <w:rPr>
          <w:lang w:val="ro-RO"/>
        </w:rPr>
      </w:pPr>
      <w:bookmarkStart w:id="3218" w:name="_Toc306804557"/>
      <w:bookmarkStart w:id="3219" w:name="_Toc315671381"/>
      <w:r w:rsidRPr="000E0D53">
        <w:rPr>
          <w:lang w:val="ro-RO"/>
        </w:rPr>
        <w:t>Eşapament şi tobă de eşapament</w:t>
      </w:r>
      <w:bookmarkEnd w:id="3218"/>
      <w:bookmarkEnd w:id="3219"/>
    </w:p>
    <w:p w:rsidR="000E0D53" w:rsidRPr="000E0D53" w:rsidRDefault="000E0D53" w:rsidP="001D613D">
      <w:pPr>
        <w:pStyle w:val="Paragraph"/>
        <w:numPr>
          <w:ilvl w:val="0"/>
          <w:numId w:val="117"/>
        </w:numPr>
        <w:rPr>
          <w:lang w:val="ro-RO"/>
        </w:rPr>
      </w:pPr>
      <w:r w:rsidRPr="000E0D53">
        <w:rPr>
          <w:lang w:val="ro-RO"/>
        </w:rPr>
        <w:t>Motorul va fi prevăzut cu un sistem de eşapament şi tobă de eşapament. E</w:t>
      </w:r>
      <w:r w:rsidRPr="000E0D53">
        <w:rPr>
          <w:rFonts w:ascii="Tahoma" w:hAnsi="Tahoma" w:cs="Tahoma"/>
          <w:lang w:val="ro-RO"/>
        </w:rPr>
        <w:t>ș</w:t>
      </w:r>
      <w:r w:rsidRPr="000E0D53">
        <w:rPr>
          <w:lang w:val="ro-RO"/>
        </w:rPr>
        <w:t>apamentul va fi evacuat în exteriorul clădirii deasupra nivelului acoperişului.</w:t>
      </w:r>
    </w:p>
    <w:p w:rsidR="000E0D53" w:rsidRPr="000E0D53" w:rsidRDefault="000E0D53" w:rsidP="001D613D">
      <w:pPr>
        <w:pStyle w:val="Paragraph"/>
        <w:numPr>
          <w:ilvl w:val="0"/>
          <w:numId w:val="117"/>
        </w:numPr>
        <w:rPr>
          <w:lang w:val="ro-RO"/>
        </w:rPr>
      </w:pPr>
      <w:r w:rsidRPr="000E0D53">
        <w:rPr>
          <w:lang w:val="ro-RO"/>
        </w:rPr>
        <w:t xml:space="preserve">În clădire galeria de eşapament va fi finisată corespunzător prin placare cu inox. Conductele de eşapament vor fi susţinute pe role sau sisteme de suspendare. Galeria de eşapament va fi conectată la motor printr-o îmbinare de dilatare tip burduf cu flanşă. Galeria de eşapament va fi fabricată din inox de grosime minimă 3/16”, clasa </w:t>
      </w:r>
      <w:r w:rsidR="0003234A" w:rsidRPr="00632554">
        <w:rPr>
          <w:lang w:val="it-IT"/>
        </w:rPr>
        <w:t>1.4401, SR EN1092</w:t>
      </w:r>
      <w:r w:rsidRPr="000E0D53">
        <w:rPr>
          <w:lang w:val="ro-RO"/>
        </w:rPr>
        <w:t>.</w:t>
      </w:r>
    </w:p>
    <w:p w:rsidR="000E0D53" w:rsidRPr="000E0D53" w:rsidRDefault="000E0D53" w:rsidP="001D613D">
      <w:pPr>
        <w:pStyle w:val="Paragraph"/>
        <w:numPr>
          <w:ilvl w:val="0"/>
          <w:numId w:val="117"/>
        </w:numPr>
        <w:rPr>
          <w:lang w:val="ro-RO"/>
        </w:rPr>
      </w:pPr>
      <w:r w:rsidRPr="000E0D53">
        <w:rPr>
          <w:lang w:val="ro-RO"/>
        </w:rPr>
        <w:t>Va fi prevăzută izolaţie pentru acele elemente ale sistemului de eşapament din carcasa generatorului sau din alte locaţii ce pot intra în contact cu personalul operator.</w:t>
      </w:r>
    </w:p>
    <w:p w:rsidR="000E0D53" w:rsidRPr="000E0D53" w:rsidRDefault="000E0D53" w:rsidP="00BF1052">
      <w:pPr>
        <w:pStyle w:val="Heading2"/>
        <w:rPr>
          <w:lang w:val="ro-RO"/>
        </w:rPr>
      </w:pPr>
      <w:bookmarkStart w:id="3220" w:name="_Toc306377421"/>
      <w:bookmarkStart w:id="3221" w:name="_Toc306378227"/>
      <w:bookmarkStart w:id="3222" w:name="_Toc306378618"/>
      <w:bookmarkStart w:id="3223" w:name="_Toc306378968"/>
      <w:bookmarkStart w:id="3224" w:name="_Toc306381035"/>
      <w:bookmarkStart w:id="3225" w:name="_Toc306381798"/>
      <w:bookmarkStart w:id="3226" w:name="_Toc306382179"/>
      <w:bookmarkStart w:id="3227" w:name="_Toc306382559"/>
      <w:bookmarkStart w:id="3228" w:name="_Toc306431223"/>
      <w:bookmarkStart w:id="3229" w:name="_Toc306437483"/>
      <w:bookmarkStart w:id="3230" w:name="_Toc306440568"/>
      <w:bookmarkStart w:id="3231" w:name="_Toc306607086"/>
      <w:bookmarkStart w:id="3232" w:name="_Toc306621731"/>
      <w:bookmarkStart w:id="3233" w:name="_Toc306623532"/>
      <w:bookmarkStart w:id="3234" w:name="_Toc306624408"/>
      <w:bookmarkStart w:id="3235" w:name="_Toc306624989"/>
      <w:bookmarkStart w:id="3236" w:name="_Toc306633233"/>
      <w:bookmarkStart w:id="3237" w:name="_Toc306797347"/>
      <w:bookmarkStart w:id="3238" w:name="_Toc306798198"/>
      <w:bookmarkStart w:id="3239" w:name="_Toc306803381"/>
      <w:bookmarkStart w:id="3240" w:name="_Toc306803969"/>
      <w:bookmarkStart w:id="3241" w:name="_Toc306804558"/>
      <w:bookmarkStart w:id="3242" w:name="_Toc306377423"/>
      <w:bookmarkStart w:id="3243" w:name="_Toc306378229"/>
      <w:bookmarkStart w:id="3244" w:name="_Toc306378620"/>
      <w:bookmarkStart w:id="3245" w:name="_Toc306378970"/>
      <w:bookmarkStart w:id="3246" w:name="_Toc306381037"/>
      <w:bookmarkStart w:id="3247" w:name="_Toc306381800"/>
      <w:bookmarkStart w:id="3248" w:name="_Toc306382181"/>
      <w:bookmarkStart w:id="3249" w:name="_Toc306382561"/>
      <w:bookmarkStart w:id="3250" w:name="_Toc306431225"/>
      <w:bookmarkStart w:id="3251" w:name="_Toc306437485"/>
      <w:bookmarkStart w:id="3252" w:name="_Toc306440570"/>
      <w:bookmarkStart w:id="3253" w:name="_Toc306607088"/>
      <w:bookmarkStart w:id="3254" w:name="_Toc306621733"/>
      <w:bookmarkStart w:id="3255" w:name="_Toc306623534"/>
      <w:bookmarkStart w:id="3256" w:name="_Toc306624410"/>
      <w:bookmarkStart w:id="3257" w:name="_Toc306624991"/>
      <w:bookmarkStart w:id="3258" w:name="_Toc306633235"/>
      <w:bookmarkStart w:id="3259" w:name="_Toc306797349"/>
      <w:bookmarkStart w:id="3260" w:name="_Toc306798200"/>
      <w:bookmarkStart w:id="3261" w:name="_Toc306803383"/>
      <w:bookmarkStart w:id="3262" w:name="_Toc306803971"/>
      <w:bookmarkStart w:id="3263" w:name="_Toc306804560"/>
      <w:bookmarkStart w:id="3264" w:name="_Toc306804561"/>
      <w:bookmarkStart w:id="3265" w:name="_Toc315671382"/>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r w:rsidRPr="000E0D53">
        <w:rPr>
          <w:lang w:val="ro-RO"/>
        </w:rPr>
        <w:t>Sistem de răcire</w:t>
      </w:r>
      <w:bookmarkEnd w:id="3264"/>
      <w:bookmarkEnd w:id="3265"/>
      <w:r w:rsidRPr="000E0D53">
        <w:rPr>
          <w:lang w:val="ro-RO"/>
        </w:rPr>
        <w:tab/>
      </w:r>
    </w:p>
    <w:p w:rsidR="000E0D53" w:rsidRPr="000E0D53" w:rsidRDefault="000E0D53" w:rsidP="001D613D">
      <w:pPr>
        <w:pStyle w:val="Paragraph"/>
        <w:numPr>
          <w:ilvl w:val="0"/>
          <w:numId w:val="118"/>
        </w:numPr>
        <w:rPr>
          <w:lang w:val="ro-RO"/>
        </w:rPr>
      </w:pPr>
      <w:r w:rsidRPr="000E0D53">
        <w:rPr>
          <w:lang w:val="ro-RO"/>
        </w:rPr>
        <w:t>Sistemul de răcire al motorului va consta dintr-un radiator de aer cu răcire forţată cu un ventilator de răcire motorizat. Aerul de eşapament va fi evacuat direct în exteriorul clădirii prin galerie. Aerul de admisie va fi preluat din exteriorul clădirii şi va trece mai întâi prin alternator şi abia apoi prin motor şi radiator.</w:t>
      </w:r>
    </w:p>
    <w:p w:rsidR="000E0D53" w:rsidRPr="000E0D53" w:rsidRDefault="000E0D53" w:rsidP="001D613D">
      <w:pPr>
        <w:pStyle w:val="Paragraph"/>
        <w:numPr>
          <w:ilvl w:val="0"/>
          <w:numId w:val="118"/>
        </w:numPr>
        <w:rPr>
          <w:lang w:val="ro-RO"/>
        </w:rPr>
      </w:pPr>
      <w:r w:rsidRPr="000E0D53">
        <w:rPr>
          <w:lang w:val="ro-RO"/>
        </w:rPr>
        <w:t>Contractorul va fi responsabil pentru proiectarea şi furnizarea unor sisteme de răcire adecvate pentru alternator, motor şi radiator, luând în calcul temperaturile ambientale ridicate din locaţie. Acestea vor include atenuatoare de zgomot la admisie şi deflectoare la eşapament şi conducte rezistente la coroziune în interiorul sau exteriorul carcasei.</w:t>
      </w:r>
    </w:p>
    <w:p w:rsidR="000E0D53" w:rsidRPr="000E0D53" w:rsidRDefault="000E0D53" w:rsidP="001D613D">
      <w:pPr>
        <w:pStyle w:val="Paragraph"/>
        <w:numPr>
          <w:ilvl w:val="0"/>
          <w:numId w:val="118"/>
        </w:numPr>
        <w:rPr>
          <w:lang w:val="ro-RO"/>
        </w:rPr>
      </w:pPr>
      <w:r w:rsidRPr="000E0D53">
        <w:rPr>
          <w:lang w:val="ro-RO"/>
        </w:rPr>
        <w:t>Contractorul va prezenta calcule pentru a demonstra că se poate realiza răcirea corespunzătoare a grupului generator în toate condiţiile, până la temperatura maximă ambientală.</w:t>
      </w:r>
    </w:p>
    <w:p w:rsidR="000E0D53" w:rsidRPr="000E0D53" w:rsidRDefault="000E0D53" w:rsidP="001D613D">
      <w:pPr>
        <w:pStyle w:val="Paragraph"/>
        <w:numPr>
          <w:ilvl w:val="0"/>
          <w:numId w:val="118"/>
        </w:numPr>
        <w:rPr>
          <w:lang w:val="ro-RO"/>
        </w:rPr>
      </w:pPr>
      <w:r w:rsidRPr="000E0D53">
        <w:rPr>
          <w:lang w:val="ro-RO"/>
        </w:rPr>
        <w:t>Contractorul se va asigura că aerul fierbinte generat de funcţionarea continuă a motorului va fi disipat corespunzător fără riscul de scurtcircuitare a admisiei aerului de răcire.</w:t>
      </w:r>
    </w:p>
    <w:p w:rsidR="000E246B" w:rsidRDefault="000E246B" w:rsidP="00BF1052">
      <w:pPr>
        <w:pStyle w:val="Heading1"/>
        <w:rPr>
          <w:lang w:val="ro-RO"/>
        </w:rPr>
      </w:pPr>
      <w:bookmarkStart w:id="3266" w:name="_Toc315671383"/>
      <w:bookmarkStart w:id="3267" w:name="_Toc306804562"/>
      <w:r>
        <w:rPr>
          <w:lang w:val="ro-RO"/>
        </w:rPr>
        <w:lastRenderedPageBreak/>
        <w:t>Testarea</w:t>
      </w:r>
      <w:bookmarkEnd w:id="3266"/>
    </w:p>
    <w:p w:rsidR="005A1D63" w:rsidRPr="00241119" w:rsidRDefault="005A1D63" w:rsidP="00BF1052">
      <w:pPr>
        <w:pStyle w:val="Heading2"/>
      </w:pPr>
      <w:bookmarkStart w:id="3268" w:name="_Toc315671384"/>
      <w:r w:rsidRPr="000B63D6">
        <w:t>Generalităţi</w:t>
      </w:r>
      <w:bookmarkEnd w:id="3268"/>
    </w:p>
    <w:p w:rsidR="005A1D63" w:rsidRPr="00241119" w:rsidRDefault="005A1D63" w:rsidP="00B12E1E">
      <w:pPr>
        <w:pStyle w:val="Paragraph"/>
        <w:numPr>
          <w:ilvl w:val="0"/>
          <w:numId w:val="158"/>
        </w:numPr>
        <w:rPr>
          <w:lang w:val="ro-RO"/>
        </w:rPr>
      </w:pPr>
      <w:r w:rsidRPr="00241119">
        <w:rPr>
          <w:lang w:val="ro-RO"/>
        </w:rPr>
        <w:t xml:space="preserve">Întreaga instalatie cuprinsă în acest contract va fi supusă inspectării şi testării de căre </w:t>
      </w:r>
      <w:smartTag w:uri="urn:schemas-microsoft-com:office:smarttags" w:element="PersonName">
        <w:r w:rsidRPr="00241119">
          <w:rPr>
            <w:lang w:val="ro-RO"/>
          </w:rPr>
          <w:t>I</w:t>
        </w:r>
      </w:smartTag>
      <w:r w:rsidRPr="00241119">
        <w:rPr>
          <w:lang w:val="ro-RO"/>
        </w:rPr>
        <w:t xml:space="preserve">nginer în timpul fabricării, execuţiei şi după finalizare. Costul testelor şi inspectării vor fi suportate de către Contractant. Costurile </w:t>
      </w:r>
      <w:smartTag w:uri="urn:schemas-microsoft-com:office:smarttags" w:element="PersonName">
        <w:r w:rsidRPr="00241119">
          <w:rPr>
            <w:lang w:val="ro-RO"/>
          </w:rPr>
          <w:t>I</w:t>
        </w:r>
      </w:smartTag>
      <w:r w:rsidRPr="00241119">
        <w:rPr>
          <w:lang w:val="ro-RO"/>
        </w:rPr>
        <w:t xml:space="preserve">nginerului pentru retestare datorată defectării utilajului, sau pregătirii necorespunzătoare de către Contractant, raportat la testele iniţiale, vor fi suportate de asemenea de către Contractant. Aceastea nu vor include costurile </w:t>
      </w:r>
      <w:smartTag w:uri="urn:schemas-microsoft-com:office:smarttags" w:element="PersonName">
        <w:r w:rsidRPr="00241119">
          <w:rPr>
            <w:lang w:val="ro-RO"/>
          </w:rPr>
          <w:t>I</w:t>
        </w:r>
      </w:smartTag>
      <w:r w:rsidRPr="00241119">
        <w:rPr>
          <w:lang w:val="ro-RO"/>
        </w:rPr>
        <w:t xml:space="preserve">nginerului legate de testele din faza iniţială. </w:t>
      </w:r>
    </w:p>
    <w:p w:rsidR="005A1D63" w:rsidRPr="00241119" w:rsidRDefault="005A1D63" w:rsidP="00B12E1E">
      <w:pPr>
        <w:pStyle w:val="Paragraph"/>
        <w:numPr>
          <w:ilvl w:val="0"/>
          <w:numId w:val="158"/>
        </w:numPr>
        <w:rPr>
          <w:lang w:val="ro-RO"/>
        </w:rPr>
      </w:pPr>
      <w:r w:rsidRPr="00241119">
        <w:rPr>
          <w:lang w:val="ro-RO"/>
        </w:rPr>
        <w:t>Obiectele vor fi de asemenea supuse testării pe toată durata perioadei de notificare a defectelor, conform unui plan de testare. Contractantul va oferi îndrumare angajatorului pentru regimul de eşantionare şi pentru testele ce urmează a fi efectuate. Contractantul va asista la testele efectuate, iar reprezentantul său va avea experienţă similară în efectuarea de astfel de teste şi în interpretarea rezultatelor obţinute. Costurile asociate asistării vor fi suportate de către Contractant.</w:t>
      </w:r>
    </w:p>
    <w:p w:rsidR="005A1D63" w:rsidRPr="00241119" w:rsidRDefault="005A1D63" w:rsidP="00B12E1E">
      <w:pPr>
        <w:pStyle w:val="Paragraph"/>
        <w:numPr>
          <w:ilvl w:val="0"/>
          <w:numId w:val="158"/>
        </w:numPr>
        <w:rPr>
          <w:lang w:val="ro-RO"/>
        </w:rPr>
      </w:pPr>
      <w:r w:rsidRPr="00241119">
        <w:rPr>
          <w:lang w:val="ro-RO"/>
        </w:rPr>
        <w:t>Testele utilajelor/echipamentelor specificate în următoarele clauze nu se vor considera a fi cuprinzătoare sau că limitează cerinţele ca întreaga statie să fie testată la etapele menţionate în contract.</w:t>
      </w:r>
    </w:p>
    <w:p w:rsidR="005A1D63" w:rsidRPr="00241119" w:rsidRDefault="005A1D63" w:rsidP="00B12E1E">
      <w:pPr>
        <w:pStyle w:val="Paragraph"/>
        <w:numPr>
          <w:ilvl w:val="0"/>
          <w:numId w:val="158"/>
        </w:numPr>
        <w:rPr>
          <w:lang w:val="ro-RO"/>
        </w:rPr>
      </w:pPr>
      <w:r w:rsidRPr="00241119">
        <w:rPr>
          <w:lang w:val="ro-RO"/>
        </w:rPr>
        <w:t xml:space="preserve">Înainte ca utilajul să fie încărcat sau descărcat de la/la lucrările Contractantului sau subcontractantului, toate testele necesare vor fi fost efectuate cu succes, iar copiile cerute ale rezultatelor vor fi fost trimise </w:t>
      </w:r>
      <w:smartTag w:uri="urn:schemas-microsoft-com:office:smarttags" w:element="PersonName">
        <w:r w:rsidRPr="00241119">
          <w:rPr>
            <w:lang w:val="ro-RO"/>
          </w:rPr>
          <w:t>I</w:t>
        </w:r>
      </w:smartTag>
      <w:r w:rsidRPr="00241119">
        <w:rPr>
          <w:lang w:val="ro-RO"/>
        </w:rPr>
        <w:t>nginerului.</w:t>
      </w:r>
    </w:p>
    <w:p w:rsidR="005A1D63" w:rsidRPr="00241119" w:rsidRDefault="005A1D63" w:rsidP="00B12E1E">
      <w:pPr>
        <w:pStyle w:val="Paragraph"/>
        <w:numPr>
          <w:ilvl w:val="0"/>
          <w:numId w:val="158"/>
        </w:numPr>
        <w:rPr>
          <w:lang w:val="ro-RO"/>
        </w:rPr>
      </w:pPr>
      <w:r w:rsidRPr="00241119">
        <w:rPr>
          <w:lang w:val="ro-RO"/>
        </w:rPr>
        <w:t xml:space="preserve">Contractantul va trimite spre aprobare un plan de testare ce acoperă toate etapele inspectării şi testării pentru toate elementele staţiei. Planul va include detalii întregi ale metodelor de inspectare/testare şi ale procedurilor împreună cu programele corespunzătoare pentru a înregistra toate rezultatele. Nu se va efectua nici o inspecţie sau testare până când planul nu este aprobat. Programele de inspectare/testare vor fi finalizate la fiecare etapă, cu arătarea rezultatelor întregi ale tuturor inspecţiilor/testelor şi vor fi semnate de toate părţile. </w:t>
      </w:r>
    </w:p>
    <w:p w:rsidR="005A1D63" w:rsidRPr="00241119" w:rsidRDefault="005A1D63" w:rsidP="00B12E1E">
      <w:pPr>
        <w:pStyle w:val="Paragraph"/>
        <w:numPr>
          <w:ilvl w:val="0"/>
          <w:numId w:val="158"/>
        </w:numPr>
        <w:rPr>
          <w:lang w:val="ro-RO"/>
        </w:rPr>
      </w:pPr>
      <w:r w:rsidRPr="00241119">
        <w:rPr>
          <w:lang w:val="ro-RO"/>
        </w:rPr>
        <w:t xml:space="preserve">Contractantul va fi răspunzător pentru trimiterea către </w:t>
      </w:r>
      <w:smartTag w:uri="urn:schemas-microsoft-com:office:smarttags" w:element="PersonName">
        <w:r w:rsidRPr="00241119">
          <w:rPr>
            <w:lang w:val="ro-RO"/>
          </w:rPr>
          <w:t>I</w:t>
        </w:r>
      </w:smartTag>
      <w:r w:rsidRPr="00241119">
        <w:rPr>
          <w:lang w:val="ro-RO"/>
        </w:rPr>
        <w:t xml:space="preserve">nginer a tuturor utilajelor pentru inspectarea la faţa locului şi pentru testare, după cum o cere </w:t>
      </w:r>
      <w:smartTag w:uri="urn:schemas-microsoft-com:office:smarttags" w:element="PersonName">
        <w:r w:rsidRPr="00241119">
          <w:rPr>
            <w:lang w:val="ro-RO"/>
          </w:rPr>
          <w:t>I</w:t>
        </w:r>
      </w:smartTag>
      <w:r w:rsidRPr="00241119">
        <w:rPr>
          <w:lang w:val="ro-RO"/>
        </w:rPr>
        <w:t xml:space="preserve">nginerul. În timpul execuţiei, </w:t>
      </w:r>
      <w:smartTag w:uri="urn:schemas-microsoft-com:office:smarttags" w:element="PersonName">
        <w:r w:rsidRPr="00241119">
          <w:rPr>
            <w:lang w:val="ro-RO"/>
          </w:rPr>
          <w:t>I</w:t>
        </w:r>
      </w:smartTag>
      <w:r w:rsidRPr="00241119">
        <w:rPr>
          <w:lang w:val="ro-RO"/>
        </w:rPr>
        <w:t xml:space="preserve">nginerul va avea acces deplin la inspectarea progresului lucrărilor şi la verificarea preciziei sale, după cum poate fi cazul. La finalizarea execuţiei, toate părţile de presiune vor fi supuse unui test hidraulic adecvat, iar contractantul, asistat de </w:t>
      </w:r>
      <w:smartTag w:uri="urn:schemas-microsoft-com:office:smarttags" w:element="PersonName">
        <w:r w:rsidRPr="00241119">
          <w:rPr>
            <w:lang w:val="ro-RO"/>
          </w:rPr>
          <w:t>I</w:t>
        </w:r>
      </w:smartTag>
      <w:r w:rsidRPr="00241119">
        <w:rPr>
          <w:lang w:val="ro-RO"/>
        </w:rPr>
        <w:t>nginer va efectua teste asupra întregii staţii pentru a demonstra că echipamentul montat in şantier este pe deplin corespunzător pentru utilizare comercială.</w:t>
      </w:r>
    </w:p>
    <w:p w:rsidR="005A1D63" w:rsidRPr="00241119" w:rsidRDefault="005A1D63" w:rsidP="00B12E1E">
      <w:pPr>
        <w:pStyle w:val="Paragraph"/>
        <w:numPr>
          <w:ilvl w:val="0"/>
          <w:numId w:val="158"/>
        </w:numPr>
        <w:rPr>
          <w:lang w:val="ro-RO"/>
        </w:rPr>
      </w:pPr>
      <w:r w:rsidRPr="00241119">
        <w:rPr>
          <w:lang w:val="ro-RO"/>
        </w:rPr>
        <w:t xml:space="preserve">Contractantul va efectua de asemenea teste asupra echipamentului existent, care urmează a fi asociat cu echipamentul furnizat prin acest contract, pentru a se asigura că echipamentul şi conexiunile funcţionează în colaborare. </w:t>
      </w:r>
    </w:p>
    <w:p w:rsidR="002640E5" w:rsidRPr="00241119" w:rsidRDefault="002640E5" w:rsidP="00BF1052">
      <w:pPr>
        <w:pStyle w:val="Heading2"/>
      </w:pPr>
      <w:bookmarkStart w:id="3269" w:name="_Toc315671385"/>
      <w:r w:rsidRPr="000B63D6">
        <w:t>Testarea</w:t>
      </w:r>
      <w:r w:rsidRPr="00241119">
        <w:t xml:space="preserve"> la fabrica producătorului</w:t>
      </w:r>
      <w:bookmarkEnd w:id="3269"/>
    </w:p>
    <w:p w:rsidR="002640E5" w:rsidRPr="00241119" w:rsidRDefault="002640E5" w:rsidP="00B12E1E">
      <w:pPr>
        <w:pStyle w:val="Heading3"/>
        <w:rPr>
          <w:lang w:val="ro-RO"/>
        </w:rPr>
      </w:pPr>
      <w:bookmarkStart w:id="3270" w:name="_Toc315671386"/>
      <w:r w:rsidRPr="00241119">
        <w:rPr>
          <w:lang w:val="ro-RO"/>
        </w:rPr>
        <w:t>Generalităţi</w:t>
      </w:r>
      <w:bookmarkEnd w:id="3270"/>
    </w:p>
    <w:p w:rsidR="002640E5" w:rsidRPr="00241119" w:rsidRDefault="002640E5" w:rsidP="00B12E1E">
      <w:pPr>
        <w:pStyle w:val="Paragraph"/>
        <w:numPr>
          <w:ilvl w:val="0"/>
          <w:numId w:val="159"/>
        </w:numPr>
        <w:rPr>
          <w:lang w:val="ro-RO"/>
        </w:rPr>
      </w:pPr>
      <w:r w:rsidRPr="00241119">
        <w:rPr>
          <w:lang w:val="ro-RO"/>
        </w:rPr>
        <w:t xml:space="preserve">Testele lucrărilor vor include teste electrice, mecanice şi hidraulice în conformitate cu standardele relevante şi în plus, orice teste cerute de către </w:t>
      </w:r>
      <w:smartTag w:uri="urn:schemas-microsoft-com:office:smarttags" w:element="PersonName">
        <w:r w:rsidRPr="00241119">
          <w:rPr>
            <w:lang w:val="ro-RO"/>
          </w:rPr>
          <w:t>I</w:t>
        </w:r>
      </w:smartTag>
      <w:r w:rsidRPr="00241119">
        <w:rPr>
          <w:lang w:val="ro-RO"/>
        </w:rPr>
        <w:t xml:space="preserve">nginer pentru a asigura că utilajele furnizate îndeplinesc cerinţele specificaţiilor. Pentru utilajele neacoperite de vreun standard, sau de către specificaţii, testul va fi stabilit cu </w:t>
      </w:r>
      <w:smartTag w:uri="urn:schemas-microsoft-com:office:smarttags" w:element="PersonName">
        <w:r w:rsidRPr="00241119">
          <w:rPr>
            <w:lang w:val="ro-RO"/>
          </w:rPr>
          <w:t>I</w:t>
        </w:r>
      </w:smartTag>
      <w:r w:rsidRPr="00241119">
        <w:rPr>
          <w:lang w:val="ro-RO"/>
        </w:rPr>
        <w:t>nginerul.</w:t>
      </w:r>
    </w:p>
    <w:p w:rsidR="002640E5" w:rsidRPr="00241119" w:rsidRDefault="002640E5" w:rsidP="00B12E1E">
      <w:pPr>
        <w:pStyle w:val="Paragraph"/>
        <w:numPr>
          <w:ilvl w:val="0"/>
          <w:numId w:val="159"/>
        </w:numPr>
        <w:rPr>
          <w:lang w:val="ro-RO"/>
        </w:rPr>
      </w:pPr>
      <w:r w:rsidRPr="00241119">
        <w:rPr>
          <w:lang w:val="ro-RO"/>
        </w:rPr>
        <w:t xml:space="preserve">Contractantul va fi responsabil cu aranjarea testelor asistate la utilajele producătorului şi pentru asigurarea conformităţii cu specificaţiile, finisarea satisfăcătoare, calificarea profesională etc. Teste simulate vor fi efectuate după necesitate. </w:t>
      </w:r>
    </w:p>
    <w:p w:rsidR="002640E5" w:rsidRPr="00241119" w:rsidRDefault="002640E5" w:rsidP="00B12E1E">
      <w:pPr>
        <w:pStyle w:val="Paragraph"/>
        <w:numPr>
          <w:ilvl w:val="0"/>
          <w:numId w:val="159"/>
        </w:numPr>
        <w:rPr>
          <w:lang w:val="ro-RO"/>
        </w:rPr>
      </w:pPr>
      <w:r w:rsidRPr="00241119">
        <w:rPr>
          <w:lang w:val="ro-RO"/>
        </w:rPr>
        <w:t xml:space="preserve">Echipamentul va fi pus la dispoziţia </w:t>
      </w:r>
      <w:smartTag w:uri="urn:schemas-microsoft-com:office:smarttags" w:element="PersonName">
        <w:r w:rsidRPr="00241119">
          <w:rPr>
            <w:lang w:val="ro-RO"/>
          </w:rPr>
          <w:t>I</w:t>
        </w:r>
      </w:smartTag>
      <w:r w:rsidRPr="00241119">
        <w:rPr>
          <w:lang w:val="ro-RO"/>
        </w:rPr>
        <w:t>nginerului pentru testare în prezenţa sa.</w:t>
      </w:r>
    </w:p>
    <w:p w:rsidR="002640E5" w:rsidRPr="00241119" w:rsidRDefault="002640E5" w:rsidP="00B12E1E">
      <w:pPr>
        <w:pStyle w:val="Paragraph"/>
        <w:numPr>
          <w:ilvl w:val="0"/>
          <w:numId w:val="159"/>
        </w:numPr>
        <w:rPr>
          <w:lang w:val="ro-RO"/>
        </w:rPr>
      </w:pPr>
      <w:r w:rsidRPr="00241119">
        <w:rPr>
          <w:lang w:val="ro-RO"/>
        </w:rPr>
        <w:t>O procedură de testare va consta într-un program logic, pas cu pas, indicând paşii, testul, reacţiile împreună cu rezultatele/măsurătorile testelor</w:t>
      </w:r>
    </w:p>
    <w:p w:rsidR="002640E5" w:rsidRPr="00241119" w:rsidRDefault="002640E5" w:rsidP="00B12E1E">
      <w:pPr>
        <w:pStyle w:val="Paragraph"/>
        <w:numPr>
          <w:ilvl w:val="0"/>
          <w:numId w:val="159"/>
        </w:numPr>
        <w:rPr>
          <w:lang w:val="ro-RO"/>
        </w:rPr>
      </w:pPr>
      <w:r w:rsidRPr="00241119">
        <w:rPr>
          <w:lang w:val="ro-RO"/>
        </w:rPr>
        <w:t>Înainte ca testarea la incinta fabricantului să fie efectuată, Contractantul va trimite spre discuţie şi aprobare, cu minim 28 de zile înainte de data testului, procedura sa de testare şi documentaţia de acceptare a testării, astfel încât toate părţile să fie pe deplin familiarizate cu metodele ce trebuie adoptate în demonstrarea şi testarea ehipamentului.</w:t>
      </w:r>
    </w:p>
    <w:p w:rsidR="002640E5" w:rsidRPr="00241119" w:rsidRDefault="002640E5" w:rsidP="00B12E1E">
      <w:pPr>
        <w:pStyle w:val="Paragraph"/>
        <w:numPr>
          <w:ilvl w:val="0"/>
          <w:numId w:val="159"/>
        </w:numPr>
        <w:rPr>
          <w:lang w:val="ro-RO"/>
        </w:rPr>
      </w:pPr>
      <w:r w:rsidRPr="00241119">
        <w:rPr>
          <w:lang w:val="ro-RO"/>
        </w:rPr>
        <w:lastRenderedPageBreak/>
        <w:t xml:space="preserve">Dacă este necesară furnizarea controalelor simulate pentru a efectua un test la uzina producătorului, acesta va pune la dispoziţie astfel de controale ca parte a lucrărilor. Programul controalelor va fi supus aprobării prealabile din partea </w:t>
      </w:r>
      <w:smartTag w:uri="urn:schemas-microsoft-com:office:smarttags" w:element="PersonName">
        <w:r w:rsidRPr="00241119">
          <w:rPr>
            <w:lang w:val="ro-RO"/>
          </w:rPr>
          <w:t>I</w:t>
        </w:r>
      </w:smartTag>
      <w:r w:rsidRPr="00241119">
        <w:rPr>
          <w:lang w:val="ro-RO"/>
        </w:rPr>
        <w:t>nginerului.</w:t>
      </w:r>
    </w:p>
    <w:p w:rsidR="002640E5" w:rsidRPr="00241119" w:rsidRDefault="002640E5" w:rsidP="00B12E1E">
      <w:pPr>
        <w:pStyle w:val="Paragraph"/>
        <w:numPr>
          <w:ilvl w:val="0"/>
          <w:numId w:val="159"/>
        </w:numPr>
        <w:rPr>
          <w:lang w:val="ro-RO"/>
        </w:rPr>
      </w:pPr>
      <w:r w:rsidRPr="00241119">
        <w:rPr>
          <w:lang w:val="ro-RO"/>
        </w:rPr>
        <w:t xml:space="preserve">Contractantul va înştiinţa cu 28 de zile inainte în scris </w:t>
      </w:r>
      <w:smartTag w:uri="urn:schemas-microsoft-com:office:smarttags" w:element="PersonName">
        <w:r w:rsidRPr="00241119">
          <w:rPr>
            <w:lang w:val="ro-RO"/>
          </w:rPr>
          <w:t>I</w:t>
        </w:r>
      </w:smartTag>
      <w:r w:rsidRPr="00241119">
        <w:rPr>
          <w:lang w:val="ro-RO"/>
        </w:rPr>
        <w:t>nginerului asupra datei când echipamentul este gata de testare la incinta producătorului.</w:t>
      </w:r>
    </w:p>
    <w:p w:rsidR="002640E5" w:rsidRPr="00241119" w:rsidRDefault="002640E5" w:rsidP="00B12E1E">
      <w:pPr>
        <w:pStyle w:val="Paragraph"/>
        <w:numPr>
          <w:ilvl w:val="0"/>
          <w:numId w:val="159"/>
        </w:numPr>
        <w:rPr>
          <w:lang w:val="ro-RO"/>
        </w:rPr>
      </w:pPr>
      <w:r w:rsidRPr="00241119">
        <w:rPr>
          <w:lang w:val="ro-RO"/>
        </w:rPr>
        <w:t>Orice mijloc de blocare împreună cu detectarea defectelor furnizată de echipament vor fi validate. Aceasta va implica inducerea unei varietăţi suficiente de defecte şi condiţii din afara marjei în sistem pentru a asigura că blocarea şi procesele de detectare sunt testate corespunzător. Cerinţe similare se vor aplica la validarea semnalelor de status.</w:t>
      </w:r>
    </w:p>
    <w:p w:rsidR="002640E5" w:rsidRPr="00241119" w:rsidRDefault="002640E5" w:rsidP="00B12E1E">
      <w:pPr>
        <w:pStyle w:val="Paragraph"/>
        <w:numPr>
          <w:ilvl w:val="0"/>
          <w:numId w:val="159"/>
        </w:numPr>
        <w:rPr>
          <w:lang w:val="ro-RO"/>
        </w:rPr>
      </w:pPr>
      <w:r w:rsidRPr="00241119">
        <w:rPr>
          <w:lang w:val="ro-RO"/>
        </w:rPr>
        <w:t xml:space="preserve">Testele de mai sus vor fi efectuate satisfăcător, iar documentaţia de testare cerută va fi trimisă </w:t>
      </w:r>
      <w:smartTag w:uri="urn:schemas-microsoft-com:office:smarttags" w:element="PersonName">
        <w:r w:rsidRPr="00241119">
          <w:rPr>
            <w:lang w:val="ro-RO"/>
          </w:rPr>
          <w:t>I</w:t>
        </w:r>
      </w:smartTag>
      <w:r w:rsidRPr="00241119">
        <w:rPr>
          <w:lang w:val="ro-RO"/>
        </w:rPr>
        <w:t>nginerului înainte ca contractorului să-i fie permisă începerea livrării şi instalării, fără a-l elibera pe acesta de responsabilitatea unei utilizări corecte a echipamentului când este instalat la faţa locului.</w:t>
      </w:r>
    </w:p>
    <w:p w:rsidR="00A34D65" w:rsidRPr="00241119" w:rsidRDefault="00A34D65" w:rsidP="00B12E1E">
      <w:pPr>
        <w:pStyle w:val="Heading3"/>
        <w:rPr>
          <w:lang w:val="ro-RO"/>
        </w:rPr>
      </w:pPr>
      <w:bookmarkStart w:id="3271" w:name="_Toc315671387"/>
      <w:r w:rsidRPr="00241119">
        <w:rPr>
          <w:lang w:val="ro-RO"/>
        </w:rPr>
        <w:t>Testarea mecanică</w:t>
      </w:r>
      <w:bookmarkEnd w:id="3271"/>
    </w:p>
    <w:p w:rsidR="00B12E1E" w:rsidRPr="00B12E1E" w:rsidRDefault="00B12E1E" w:rsidP="00B12E1E">
      <w:pPr>
        <w:pStyle w:val="Heading4"/>
      </w:pPr>
      <w:r w:rsidRPr="00B12E1E">
        <w:t>Unităţile de pompare</w:t>
      </w:r>
    </w:p>
    <w:p w:rsidR="00A34D65" w:rsidRPr="00241119" w:rsidRDefault="00A34D65" w:rsidP="00B12E1E">
      <w:pPr>
        <w:pStyle w:val="Paragraph"/>
        <w:numPr>
          <w:ilvl w:val="0"/>
          <w:numId w:val="160"/>
        </w:numPr>
        <w:rPr>
          <w:lang w:val="ro-RO"/>
        </w:rPr>
      </w:pPr>
      <w:r w:rsidRPr="00241119">
        <w:rPr>
          <w:lang w:val="ro-RO"/>
        </w:rPr>
        <w:t xml:space="preserve">Pompele, indiferent de aplicare, vor fi supuse unui test . Mediul folosit pentru testare va fi, dacă este posibil, acelaşi ca cel pompat în staţie, în utilizarea normală. În lipsa acestuia, se va folosi apa, cu factorii potriviţi de corectare folosiţi în teste/calcule pentru a asigura că performanţa pompei va satisface cerinţele operaţionale ale aplicaţiei şi sistemului. </w:t>
      </w:r>
    </w:p>
    <w:p w:rsidR="00A34D65" w:rsidRPr="00632554" w:rsidRDefault="00A34D65" w:rsidP="007B443B">
      <w:pPr>
        <w:pStyle w:val="Paragraph"/>
        <w:rPr>
          <w:lang w:val="it-IT"/>
        </w:rPr>
      </w:pPr>
      <w:r w:rsidRPr="00632554">
        <w:rPr>
          <w:lang w:val="it-IT"/>
        </w:rPr>
        <w:t xml:space="preserve">Pompele vor fi testate cu motoarele lor. Este necesară eficienţa garantată la punctele de lucru sau la punctele selectate din intervalul de funcţionare dacă se furnizează unităţi de viteză variabile. Eficienţele combinate ale pompei şi motorului citate în contract vor fi realizate. </w:t>
      </w:r>
    </w:p>
    <w:p w:rsidR="00A34D65" w:rsidRPr="007B443B" w:rsidRDefault="00A34D65" w:rsidP="007B443B">
      <w:pPr>
        <w:pStyle w:val="Paragraph"/>
      </w:pPr>
      <w:r w:rsidRPr="00632554">
        <w:rPr>
          <w:lang w:val="it-IT"/>
        </w:rPr>
        <w:t xml:space="preserve">Un raport de testare incluzând elementele detaliate mai jos, va fi trimis </w:t>
      </w:r>
      <w:smartTag w:uri="urn:schemas-microsoft-com:office:smarttags" w:element="PersonName">
        <w:r w:rsidRPr="00632554">
          <w:rPr>
            <w:lang w:val="it-IT"/>
          </w:rPr>
          <w:t>I</w:t>
        </w:r>
      </w:smartTag>
      <w:r w:rsidRPr="00632554">
        <w:rPr>
          <w:lang w:val="it-IT"/>
        </w:rPr>
        <w:t xml:space="preserve">nginerului la finalizarea fiecărui test. </w:t>
      </w:r>
      <w:r w:rsidRPr="007B443B">
        <w:t>Raportul trebuie să cuprindă:</w:t>
      </w:r>
    </w:p>
    <w:p w:rsidR="00A34D65" w:rsidRPr="00241119" w:rsidRDefault="00A34D65" w:rsidP="00DA47A6">
      <w:pPr>
        <w:pStyle w:val="Letteredlist"/>
        <w:rPr>
          <w:lang w:val="ro-RO"/>
        </w:rPr>
      </w:pPr>
      <w:r w:rsidRPr="00241119">
        <w:rPr>
          <w:lang w:val="ro-RO"/>
        </w:rPr>
        <w:t xml:space="preserve">locul şi data testului de acceptare; </w:t>
      </w:r>
    </w:p>
    <w:p w:rsidR="00A34D65" w:rsidRPr="00241119" w:rsidRDefault="00A34D65" w:rsidP="00DA47A6">
      <w:pPr>
        <w:pStyle w:val="Letteredlist"/>
        <w:rPr>
          <w:lang w:val="ro-RO"/>
        </w:rPr>
      </w:pPr>
      <w:r w:rsidRPr="00241119">
        <w:rPr>
          <w:lang w:val="ro-RO"/>
        </w:rPr>
        <w:t xml:space="preserve">numele producătorului, tipul pompei, seria; </w:t>
      </w:r>
    </w:p>
    <w:p w:rsidR="00A34D65" w:rsidRPr="00241119" w:rsidRDefault="00A34D65" w:rsidP="00DA47A6">
      <w:pPr>
        <w:pStyle w:val="Letteredlist"/>
        <w:rPr>
          <w:lang w:val="ro-RO"/>
        </w:rPr>
      </w:pPr>
      <w:r w:rsidRPr="00241119">
        <w:rPr>
          <w:lang w:val="ro-RO"/>
        </w:rPr>
        <w:t xml:space="preserve">specificaţii ale acţionării pompelor; </w:t>
      </w:r>
    </w:p>
    <w:p w:rsidR="00A34D65" w:rsidRPr="00241119" w:rsidRDefault="00A34D65" w:rsidP="00DA47A6">
      <w:pPr>
        <w:pStyle w:val="Letteredlist"/>
        <w:rPr>
          <w:lang w:val="ro-RO"/>
        </w:rPr>
      </w:pPr>
      <w:r w:rsidRPr="00241119">
        <w:rPr>
          <w:lang w:val="ro-RO"/>
        </w:rPr>
        <w:t xml:space="preserve">puncte de sarcini; </w:t>
      </w:r>
    </w:p>
    <w:p w:rsidR="00A34D65" w:rsidRPr="00241119" w:rsidRDefault="00A34D65" w:rsidP="00DA47A6">
      <w:pPr>
        <w:pStyle w:val="Letteredlist"/>
        <w:rPr>
          <w:lang w:val="ro-RO"/>
        </w:rPr>
      </w:pPr>
      <w:r w:rsidRPr="00241119">
        <w:rPr>
          <w:lang w:val="ro-RO"/>
        </w:rPr>
        <w:t xml:space="preserve">descrierea procedurii de testare şi a aparatelor de măsurare folosite, inclusiv datele de calibrare; </w:t>
      </w:r>
    </w:p>
    <w:p w:rsidR="00A34D65" w:rsidRPr="00241119" w:rsidRDefault="00A34D65" w:rsidP="00DA47A6">
      <w:pPr>
        <w:pStyle w:val="Letteredlist"/>
        <w:rPr>
          <w:lang w:val="ro-RO"/>
        </w:rPr>
      </w:pPr>
      <w:r w:rsidRPr="00241119">
        <w:rPr>
          <w:lang w:val="ro-RO"/>
        </w:rPr>
        <w:t xml:space="preserve">citirile observate prezentate în format tabelar şi grafic; </w:t>
      </w:r>
    </w:p>
    <w:p w:rsidR="00A34D65" w:rsidRPr="00241119" w:rsidRDefault="00A34D65" w:rsidP="00DA47A6">
      <w:pPr>
        <w:pStyle w:val="Letteredlist"/>
        <w:rPr>
          <w:lang w:val="ro-RO"/>
        </w:rPr>
      </w:pPr>
      <w:r w:rsidRPr="00241119">
        <w:rPr>
          <w:lang w:val="ro-RO"/>
        </w:rPr>
        <w:t xml:space="preserve">evaluarea şi analiza rezultatelor testului; şi </w:t>
      </w:r>
    </w:p>
    <w:p w:rsidR="00A34D65" w:rsidRPr="00241119" w:rsidRDefault="00A34D65" w:rsidP="00DA47A6">
      <w:pPr>
        <w:pStyle w:val="Letteredlist"/>
        <w:rPr>
          <w:lang w:val="ro-RO"/>
        </w:rPr>
      </w:pPr>
      <w:r w:rsidRPr="00241119">
        <w:rPr>
          <w:lang w:val="ro-RO"/>
        </w:rPr>
        <w:t>concluziile.</w:t>
      </w:r>
    </w:p>
    <w:p w:rsidR="00A34D65" w:rsidRPr="00241119" w:rsidRDefault="00A34D65" w:rsidP="00DA47A6">
      <w:pPr>
        <w:pStyle w:val="Heading4"/>
      </w:pPr>
      <w:r w:rsidRPr="00241119">
        <w:t>Boilerele</w:t>
      </w:r>
    </w:p>
    <w:p w:rsidR="00A34D65" w:rsidRPr="00632554" w:rsidRDefault="00A34D65" w:rsidP="007B443B">
      <w:pPr>
        <w:pStyle w:val="Paragraph"/>
        <w:numPr>
          <w:ilvl w:val="0"/>
          <w:numId w:val="164"/>
        </w:numPr>
        <w:rPr>
          <w:lang w:val="it-IT"/>
        </w:rPr>
      </w:pPr>
      <w:r w:rsidRPr="00632554">
        <w:rPr>
          <w:lang w:val="it-IT"/>
        </w:rPr>
        <w:t xml:space="preserve">Boilerele vor fi testate hidraulic la o presiune de 1,5 ori mai mare decât presiunea de lucru pentru o perioadă de 30 de minute. Aceste teste vor evidenţia lipsa scurgerilor, deformărilor sau a instabilităţii pe perioada de testare. </w:t>
      </w:r>
    </w:p>
    <w:p w:rsidR="00A34D65" w:rsidRPr="00632554" w:rsidRDefault="00A34D65" w:rsidP="007B443B">
      <w:pPr>
        <w:pStyle w:val="Paragraph"/>
        <w:rPr>
          <w:lang w:val="it-IT"/>
        </w:rPr>
      </w:pPr>
      <w:r w:rsidRPr="00632554">
        <w:rPr>
          <w:lang w:val="it-IT"/>
        </w:rPr>
        <w:t xml:space="preserve">Se va efectua un test de presiune similar pe toate părţile boilerului supus unei presiuni în condiţii normale de operare. </w:t>
      </w:r>
    </w:p>
    <w:p w:rsidR="00A34D65" w:rsidRPr="00632554" w:rsidRDefault="00A34D65" w:rsidP="007B443B">
      <w:pPr>
        <w:pStyle w:val="Paragraph"/>
        <w:rPr>
          <w:lang w:val="it-IT"/>
        </w:rPr>
      </w:pPr>
      <w:r w:rsidRPr="00632554">
        <w:rPr>
          <w:lang w:val="it-IT"/>
        </w:rPr>
        <w:t xml:space="preserve">O examinare vizuală şi teste asupra funcţionării tuturor părţilor funcţionale ale încălzitorului, inclusiv supapa de izolare, supapele de eliberare a presiunii, sistemele de ardere şi arzătoarele, alimentările cu ulei combustibil şi gaze, oprirea de urgenţă a combustibilului, operaţiunea de amortizare etc. </w:t>
      </w:r>
    </w:p>
    <w:p w:rsidR="00A34D65" w:rsidRPr="00632554" w:rsidRDefault="00A34D65" w:rsidP="007B443B">
      <w:pPr>
        <w:pStyle w:val="Paragraph"/>
        <w:rPr>
          <w:lang w:val="it-IT"/>
        </w:rPr>
      </w:pPr>
      <w:r w:rsidRPr="00632554">
        <w:rPr>
          <w:lang w:val="it-IT"/>
        </w:rPr>
        <w:t xml:space="preserve">Aceste inspecţii şi teste vor satisface toate standardele şi normativele romanesti in vigoare, reglementările în domeniul siguranţei gazelor, codurile </w:t>
      </w:r>
      <w:smartTag w:uri="urn:schemas-microsoft-com:office:smarttags" w:element="PersonName">
        <w:r w:rsidRPr="00632554">
          <w:rPr>
            <w:lang w:val="it-IT"/>
          </w:rPr>
          <w:t>I</w:t>
        </w:r>
      </w:smartTag>
      <w:r w:rsidRPr="00632554">
        <w:rPr>
          <w:lang w:val="it-IT"/>
        </w:rPr>
        <w:t>M şi PSA (DOE), specificaţiile M&amp;E Nr. 3, bunele practici şi orice alte coduri, reglementări care se aplică unui încălzitor dublu cu combustibil pentru aplicaţii industriale grele.</w:t>
      </w:r>
    </w:p>
    <w:p w:rsidR="00A34D65" w:rsidRPr="00241119" w:rsidRDefault="00A34D65" w:rsidP="00DA47A6">
      <w:pPr>
        <w:pStyle w:val="Heading4"/>
      </w:pPr>
      <w:r w:rsidRPr="00241119">
        <w:t>Ventilatoare</w:t>
      </w:r>
    </w:p>
    <w:p w:rsidR="00A34D65" w:rsidRPr="00632554" w:rsidRDefault="00A34D65" w:rsidP="007B443B">
      <w:pPr>
        <w:pStyle w:val="Paragraph"/>
        <w:numPr>
          <w:ilvl w:val="0"/>
          <w:numId w:val="165"/>
        </w:numPr>
        <w:rPr>
          <w:lang w:val="it-IT"/>
        </w:rPr>
      </w:pPr>
      <w:r w:rsidRPr="00632554">
        <w:rPr>
          <w:lang w:val="it-IT"/>
        </w:rPr>
        <w:t>Ventilatoarele vor fi supuse la testele standard ale producătorului şi la următoarele teste speciale:</w:t>
      </w:r>
    </w:p>
    <w:p w:rsidR="00A34D65" w:rsidRPr="00241119" w:rsidRDefault="00A34D65" w:rsidP="00021D1A">
      <w:pPr>
        <w:pStyle w:val="Letteredlist"/>
        <w:numPr>
          <w:ilvl w:val="0"/>
          <w:numId w:val="161"/>
        </w:numPr>
        <w:rPr>
          <w:lang w:val="ro-RO"/>
        </w:rPr>
      </w:pPr>
      <w:r w:rsidRPr="00241119">
        <w:rPr>
          <w:lang w:val="ro-RO"/>
        </w:rPr>
        <w:lastRenderedPageBreak/>
        <w:t>Carcasele elicelor vor fi testate hidrostatic. Presiunea de testare va fi de cel puţin 1,5 ori mai are decât presiunea de lucru maxim admisă. Scurgerile, deformările sau instabilitatea pe perioada testării vor fi inadmisibile. Testul va dura suficient de mult pentru a permite o examinare completă a părţilor presurizate. Perioada minimă de testare la presiune va fi de 30 de minute;</w:t>
      </w:r>
    </w:p>
    <w:p w:rsidR="00A34D65" w:rsidRPr="00241119" w:rsidRDefault="00A34D65" w:rsidP="00021D1A">
      <w:pPr>
        <w:pStyle w:val="Letteredlist"/>
        <w:numPr>
          <w:ilvl w:val="0"/>
          <w:numId w:val="161"/>
        </w:numPr>
        <w:rPr>
          <w:lang w:val="ro-RO"/>
        </w:rPr>
      </w:pPr>
      <w:r w:rsidRPr="00241119">
        <w:rPr>
          <w:lang w:val="ro-RO"/>
        </w:rPr>
        <w:t xml:space="preserve">Ventilatoarele vor fi supuse unui test de funcţionare de 4 ore. Testul va fi o simulare a condiţiilor aşteptate. Elicea va fi testată la o simulare a modului de funcţionare. Pe perioada de testare şi a fluxului, presiunea de livrare şi presiunea la gura de acces vor fi monitorizate şi înregistrate. Sistemele auxiliare ca apa de răcire şi uleiul lubrifiant vor fi de asemenea monitorizate şi înregistrate. Factorii de corecţie şi calculele asociate vor fi menţionate în procedurile de testare ale contractantului; şi </w:t>
      </w:r>
    </w:p>
    <w:p w:rsidR="00A34D65" w:rsidRPr="00632554" w:rsidRDefault="00A34D65" w:rsidP="00021D1A">
      <w:pPr>
        <w:pStyle w:val="Letteredlist"/>
        <w:numPr>
          <w:ilvl w:val="0"/>
          <w:numId w:val="161"/>
        </w:numPr>
        <w:rPr>
          <w:lang w:val="it-IT"/>
        </w:rPr>
      </w:pPr>
      <w:r w:rsidRPr="00632554">
        <w:rPr>
          <w:lang w:val="it-IT"/>
        </w:rPr>
        <w:t>Toate ventilatoarele vor fi echilibrate dinamic şi supuse testării vibraţiilor.</w:t>
      </w:r>
    </w:p>
    <w:p w:rsidR="00A34D65" w:rsidRPr="00241119" w:rsidRDefault="00A34D65" w:rsidP="00DA47A6">
      <w:pPr>
        <w:pStyle w:val="Heading4"/>
      </w:pPr>
      <w:r w:rsidRPr="00241119">
        <w:t>Utilajele de ridicare</w:t>
      </w:r>
    </w:p>
    <w:p w:rsidR="00A34D65" w:rsidRPr="00632554" w:rsidRDefault="00A34D65" w:rsidP="00021D1A">
      <w:pPr>
        <w:pStyle w:val="Paragraph"/>
        <w:numPr>
          <w:ilvl w:val="0"/>
          <w:numId w:val="162"/>
        </w:numPr>
        <w:rPr>
          <w:lang w:val="it-IT"/>
        </w:rPr>
      </w:pPr>
      <w:r w:rsidRPr="00632554">
        <w:rPr>
          <w:lang w:val="it-IT"/>
        </w:rPr>
        <w:t>Macaralele şi celelalte utilaje de ridicare vor fi testate în conformitate cu specificaţiile standard şi cu cerinţele statutare; se vor emite certificate de testare pentru fiecare element al uzinei.</w:t>
      </w:r>
    </w:p>
    <w:p w:rsidR="00A34D65" w:rsidRPr="00632554" w:rsidRDefault="00A34D65" w:rsidP="00BF1052">
      <w:pPr>
        <w:pStyle w:val="Heading2"/>
        <w:rPr>
          <w:lang w:val="it-IT"/>
        </w:rPr>
      </w:pPr>
      <w:bookmarkStart w:id="3272" w:name="_Toc315671388"/>
      <w:r w:rsidRPr="00632554">
        <w:rPr>
          <w:lang w:val="it-IT"/>
        </w:rPr>
        <w:t>Teste la finalizare şi punere în funcţiune</w:t>
      </w:r>
      <w:bookmarkEnd w:id="3272"/>
    </w:p>
    <w:p w:rsidR="00A34D65" w:rsidRPr="007B443B" w:rsidRDefault="00A34D65" w:rsidP="007B443B">
      <w:pPr>
        <w:pStyle w:val="Heading3"/>
      </w:pPr>
      <w:bookmarkStart w:id="3273" w:name="_Toc315671389"/>
      <w:r w:rsidRPr="007B443B">
        <w:t>Generalităţi</w:t>
      </w:r>
      <w:bookmarkEnd w:id="3273"/>
    </w:p>
    <w:p w:rsidR="00A34D65" w:rsidRPr="00632554" w:rsidRDefault="00A34D65" w:rsidP="00021D1A">
      <w:pPr>
        <w:pStyle w:val="Paragraph"/>
        <w:numPr>
          <w:ilvl w:val="0"/>
          <w:numId w:val="163"/>
        </w:numPr>
        <w:rPr>
          <w:lang w:val="it-IT"/>
        </w:rPr>
      </w:pPr>
      <w:r w:rsidRPr="00632554">
        <w:rPr>
          <w:lang w:val="it-IT"/>
        </w:rPr>
        <w:t xml:space="preserve">Contractantul va fi responsabil pentru darea în folosinţă în siguranţă şi în regim de eficienţă, a întregii staţii şi a întregului echipament. Metodele adoptate vor fi aprobate de către </w:t>
      </w:r>
      <w:smartTag w:uri="urn:schemas-microsoft-com:office:smarttags" w:element="PersonName">
        <w:r w:rsidRPr="00632554">
          <w:rPr>
            <w:lang w:val="it-IT"/>
          </w:rPr>
          <w:t>I</w:t>
        </w:r>
      </w:smartTag>
      <w:r w:rsidRPr="00632554">
        <w:rPr>
          <w:lang w:val="it-IT"/>
        </w:rPr>
        <w:t>nginer şi vor fi în conformitate cu reglementările de siguranţă în vigoare la locul lucrărilor.</w:t>
      </w:r>
    </w:p>
    <w:p w:rsidR="00A34D65" w:rsidRPr="00632554" w:rsidRDefault="00A34D65" w:rsidP="00021D1A">
      <w:pPr>
        <w:pStyle w:val="Paragraph"/>
        <w:numPr>
          <w:ilvl w:val="0"/>
          <w:numId w:val="163"/>
        </w:numPr>
        <w:rPr>
          <w:lang w:val="it-IT"/>
        </w:rPr>
      </w:pPr>
      <w:r w:rsidRPr="00632554">
        <w:rPr>
          <w:lang w:val="it-IT"/>
        </w:rPr>
        <w:t xml:space="preserve">Înainte de efectuarea testărilor, Contractantul va trimite pentru discutare şi aprobare, nu mai devreme de 28 de zile înainte de data testării, documentaţia sa privind procedura de testare, astfel încât toate părţile să fie pe deplin familiarizate cu metodele ce urmează a fi adoptate în demonstrarea şi verificarea echipamentului. </w:t>
      </w:r>
    </w:p>
    <w:p w:rsidR="00A34D65" w:rsidRPr="00632554" w:rsidRDefault="00A34D65" w:rsidP="00021D1A">
      <w:pPr>
        <w:pStyle w:val="Paragraph"/>
        <w:numPr>
          <w:ilvl w:val="0"/>
          <w:numId w:val="163"/>
        </w:numPr>
        <w:rPr>
          <w:lang w:val="it-IT"/>
        </w:rPr>
      </w:pPr>
      <w:r w:rsidRPr="00632554">
        <w:rPr>
          <w:lang w:val="it-IT"/>
        </w:rPr>
        <w:t>Contractantul va efectua testele într-o succesiune aprobată. Planul de testare va include un program pentru inspectare/testare, identificând clar calea importantă.</w:t>
      </w:r>
    </w:p>
    <w:p w:rsidR="00A34D65" w:rsidRPr="00632554" w:rsidRDefault="00A34D65" w:rsidP="00021D1A">
      <w:pPr>
        <w:pStyle w:val="Paragraph"/>
        <w:numPr>
          <w:ilvl w:val="0"/>
          <w:numId w:val="163"/>
        </w:numPr>
        <w:rPr>
          <w:lang w:val="it-IT"/>
        </w:rPr>
      </w:pPr>
      <w:r w:rsidRPr="00632554">
        <w:rPr>
          <w:lang w:val="it-IT"/>
        </w:rPr>
        <w:t>Numai după finalizarea cu succes a testelor pre-inaugurare şi de inaugurare în întregimea lor, Contractantul va începe utilizarea de probă a lucrărilor.</w:t>
      </w:r>
    </w:p>
    <w:p w:rsidR="00A34D65" w:rsidRPr="007B443B" w:rsidRDefault="00A34D65" w:rsidP="007B443B">
      <w:pPr>
        <w:pStyle w:val="Heading3"/>
      </w:pPr>
      <w:bookmarkStart w:id="3274" w:name="_Toc315671390"/>
      <w:r w:rsidRPr="007B443B">
        <w:t>Partea mecanică</w:t>
      </w:r>
      <w:bookmarkEnd w:id="3274"/>
    </w:p>
    <w:p w:rsidR="00A34D65" w:rsidRPr="003860D5" w:rsidRDefault="00A34D65" w:rsidP="003860D5">
      <w:pPr>
        <w:pStyle w:val="Heading4"/>
      </w:pPr>
      <w:r w:rsidRPr="003860D5">
        <w:t>Pompele</w:t>
      </w:r>
    </w:p>
    <w:p w:rsidR="00A34D65" w:rsidRPr="00632554" w:rsidRDefault="00A34D65" w:rsidP="003860D5">
      <w:pPr>
        <w:pStyle w:val="Paragraph"/>
        <w:numPr>
          <w:ilvl w:val="0"/>
          <w:numId w:val="169"/>
        </w:numPr>
        <w:rPr>
          <w:lang w:val="it-IT"/>
        </w:rPr>
      </w:pPr>
      <w:r w:rsidRPr="00632554">
        <w:rPr>
          <w:lang w:val="it-IT"/>
        </w:rPr>
        <w:t>Contractantul va efectua testele de serviciu pe toate pompele pentru a arăta că pompele sunt capabile de a îndeplini sarcinile cerute folosind lichidul procesual specificat.</w:t>
      </w:r>
    </w:p>
    <w:p w:rsidR="00A34D65" w:rsidRPr="003860D5" w:rsidRDefault="00A34D65" w:rsidP="003860D5">
      <w:pPr>
        <w:pStyle w:val="Heading4"/>
      </w:pPr>
      <w:r w:rsidRPr="003860D5">
        <w:t>Mixerele submersibile</w:t>
      </w:r>
    </w:p>
    <w:p w:rsidR="00A34D65" w:rsidRPr="00632554" w:rsidRDefault="00A34D65" w:rsidP="00BD4274">
      <w:pPr>
        <w:pStyle w:val="Paragraph"/>
        <w:numPr>
          <w:ilvl w:val="0"/>
          <w:numId w:val="174"/>
        </w:numPr>
        <w:rPr>
          <w:lang w:val="it-IT"/>
        </w:rPr>
      </w:pPr>
      <w:r w:rsidRPr="00632554">
        <w:rPr>
          <w:lang w:val="it-IT"/>
        </w:rPr>
        <w:t>Contractantul va efectua teste de serviciu pe toate mixerele submersibile pentru a arăta că acestea sunt capabile de a îndeplini sarcinile cerute folosind lichidul procesual specificat.</w:t>
      </w:r>
    </w:p>
    <w:p w:rsidR="00A34D65" w:rsidRPr="003860D5" w:rsidRDefault="00A34D65" w:rsidP="003860D5">
      <w:pPr>
        <w:pStyle w:val="Heading4"/>
      </w:pPr>
      <w:r w:rsidRPr="003860D5">
        <w:t>Vopsirea</w:t>
      </w:r>
    </w:p>
    <w:p w:rsidR="00A34D65" w:rsidRPr="00632554" w:rsidRDefault="00A34D65" w:rsidP="00BD4274">
      <w:pPr>
        <w:pStyle w:val="Paragraph"/>
        <w:numPr>
          <w:ilvl w:val="0"/>
          <w:numId w:val="173"/>
        </w:numPr>
        <w:rPr>
          <w:lang w:val="it-IT"/>
        </w:rPr>
      </w:pPr>
      <w:r w:rsidRPr="00632554">
        <w:rPr>
          <w:lang w:val="it-IT"/>
        </w:rPr>
        <w:t>Finisajele în vopsea vor fi inspectate pentru a asigura conformitatea cu specificaţiile din punct de vedere al straturilor, grosimii şi culorii.</w:t>
      </w:r>
    </w:p>
    <w:p w:rsidR="00A34D65" w:rsidRPr="00241119" w:rsidRDefault="00A34D65" w:rsidP="00BD4274">
      <w:pPr>
        <w:pStyle w:val="Heading4"/>
      </w:pPr>
      <w:r w:rsidRPr="00241119">
        <w:t>Sistemele de ventilaţie</w:t>
      </w:r>
    </w:p>
    <w:p w:rsidR="00A34D65" w:rsidRPr="00632554" w:rsidRDefault="00A34D65" w:rsidP="00BD4274">
      <w:pPr>
        <w:pStyle w:val="Paragraph"/>
        <w:numPr>
          <w:ilvl w:val="0"/>
          <w:numId w:val="172"/>
        </w:numPr>
        <w:rPr>
          <w:lang w:val="it-IT"/>
        </w:rPr>
      </w:pPr>
      <w:r w:rsidRPr="00632554">
        <w:rPr>
          <w:lang w:val="it-IT"/>
        </w:rPr>
        <w:t>Următoarele teste la faţa locului vor fi efectuate asupra echipamentului de ventilaţie:</w:t>
      </w:r>
    </w:p>
    <w:p w:rsidR="00A34D65" w:rsidRPr="00632554" w:rsidRDefault="00A34D65" w:rsidP="007D20E3">
      <w:pPr>
        <w:pStyle w:val="Letteredlist"/>
        <w:numPr>
          <w:ilvl w:val="0"/>
          <w:numId w:val="168"/>
        </w:numPr>
        <w:rPr>
          <w:lang w:val="it-IT"/>
        </w:rPr>
      </w:pPr>
      <w:r w:rsidRPr="00632554">
        <w:rPr>
          <w:lang w:val="it-IT"/>
        </w:rPr>
        <w:t>testarea sub presiune a lucrărilor ductile în conformitate cu specificaţiile HVCA;</w:t>
      </w:r>
    </w:p>
    <w:p w:rsidR="00A34D65" w:rsidRPr="00632554" w:rsidRDefault="00A34D65" w:rsidP="007D20E3">
      <w:pPr>
        <w:pStyle w:val="Letteredlist"/>
        <w:numPr>
          <w:ilvl w:val="0"/>
          <w:numId w:val="168"/>
        </w:numPr>
        <w:rPr>
          <w:lang w:val="it-IT"/>
        </w:rPr>
      </w:pPr>
      <w:r w:rsidRPr="00632554">
        <w:rPr>
          <w:lang w:val="it-IT"/>
        </w:rPr>
        <w:t>testele asupra elicelor pentru a demonstra volumul, generarea de presiune, vitezele, nivelele de sunet şi curentul în conformitate cu standaredele romanesti in vigoare.</w:t>
      </w:r>
    </w:p>
    <w:p w:rsidR="00A34D65" w:rsidRPr="00632554" w:rsidRDefault="00A34D65" w:rsidP="007D20E3">
      <w:pPr>
        <w:pStyle w:val="Paragraph"/>
        <w:rPr>
          <w:lang w:val="it-IT"/>
        </w:rPr>
      </w:pPr>
      <w:r w:rsidRPr="00632554">
        <w:rPr>
          <w:lang w:val="it-IT"/>
        </w:rPr>
        <w:t xml:space="preserve">Demonstrarea circulaţiei aerului şi a distribuţiei după ce sistemele au fost nivelate pentru a oferi cantităţile corecte de aer; Tuburi Pitot sau cititoare de viteza vor fi luate in multimea de tuburi , </w:t>
      </w:r>
      <w:r w:rsidRPr="00632554">
        <w:rPr>
          <w:lang w:val="it-IT"/>
        </w:rPr>
        <w:lastRenderedPageBreak/>
        <w:t xml:space="preserve">conducte si la toate grilajele sau alte terminale. Se vor face teste de fum pentru a asigura distribuirea in zonele deservite. Testele vor fi in conformitate cu standaredele romanesti in vigoare. </w:t>
      </w:r>
    </w:p>
    <w:p w:rsidR="00A34D65" w:rsidRPr="00241119" w:rsidRDefault="00A34D65" w:rsidP="00BD4274">
      <w:pPr>
        <w:pStyle w:val="Heading4"/>
      </w:pPr>
      <w:r w:rsidRPr="00241119">
        <w:t>Boilerele</w:t>
      </w:r>
    </w:p>
    <w:p w:rsidR="00A34D65" w:rsidRPr="00632554" w:rsidRDefault="00A34D65" w:rsidP="00BD4274">
      <w:pPr>
        <w:pStyle w:val="Paragraph"/>
        <w:numPr>
          <w:ilvl w:val="0"/>
          <w:numId w:val="170"/>
        </w:numPr>
        <w:rPr>
          <w:lang w:val="it-IT"/>
        </w:rPr>
      </w:pPr>
      <w:r w:rsidRPr="00632554">
        <w:rPr>
          <w:lang w:val="it-IT"/>
        </w:rPr>
        <w:t>La finalizarea satisfăcătoare a instalării, boilerul va fi testat hidraulic la o presiune de 1,5 ori mai mare decât cea normală de lucru pentru o perioadă de 30 de minute. Aceste teste vor evidenţia lipsa scurgerilor, deformărilor şi instabilitatea pe durata perioadei de testare.</w:t>
      </w:r>
    </w:p>
    <w:p w:rsidR="00A34D65" w:rsidRPr="00632554" w:rsidRDefault="00A34D65" w:rsidP="007D20E3">
      <w:pPr>
        <w:pStyle w:val="Paragraph"/>
        <w:rPr>
          <w:lang w:val="it-IT"/>
        </w:rPr>
      </w:pPr>
      <w:r w:rsidRPr="00632554">
        <w:rPr>
          <w:lang w:val="it-IT"/>
        </w:rPr>
        <w:t>Boilerul, după inspectarea şi verificările satisfăcătoare, va fi supus unui test de performanţă pentru o perioadă de 8 ore în stare normală de operare. Testul la căldură va include o perioadă potrivită de încălzire şi o perioadă pentru oprire pe lângă testul de 8 ore, după care se va efectua o nouă inspecţie si care va fi înregistrată.</w:t>
      </w:r>
    </w:p>
    <w:p w:rsidR="00A34D65" w:rsidRPr="00632554" w:rsidRDefault="00A34D65" w:rsidP="007D20E3">
      <w:pPr>
        <w:pStyle w:val="Paragraph"/>
        <w:rPr>
          <w:lang w:val="it-IT"/>
        </w:rPr>
      </w:pPr>
      <w:r w:rsidRPr="00632554">
        <w:rPr>
          <w:lang w:val="it-IT"/>
        </w:rPr>
        <w:t>Pe perioada testelor de performanţă, încălzitorul şi uzina asociată vor fi monitorizate cu toate citirile instrumentelor şi aparatelor de măsură înregistrate. Acestea includ fluxuri, presiuni, temperaturi, consum de combustibil, CO</w:t>
      </w:r>
      <w:r w:rsidRPr="00632554">
        <w:rPr>
          <w:vertAlign w:val="subscript"/>
          <w:lang w:val="it-IT"/>
        </w:rPr>
        <w:t>2</w:t>
      </w:r>
      <w:r w:rsidRPr="00632554">
        <w:rPr>
          <w:lang w:val="it-IT"/>
        </w:rPr>
        <w:t>, CO şi temperatură liberă a arderii, eficienţă generală şi ieşirea căldurii.</w:t>
      </w:r>
    </w:p>
    <w:p w:rsidR="00A34D65" w:rsidRPr="00241119" w:rsidRDefault="00A34D65" w:rsidP="00BD4274">
      <w:pPr>
        <w:pStyle w:val="Heading4"/>
      </w:pPr>
      <w:r w:rsidRPr="00241119">
        <w:t>Utilajul de ridicare.</w:t>
      </w:r>
    </w:p>
    <w:p w:rsidR="00A34D65" w:rsidRPr="0065051D" w:rsidRDefault="00A34D65" w:rsidP="00BD4274">
      <w:pPr>
        <w:pStyle w:val="Paragraph"/>
        <w:numPr>
          <w:ilvl w:val="0"/>
          <w:numId w:val="171"/>
        </w:numPr>
      </w:pPr>
      <w:r w:rsidRPr="00632554">
        <w:rPr>
          <w:lang w:val="it-IT"/>
        </w:rPr>
        <w:t xml:space="preserve">Se vor efectua teste de încărcare, supraîncărcare şi funcţionare asupra utilajului de ridicare în conformitate cu specificaţiile standard. </w:t>
      </w:r>
      <w:r w:rsidRPr="00241119">
        <w:t>Se vor emite certificate pentru fiecare element al utilajului.</w:t>
      </w:r>
    </w:p>
    <w:p w:rsidR="005A1D63" w:rsidRPr="005A1D63" w:rsidRDefault="005A1D63" w:rsidP="005A1D63">
      <w:pPr>
        <w:rPr>
          <w:lang w:val="ro-RO"/>
        </w:rPr>
      </w:pPr>
    </w:p>
    <w:p w:rsidR="000E0D53" w:rsidRPr="000E0D53" w:rsidRDefault="000E0D53" w:rsidP="00BF1052">
      <w:pPr>
        <w:pStyle w:val="Heading1"/>
        <w:rPr>
          <w:lang w:val="ro-RO"/>
        </w:rPr>
      </w:pPr>
      <w:bookmarkStart w:id="3275" w:name="_Toc315671391"/>
      <w:r w:rsidRPr="000E0D53">
        <w:rPr>
          <w:lang w:val="ro-RO"/>
        </w:rPr>
        <w:lastRenderedPageBreak/>
        <w:t>L</w:t>
      </w:r>
      <w:smartTag w:uri="urn:schemas-microsoft-com:office:smarttags" w:element="PersonName">
        <w:r w:rsidRPr="000E0D53">
          <w:rPr>
            <w:lang w:val="ro-RO"/>
          </w:rPr>
          <w:t>i</w:t>
        </w:r>
      </w:smartTag>
      <w:r w:rsidRPr="000E0D53">
        <w:rPr>
          <w:lang w:val="ro-RO"/>
        </w:rPr>
        <w:t>sta standardelor Româneşt</w:t>
      </w:r>
      <w:smartTag w:uri="urn:schemas-microsoft-com:office:smarttags" w:element="PersonName">
        <w:r w:rsidRPr="000E0D53">
          <w:rPr>
            <w:lang w:val="ro-RO"/>
          </w:rPr>
          <w:t>i</w:t>
        </w:r>
      </w:smartTag>
      <w:r w:rsidRPr="000E0D53">
        <w:rPr>
          <w:lang w:val="ro-RO"/>
        </w:rPr>
        <w:t xml:space="preserve"> apl</w:t>
      </w:r>
      <w:smartTag w:uri="urn:schemas-microsoft-com:office:smarttags" w:element="PersonName">
        <w:r w:rsidRPr="000E0D53">
          <w:rPr>
            <w:lang w:val="ro-RO"/>
          </w:rPr>
          <w:t>i</w:t>
        </w:r>
      </w:smartTag>
      <w:r w:rsidRPr="000E0D53">
        <w:rPr>
          <w:lang w:val="ro-RO"/>
        </w:rPr>
        <w:t>cab</w:t>
      </w:r>
      <w:smartTag w:uri="urn:schemas-microsoft-com:office:smarttags" w:element="PersonName">
        <w:r w:rsidRPr="000E0D53">
          <w:rPr>
            <w:lang w:val="ro-RO"/>
          </w:rPr>
          <w:t>i</w:t>
        </w:r>
      </w:smartTag>
      <w:r w:rsidRPr="000E0D53">
        <w:rPr>
          <w:lang w:val="ro-RO"/>
        </w:rPr>
        <w:t>le</w:t>
      </w:r>
      <w:bookmarkEnd w:id="3267"/>
      <w:bookmarkEnd w:id="3275"/>
    </w:p>
    <w:p w:rsidR="000E0D53" w:rsidRDefault="000E0D53" w:rsidP="001D613D">
      <w:pPr>
        <w:pStyle w:val="Paragraph"/>
        <w:numPr>
          <w:ilvl w:val="0"/>
          <w:numId w:val="119"/>
        </w:numPr>
        <w:rPr>
          <w:lang w:val="ro-RO"/>
        </w:rPr>
      </w:pPr>
      <w:r w:rsidRPr="000E0D53">
        <w:rPr>
          <w:lang w:val="ro-RO"/>
        </w:rPr>
        <w:t>În sensul celor menţionate anterior la capitolul “Standarde” al cestui document se vor avea în vedere standardele româneşti men</w:t>
      </w:r>
      <w:r w:rsidRPr="000E0D53">
        <w:rPr>
          <w:rFonts w:ascii="Tahoma" w:hAnsi="Tahoma" w:cs="Tahoma"/>
          <w:lang w:val="ro-RO"/>
        </w:rPr>
        <w:t>ț</w:t>
      </w:r>
      <w:r w:rsidRPr="000E0D53">
        <w:rPr>
          <w:lang w:val="ro-RO"/>
        </w:rPr>
        <w:t>ionate mai jos; Lista nu este exhaustivă. Toate proiectele, materialele şi lucrările se vor baza pe standardele na</w:t>
      </w:r>
      <w:r w:rsidRPr="000E0D53">
        <w:rPr>
          <w:rFonts w:ascii="Tahoma" w:hAnsi="Tahoma" w:cs="Tahoma"/>
          <w:lang w:val="ro-RO"/>
        </w:rPr>
        <w:t>ț</w:t>
      </w:r>
      <w:r w:rsidRPr="000E0D53">
        <w:rPr>
          <w:lang w:val="ro-RO"/>
        </w:rPr>
        <w:t>ionale aplicabile, în vigoare la data proiectării. Daca nu există standarde na</w:t>
      </w:r>
      <w:r w:rsidRPr="000E0D53">
        <w:rPr>
          <w:rFonts w:ascii="Tahoma" w:hAnsi="Tahoma" w:cs="Tahoma"/>
          <w:lang w:val="ro-RO"/>
        </w:rPr>
        <w:t>ț</w:t>
      </w:r>
      <w:r w:rsidRPr="000E0D53">
        <w:rPr>
          <w:lang w:val="ro-RO"/>
        </w:rPr>
        <w:t>ionale relevante aplicabile, Contractorul va utiliza standarde străine aplicabile (EU-D</w:t>
      </w:r>
      <w:smartTag w:uri="urn:schemas-microsoft-com:office:smarttags" w:element="PersonName">
        <w:r w:rsidRPr="000E0D53">
          <w:rPr>
            <w:lang w:val="ro-RO"/>
          </w:rPr>
          <w:t>I</w:t>
        </w:r>
      </w:smartTag>
      <w:r w:rsidRPr="000E0D53">
        <w:rPr>
          <w:lang w:val="ro-RO"/>
        </w:rPr>
        <w:t>N, BS etc.) caz în care va ataşa documentaţiei proiectului norma respectivă, împreună cu traducerea corespunzătoare în limba română.</w:t>
      </w:r>
    </w:p>
    <w:p w:rsidR="008F25AE" w:rsidRPr="000E0D53" w:rsidRDefault="008F25AE" w:rsidP="008F25AE">
      <w:pPr>
        <w:rPr>
          <w:lang w:val="ro-RO"/>
        </w:rPr>
      </w:pPr>
    </w:p>
    <w:tbl>
      <w:tblPr>
        <w:tblW w:w="963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37"/>
        <w:gridCol w:w="6597"/>
      </w:tblGrid>
      <w:tr w:rsidR="000E0D53" w:rsidRPr="00A679B4" w:rsidTr="00A679B4">
        <w:trPr>
          <w:cantSplit/>
        </w:trPr>
        <w:tc>
          <w:tcPr>
            <w:tcW w:w="3037" w:type="dxa"/>
          </w:tcPr>
          <w:p w:rsidR="000E0D53" w:rsidRPr="00A679B4" w:rsidRDefault="000E0D53" w:rsidP="001D613D">
            <w:pPr>
              <w:pStyle w:val="Tabletext"/>
              <w:rPr>
                <w:lang w:val="ro-RO"/>
              </w:rPr>
            </w:pPr>
            <w:r w:rsidRPr="00A679B4">
              <w:rPr>
                <w:lang w:val="ro-RO"/>
              </w:rPr>
              <w:t>SR EN 10243-2:2002</w:t>
            </w:r>
          </w:p>
        </w:tc>
        <w:tc>
          <w:tcPr>
            <w:tcW w:w="6597" w:type="dxa"/>
          </w:tcPr>
          <w:p w:rsidR="000E0D53" w:rsidRPr="00A679B4" w:rsidRDefault="000E0D53" w:rsidP="001D613D">
            <w:pPr>
              <w:pStyle w:val="Tabletext"/>
              <w:rPr>
                <w:lang w:val="ro-RO"/>
              </w:rPr>
            </w:pPr>
            <w:r w:rsidRPr="00A679B4">
              <w:rPr>
                <w:lang w:val="ro-RO"/>
              </w:rPr>
              <w:t>Piese de oţel forjate prin matriţare. Toleranţe la dimensiuni. Partea 2: Piese executate la cald pe maşini orizontale de forjat;</w:t>
            </w:r>
          </w:p>
        </w:tc>
      </w:tr>
      <w:tr w:rsidR="000E0D53" w:rsidRPr="00A679B4" w:rsidTr="00A679B4">
        <w:trPr>
          <w:cantSplit/>
        </w:trPr>
        <w:tc>
          <w:tcPr>
            <w:tcW w:w="3037" w:type="dxa"/>
          </w:tcPr>
          <w:p w:rsidR="000E0D53" w:rsidRPr="00A679B4" w:rsidRDefault="000E0D53" w:rsidP="001D613D">
            <w:pPr>
              <w:pStyle w:val="Tabletext"/>
              <w:rPr>
                <w:lang w:val="ro-RO"/>
              </w:rPr>
            </w:pPr>
            <w:r w:rsidRPr="00A679B4">
              <w:rPr>
                <w:lang w:val="ro-RO"/>
              </w:rPr>
              <w:t>SR EN 10243-1:2003/AC:2005</w:t>
            </w:r>
          </w:p>
        </w:tc>
        <w:tc>
          <w:tcPr>
            <w:tcW w:w="6597" w:type="dxa"/>
          </w:tcPr>
          <w:p w:rsidR="000E0D53" w:rsidRPr="00A679B4" w:rsidRDefault="000E0D53" w:rsidP="001D613D">
            <w:pPr>
              <w:pStyle w:val="Tabletext"/>
              <w:rPr>
                <w:lang w:val="ro-RO"/>
              </w:rPr>
            </w:pPr>
            <w:r w:rsidRPr="00A679B4">
              <w:rPr>
                <w:lang w:val="ro-RO"/>
              </w:rPr>
              <w:t>Piese de oţel forjate prin matriţare. Tolerante la dimensiuni. Partea 1: Piese executate la cald pe ciocane matriţoare sau prese verticale</w:t>
            </w:r>
          </w:p>
        </w:tc>
      </w:tr>
      <w:tr w:rsidR="000E0D53" w:rsidRPr="00A679B4" w:rsidTr="00A679B4">
        <w:trPr>
          <w:cantSplit/>
        </w:trPr>
        <w:tc>
          <w:tcPr>
            <w:tcW w:w="3037" w:type="dxa"/>
          </w:tcPr>
          <w:p w:rsidR="000E0D53" w:rsidRPr="00A679B4" w:rsidRDefault="000E0D53" w:rsidP="001D613D">
            <w:pPr>
              <w:pStyle w:val="Tabletext"/>
              <w:rPr>
                <w:lang w:val="ro-RO"/>
              </w:rPr>
            </w:pPr>
            <w:r w:rsidRPr="00A679B4">
              <w:rPr>
                <w:lang w:val="ro-RO"/>
              </w:rPr>
              <w:t>SR EN 10243-2:2002/AC:2005</w:t>
            </w:r>
          </w:p>
        </w:tc>
        <w:tc>
          <w:tcPr>
            <w:tcW w:w="6597" w:type="dxa"/>
          </w:tcPr>
          <w:p w:rsidR="000E0D53" w:rsidRPr="00A679B4" w:rsidRDefault="000E0D53" w:rsidP="001D613D">
            <w:pPr>
              <w:pStyle w:val="Tabletext"/>
              <w:rPr>
                <w:lang w:val="ro-RO"/>
              </w:rPr>
            </w:pPr>
            <w:r w:rsidRPr="00A679B4">
              <w:rPr>
                <w:lang w:val="ro-RO"/>
              </w:rPr>
              <w:t>Piese de oţel forjate prin matriţare. Toleranţe la dimensiuni. Partea 2: Piese executate la cald pe maşini orizontale de forjat.</w:t>
            </w:r>
          </w:p>
        </w:tc>
      </w:tr>
      <w:tr w:rsidR="000E0D53" w:rsidRPr="00A679B4" w:rsidTr="00A679B4">
        <w:trPr>
          <w:cantSplit/>
        </w:trPr>
        <w:tc>
          <w:tcPr>
            <w:tcW w:w="3037" w:type="dxa"/>
          </w:tcPr>
          <w:p w:rsidR="000E0D53" w:rsidRPr="00A679B4" w:rsidRDefault="000E0D53" w:rsidP="001D613D">
            <w:pPr>
              <w:pStyle w:val="Tabletext"/>
              <w:rPr>
                <w:lang w:val="ro-RO"/>
              </w:rPr>
            </w:pPr>
            <w:r w:rsidRPr="00A679B4">
              <w:rPr>
                <w:lang w:val="ro-RO"/>
              </w:rPr>
              <w:t>SR EN 10250-4:2002</w:t>
            </w:r>
          </w:p>
        </w:tc>
        <w:tc>
          <w:tcPr>
            <w:tcW w:w="6597" w:type="dxa"/>
          </w:tcPr>
          <w:p w:rsidR="000E0D53" w:rsidRPr="00A679B4" w:rsidRDefault="000E0D53" w:rsidP="001D613D">
            <w:pPr>
              <w:pStyle w:val="Tabletext"/>
              <w:rPr>
                <w:lang w:val="ro-RO"/>
              </w:rPr>
            </w:pPr>
            <w:r w:rsidRPr="00A679B4">
              <w:rPr>
                <w:lang w:val="ro-RO"/>
              </w:rPr>
              <w:t>Piese forjate din oţel pentru uz general. Partea 4:Oţeluri inoxidabile.</w:t>
            </w:r>
          </w:p>
        </w:tc>
      </w:tr>
      <w:tr w:rsidR="000E0D53" w:rsidRPr="00A679B4" w:rsidTr="00A679B4">
        <w:trPr>
          <w:cantSplit/>
        </w:trPr>
        <w:tc>
          <w:tcPr>
            <w:tcW w:w="3037" w:type="dxa"/>
          </w:tcPr>
          <w:p w:rsidR="000E0D53" w:rsidRPr="00A679B4" w:rsidRDefault="000E0D53" w:rsidP="001D613D">
            <w:pPr>
              <w:pStyle w:val="Tabletext"/>
              <w:rPr>
                <w:lang w:val="ro-RO"/>
              </w:rPr>
            </w:pPr>
            <w:r w:rsidRPr="00A679B4">
              <w:rPr>
                <w:lang w:val="ro-RO"/>
              </w:rPr>
              <w:t>SR EN 10250-3:2002</w:t>
            </w:r>
          </w:p>
        </w:tc>
        <w:tc>
          <w:tcPr>
            <w:tcW w:w="6597" w:type="dxa"/>
          </w:tcPr>
          <w:p w:rsidR="000E0D53" w:rsidRPr="00A679B4" w:rsidRDefault="000E0D53" w:rsidP="001D613D">
            <w:pPr>
              <w:pStyle w:val="Tabletext"/>
              <w:rPr>
                <w:lang w:val="ro-RO"/>
              </w:rPr>
            </w:pPr>
            <w:r w:rsidRPr="00A679B4">
              <w:rPr>
                <w:lang w:val="ro-RO"/>
              </w:rPr>
              <w:t>Piese forjate din oţel pentru uz general. Partea 3: Oţeluri  aliate speciale.</w:t>
            </w:r>
          </w:p>
        </w:tc>
      </w:tr>
      <w:tr w:rsidR="000E0D53" w:rsidRPr="00A679B4" w:rsidTr="00A679B4">
        <w:trPr>
          <w:cantSplit/>
        </w:trPr>
        <w:tc>
          <w:tcPr>
            <w:tcW w:w="3037" w:type="dxa"/>
          </w:tcPr>
          <w:p w:rsidR="000E0D53" w:rsidRPr="00A679B4" w:rsidRDefault="000E0D53" w:rsidP="001D613D">
            <w:pPr>
              <w:pStyle w:val="Tabletext"/>
              <w:rPr>
                <w:lang w:val="ro-RO"/>
              </w:rPr>
            </w:pPr>
            <w:r w:rsidRPr="00A679B4">
              <w:rPr>
                <w:lang w:val="ro-RO"/>
              </w:rPr>
              <w:t>SR EN 10250-2:2002</w:t>
            </w:r>
          </w:p>
        </w:tc>
        <w:tc>
          <w:tcPr>
            <w:tcW w:w="6597" w:type="dxa"/>
          </w:tcPr>
          <w:p w:rsidR="000E0D53" w:rsidRPr="00A679B4" w:rsidRDefault="000E0D53" w:rsidP="001D613D">
            <w:pPr>
              <w:pStyle w:val="Tabletext"/>
              <w:rPr>
                <w:lang w:val="ro-RO"/>
              </w:rPr>
            </w:pPr>
            <w:r w:rsidRPr="00A679B4">
              <w:rPr>
                <w:lang w:val="ro-RO"/>
              </w:rPr>
              <w:t>Piese forjate din oţel pentru uz general. Partea 2:Oţeluri nealiate de calitate şi oţeluri speciale.</w:t>
            </w:r>
          </w:p>
        </w:tc>
      </w:tr>
      <w:tr w:rsidR="000E0D53" w:rsidRPr="00A679B4" w:rsidTr="00A679B4">
        <w:trPr>
          <w:cantSplit/>
        </w:trPr>
        <w:tc>
          <w:tcPr>
            <w:tcW w:w="3037" w:type="dxa"/>
          </w:tcPr>
          <w:p w:rsidR="000E0D53" w:rsidRPr="00A679B4" w:rsidRDefault="000E0D53" w:rsidP="001D613D">
            <w:pPr>
              <w:pStyle w:val="Tabletext"/>
              <w:rPr>
                <w:lang w:val="ro-RO"/>
              </w:rPr>
            </w:pPr>
            <w:r w:rsidRPr="00A679B4">
              <w:rPr>
                <w:lang w:val="ro-RO"/>
              </w:rPr>
              <w:t>SR EN 10250-1:2002</w:t>
            </w:r>
          </w:p>
        </w:tc>
        <w:tc>
          <w:tcPr>
            <w:tcW w:w="6597" w:type="dxa"/>
          </w:tcPr>
          <w:p w:rsidR="000E0D53" w:rsidRPr="00A679B4" w:rsidRDefault="000E0D53" w:rsidP="001D613D">
            <w:pPr>
              <w:pStyle w:val="Tabletext"/>
              <w:rPr>
                <w:lang w:val="ro-RO"/>
              </w:rPr>
            </w:pPr>
            <w:r w:rsidRPr="00A679B4">
              <w:rPr>
                <w:lang w:val="ro-RO"/>
              </w:rPr>
              <w:t>Piese forjate din oţel pentru uz general. Partea 1: Condiţii generale</w:t>
            </w:r>
          </w:p>
        </w:tc>
      </w:tr>
      <w:tr w:rsidR="000E0D53" w:rsidRPr="00A679B4" w:rsidTr="00A679B4">
        <w:trPr>
          <w:cantSplit/>
        </w:trPr>
        <w:tc>
          <w:tcPr>
            <w:tcW w:w="3037" w:type="dxa"/>
          </w:tcPr>
          <w:p w:rsidR="000E0D53" w:rsidRPr="00A679B4" w:rsidRDefault="000E0D53" w:rsidP="001D613D">
            <w:pPr>
              <w:pStyle w:val="Tabletext"/>
              <w:rPr>
                <w:lang w:val="ro-RO"/>
              </w:rPr>
            </w:pPr>
            <w:r w:rsidRPr="00A679B4">
              <w:rPr>
                <w:lang w:val="ro-RO"/>
              </w:rPr>
              <w:t>STAS 1097/2-91</w:t>
            </w:r>
          </w:p>
        </w:tc>
        <w:tc>
          <w:tcPr>
            <w:tcW w:w="6597" w:type="dxa"/>
          </w:tcPr>
          <w:p w:rsidR="000E0D53" w:rsidRPr="00A679B4" w:rsidRDefault="000E0D53" w:rsidP="001D613D">
            <w:pPr>
              <w:pStyle w:val="Tabletext"/>
              <w:rPr>
                <w:lang w:val="ro-RO"/>
              </w:rPr>
            </w:pPr>
            <w:r w:rsidRPr="00A679B4">
              <w:rPr>
                <w:lang w:val="ro-RO"/>
              </w:rPr>
              <w:t>Piese forjate din oţel carbon de calitate şi aliate pentru cazane şi recipiente sub presiune. Condiţii tehnice generale de calitate.</w:t>
            </w:r>
          </w:p>
        </w:tc>
      </w:tr>
      <w:tr w:rsidR="000E0D53" w:rsidRPr="00A679B4" w:rsidTr="00A679B4">
        <w:trPr>
          <w:cantSplit/>
        </w:trPr>
        <w:tc>
          <w:tcPr>
            <w:tcW w:w="3037" w:type="dxa"/>
          </w:tcPr>
          <w:p w:rsidR="000E0D53" w:rsidRPr="00A679B4" w:rsidRDefault="000E0D53" w:rsidP="001D613D">
            <w:pPr>
              <w:pStyle w:val="Tabletext"/>
              <w:rPr>
                <w:lang w:val="ro-RO"/>
              </w:rPr>
            </w:pPr>
            <w:r w:rsidRPr="00A679B4">
              <w:rPr>
                <w:lang w:val="ro-RO"/>
              </w:rPr>
              <w:t>STAS 2171/2-84</w:t>
            </w:r>
          </w:p>
        </w:tc>
        <w:tc>
          <w:tcPr>
            <w:tcW w:w="6597" w:type="dxa"/>
          </w:tcPr>
          <w:p w:rsidR="000E0D53" w:rsidRPr="00A679B4" w:rsidRDefault="000E0D53" w:rsidP="001D613D">
            <w:pPr>
              <w:pStyle w:val="Tabletext"/>
              <w:rPr>
                <w:lang w:val="ro-RO"/>
              </w:rPr>
            </w:pPr>
            <w:r w:rsidRPr="00A679B4">
              <w:rPr>
                <w:lang w:val="ro-RO"/>
              </w:rPr>
              <w:t>Piese de oţel forjate liber. Adaosuri de prelucrare şi abateri limita pentru piese forjate pe ciocane.</w:t>
            </w:r>
          </w:p>
        </w:tc>
      </w:tr>
      <w:tr w:rsidR="000E0D53" w:rsidRPr="00A679B4" w:rsidTr="00A679B4">
        <w:trPr>
          <w:cantSplit/>
        </w:trPr>
        <w:tc>
          <w:tcPr>
            <w:tcW w:w="3037" w:type="dxa"/>
          </w:tcPr>
          <w:p w:rsidR="000E0D53" w:rsidRPr="00A679B4" w:rsidRDefault="000E0D53" w:rsidP="001D613D">
            <w:pPr>
              <w:pStyle w:val="Tabletext"/>
              <w:rPr>
                <w:lang w:val="ro-RO"/>
              </w:rPr>
            </w:pPr>
            <w:r w:rsidRPr="00A679B4">
              <w:rPr>
                <w:lang w:val="ro-RO"/>
              </w:rPr>
              <w:t>STAS 11520-89</w:t>
            </w:r>
          </w:p>
        </w:tc>
        <w:tc>
          <w:tcPr>
            <w:tcW w:w="6597" w:type="dxa"/>
          </w:tcPr>
          <w:p w:rsidR="000E0D53" w:rsidRPr="00A679B4" w:rsidRDefault="000E0D53" w:rsidP="001D613D">
            <w:pPr>
              <w:pStyle w:val="Tabletext"/>
              <w:rPr>
                <w:lang w:val="ro-RO"/>
              </w:rPr>
            </w:pPr>
            <w:r w:rsidRPr="00A679B4">
              <w:rPr>
                <w:lang w:val="ro-RO"/>
              </w:rPr>
              <w:t>Bare forjate din oţel. Conditii tehnice generale de calitate</w:t>
            </w:r>
          </w:p>
        </w:tc>
      </w:tr>
      <w:tr w:rsidR="000E0D53" w:rsidRPr="00A679B4" w:rsidTr="00A679B4">
        <w:trPr>
          <w:cantSplit/>
        </w:trPr>
        <w:tc>
          <w:tcPr>
            <w:tcW w:w="3037" w:type="dxa"/>
          </w:tcPr>
          <w:p w:rsidR="000E0D53" w:rsidRPr="00A679B4" w:rsidRDefault="000E0D53" w:rsidP="001D613D">
            <w:pPr>
              <w:pStyle w:val="Tabletext"/>
              <w:rPr>
                <w:lang w:val="ro-RO"/>
              </w:rPr>
            </w:pPr>
            <w:r w:rsidRPr="00A679B4">
              <w:rPr>
                <w:lang w:val="ro-RO"/>
              </w:rPr>
              <w:t>STAS 11519-89</w:t>
            </w:r>
          </w:p>
        </w:tc>
        <w:tc>
          <w:tcPr>
            <w:tcW w:w="6597" w:type="dxa"/>
          </w:tcPr>
          <w:p w:rsidR="000E0D53" w:rsidRPr="00A679B4" w:rsidRDefault="000E0D53" w:rsidP="001D613D">
            <w:pPr>
              <w:pStyle w:val="Tabletext"/>
              <w:rPr>
                <w:lang w:val="ro-RO"/>
              </w:rPr>
            </w:pPr>
            <w:r w:rsidRPr="00A679B4">
              <w:rPr>
                <w:lang w:val="ro-RO"/>
              </w:rPr>
              <w:t>Blocuri forjate din oţel. Conditii tehnice generale de calitate</w:t>
            </w:r>
          </w:p>
        </w:tc>
      </w:tr>
      <w:tr w:rsidR="000E0D53" w:rsidRPr="00A679B4" w:rsidTr="00A679B4">
        <w:trPr>
          <w:cantSplit/>
        </w:trPr>
        <w:tc>
          <w:tcPr>
            <w:tcW w:w="3037" w:type="dxa"/>
          </w:tcPr>
          <w:p w:rsidR="000E0D53" w:rsidRPr="00A679B4" w:rsidRDefault="000E0D53" w:rsidP="001D613D">
            <w:pPr>
              <w:pStyle w:val="Tabletext"/>
              <w:rPr>
                <w:lang w:val="ro-RO"/>
              </w:rPr>
            </w:pPr>
            <w:r w:rsidRPr="00A679B4">
              <w:rPr>
                <w:lang w:val="ro-RO"/>
              </w:rPr>
              <w:t>STAS 6092/1-83</w:t>
            </w:r>
          </w:p>
        </w:tc>
        <w:tc>
          <w:tcPr>
            <w:tcW w:w="6597" w:type="dxa"/>
          </w:tcPr>
          <w:p w:rsidR="000E0D53" w:rsidRPr="00A679B4" w:rsidRDefault="000E0D53" w:rsidP="001D613D">
            <w:pPr>
              <w:pStyle w:val="Tabletext"/>
              <w:rPr>
                <w:lang w:val="ro-RO"/>
              </w:rPr>
            </w:pPr>
            <w:r w:rsidRPr="00A679B4">
              <w:rPr>
                <w:lang w:val="ro-RO"/>
              </w:rPr>
              <w:t>Piese forjate din oţel. Clasificarea şi terminologia defectelor</w:t>
            </w:r>
          </w:p>
        </w:tc>
      </w:tr>
      <w:tr w:rsidR="000E0D53" w:rsidRPr="00A679B4" w:rsidTr="00A679B4">
        <w:trPr>
          <w:cantSplit/>
        </w:trPr>
        <w:tc>
          <w:tcPr>
            <w:tcW w:w="3037" w:type="dxa"/>
          </w:tcPr>
          <w:p w:rsidR="000E0D53" w:rsidRPr="00A679B4" w:rsidRDefault="000E0D53" w:rsidP="001D613D">
            <w:pPr>
              <w:pStyle w:val="Tabletext"/>
              <w:rPr>
                <w:lang w:val="ro-RO"/>
              </w:rPr>
            </w:pPr>
            <w:r w:rsidRPr="00A679B4">
              <w:rPr>
                <w:lang w:val="ro-RO"/>
              </w:rPr>
              <w:t>SR EN 29104:1997</w:t>
            </w:r>
          </w:p>
        </w:tc>
        <w:tc>
          <w:tcPr>
            <w:tcW w:w="6597" w:type="dxa"/>
          </w:tcPr>
          <w:p w:rsidR="000E0D53" w:rsidRPr="00A679B4" w:rsidRDefault="000E0D53" w:rsidP="001D613D">
            <w:pPr>
              <w:pStyle w:val="Tabletext"/>
              <w:rPr>
                <w:lang w:val="ro-RO"/>
              </w:rPr>
            </w:pPr>
            <w:r w:rsidRPr="00A679B4">
              <w:rPr>
                <w:lang w:val="ro-RO"/>
              </w:rPr>
              <w:t>Masurarea debitelor fluidelor în conducte închise. Metode de evaluare a performantei debitmetrelor electromagnetice utilizate pentru lichide;</w:t>
            </w:r>
          </w:p>
        </w:tc>
      </w:tr>
      <w:tr w:rsidR="000E0D53" w:rsidRPr="00A679B4" w:rsidTr="00A679B4">
        <w:trPr>
          <w:cantSplit/>
        </w:trPr>
        <w:tc>
          <w:tcPr>
            <w:tcW w:w="3037" w:type="dxa"/>
          </w:tcPr>
          <w:p w:rsidR="000E0D53" w:rsidRPr="00A679B4" w:rsidRDefault="000E0D53" w:rsidP="001D613D">
            <w:pPr>
              <w:pStyle w:val="Tabletext"/>
              <w:rPr>
                <w:lang w:val="ro-RO"/>
              </w:rPr>
            </w:pPr>
            <w:r w:rsidRPr="00A679B4">
              <w:rPr>
                <w:lang w:val="ro-RO"/>
              </w:rPr>
              <w:t xml:space="preserve">SR EN </w:t>
            </w:r>
            <w:smartTag w:uri="urn:schemas-microsoft-com:office:smarttags" w:element="PersonName">
              <w:r w:rsidRPr="00A679B4">
                <w:rPr>
                  <w:lang w:val="ro-RO"/>
                </w:rPr>
                <w:t>I</w:t>
              </w:r>
            </w:smartTag>
            <w:r w:rsidRPr="00A679B4">
              <w:rPr>
                <w:lang w:val="ro-RO"/>
              </w:rPr>
              <w:t>SO 748:2008 ver.eng.</w:t>
            </w:r>
          </w:p>
        </w:tc>
        <w:tc>
          <w:tcPr>
            <w:tcW w:w="6597" w:type="dxa"/>
          </w:tcPr>
          <w:p w:rsidR="000E0D53" w:rsidRPr="00A679B4" w:rsidRDefault="000E0D53" w:rsidP="001D613D">
            <w:pPr>
              <w:pStyle w:val="Tabletext"/>
              <w:rPr>
                <w:lang w:val="ro-RO"/>
              </w:rPr>
            </w:pPr>
            <w:r w:rsidRPr="00A679B4">
              <w:rPr>
                <w:lang w:val="ro-RO"/>
              </w:rPr>
              <w:t>Hidrometrie. Măsurarea debitelor de fluide în canale deschise cu debitmetre sau flotoare</w:t>
            </w:r>
          </w:p>
        </w:tc>
      </w:tr>
      <w:tr w:rsidR="000E0D53" w:rsidRPr="00A679B4" w:rsidTr="00A679B4">
        <w:trPr>
          <w:cantSplit/>
        </w:trPr>
        <w:tc>
          <w:tcPr>
            <w:tcW w:w="3037" w:type="dxa"/>
          </w:tcPr>
          <w:p w:rsidR="000E0D53" w:rsidRPr="00A679B4" w:rsidRDefault="000E0D53" w:rsidP="001D613D">
            <w:pPr>
              <w:pStyle w:val="Tabletext"/>
              <w:rPr>
                <w:lang w:val="ro-RO"/>
              </w:rPr>
            </w:pPr>
            <w:r w:rsidRPr="00A679B4">
              <w:rPr>
                <w:lang w:val="ro-RO"/>
              </w:rPr>
              <w:t xml:space="preserve">SR </w:t>
            </w:r>
            <w:smartTag w:uri="urn:schemas-microsoft-com:office:smarttags" w:element="PersonName">
              <w:r w:rsidRPr="00A679B4">
                <w:rPr>
                  <w:lang w:val="ro-RO"/>
                </w:rPr>
                <w:t>I</w:t>
              </w:r>
            </w:smartTag>
            <w:r w:rsidRPr="00A679B4">
              <w:rPr>
                <w:lang w:val="ro-RO"/>
              </w:rPr>
              <w:t>SO 1190-1:1993</w:t>
            </w:r>
          </w:p>
        </w:tc>
        <w:tc>
          <w:tcPr>
            <w:tcW w:w="6597" w:type="dxa"/>
          </w:tcPr>
          <w:p w:rsidR="000E0D53" w:rsidRPr="00A679B4" w:rsidRDefault="000E0D53" w:rsidP="001D613D">
            <w:pPr>
              <w:pStyle w:val="Tabletext"/>
              <w:rPr>
                <w:lang w:val="ro-RO"/>
              </w:rPr>
            </w:pPr>
            <w:r w:rsidRPr="00A679B4">
              <w:rPr>
                <w:lang w:val="ro-RO"/>
              </w:rPr>
              <w:t>Cupru si aliaje de cupru. Cod de simbolizare. Partea 1: Simbolizarea stărilor.</w:t>
            </w:r>
          </w:p>
        </w:tc>
      </w:tr>
      <w:tr w:rsidR="000E0D53" w:rsidRPr="00A679B4" w:rsidTr="00A679B4">
        <w:trPr>
          <w:cantSplit/>
        </w:trPr>
        <w:tc>
          <w:tcPr>
            <w:tcW w:w="3037" w:type="dxa"/>
          </w:tcPr>
          <w:p w:rsidR="000E0D53" w:rsidRPr="00A679B4" w:rsidRDefault="000E0D53" w:rsidP="001D613D">
            <w:pPr>
              <w:pStyle w:val="Tabletext"/>
              <w:rPr>
                <w:lang w:val="ro-RO"/>
              </w:rPr>
            </w:pPr>
            <w:r w:rsidRPr="00A679B4">
              <w:rPr>
                <w:lang w:val="ro-RO"/>
              </w:rPr>
              <w:t>SR EN 13835:2003</w:t>
            </w:r>
          </w:p>
        </w:tc>
        <w:tc>
          <w:tcPr>
            <w:tcW w:w="6597" w:type="dxa"/>
          </w:tcPr>
          <w:p w:rsidR="000E0D53" w:rsidRPr="00A679B4" w:rsidRDefault="000E0D53" w:rsidP="001D613D">
            <w:pPr>
              <w:pStyle w:val="Tabletext"/>
              <w:rPr>
                <w:lang w:val="ro-RO"/>
              </w:rPr>
            </w:pPr>
            <w:r w:rsidRPr="00A679B4">
              <w:rPr>
                <w:lang w:val="ro-RO"/>
              </w:rPr>
              <w:t>Turnãtorie. Fontã austeniticã</w:t>
            </w:r>
          </w:p>
        </w:tc>
      </w:tr>
      <w:tr w:rsidR="000E0D53" w:rsidRPr="00A679B4" w:rsidTr="00A679B4">
        <w:trPr>
          <w:cantSplit/>
        </w:trPr>
        <w:tc>
          <w:tcPr>
            <w:tcW w:w="3037" w:type="dxa"/>
          </w:tcPr>
          <w:p w:rsidR="000E0D53" w:rsidRPr="00A679B4" w:rsidRDefault="000E0D53" w:rsidP="001D613D">
            <w:pPr>
              <w:pStyle w:val="Tabletext"/>
              <w:rPr>
                <w:lang w:val="ro-RO"/>
              </w:rPr>
            </w:pPr>
            <w:r w:rsidRPr="00A679B4">
              <w:rPr>
                <w:lang w:val="ro-RO"/>
              </w:rPr>
              <w:t>SR EN 586-3:2002</w:t>
            </w:r>
          </w:p>
        </w:tc>
        <w:tc>
          <w:tcPr>
            <w:tcW w:w="6597" w:type="dxa"/>
          </w:tcPr>
          <w:p w:rsidR="000E0D53" w:rsidRPr="00A679B4" w:rsidRDefault="000E0D53" w:rsidP="001D613D">
            <w:pPr>
              <w:pStyle w:val="Tabletext"/>
              <w:rPr>
                <w:lang w:val="ro-RO"/>
              </w:rPr>
            </w:pPr>
            <w:r w:rsidRPr="00A679B4">
              <w:rPr>
                <w:lang w:val="ro-RO"/>
              </w:rPr>
              <w:t>Aluminiu si aliaje de aluminiu. Piese forjate. Partea 3: Tolerante la dimensiuni şi de formã</w:t>
            </w:r>
          </w:p>
        </w:tc>
      </w:tr>
      <w:tr w:rsidR="000E0D53" w:rsidRPr="00A679B4" w:rsidTr="00A679B4">
        <w:trPr>
          <w:cantSplit/>
        </w:trPr>
        <w:tc>
          <w:tcPr>
            <w:tcW w:w="3037" w:type="dxa"/>
          </w:tcPr>
          <w:p w:rsidR="000E0D53" w:rsidRPr="00A679B4" w:rsidRDefault="000E0D53" w:rsidP="001D613D">
            <w:pPr>
              <w:pStyle w:val="Tabletext"/>
              <w:rPr>
                <w:lang w:val="ro-RO"/>
              </w:rPr>
            </w:pPr>
            <w:r w:rsidRPr="00A679B4">
              <w:rPr>
                <w:lang w:val="ro-RO"/>
              </w:rPr>
              <w:t>SR EN 586-2:2001</w:t>
            </w:r>
          </w:p>
        </w:tc>
        <w:tc>
          <w:tcPr>
            <w:tcW w:w="6597" w:type="dxa"/>
          </w:tcPr>
          <w:p w:rsidR="000E0D53" w:rsidRPr="00A679B4" w:rsidRDefault="000E0D53" w:rsidP="001D613D">
            <w:pPr>
              <w:pStyle w:val="Tabletext"/>
              <w:rPr>
                <w:lang w:val="ro-RO"/>
              </w:rPr>
            </w:pPr>
            <w:r w:rsidRPr="00A679B4">
              <w:rPr>
                <w:lang w:val="ro-RO"/>
              </w:rPr>
              <w:t>Aluminiu şi aliaje de aluminiu. Piese forjate. Partea 2: Caracteristici mecanice si proprietati speciale</w:t>
            </w:r>
          </w:p>
        </w:tc>
      </w:tr>
      <w:tr w:rsidR="000E0D53" w:rsidRPr="00A679B4" w:rsidTr="00A679B4">
        <w:trPr>
          <w:cantSplit/>
        </w:trPr>
        <w:tc>
          <w:tcPr>
            <w:tcW w:w="3037" w:type="dxa"/>
          </w:tcPr>
          <w:p w:rsidR="000E0D53" w:rsidRPr="00A679B4" w:rsidRDefault="000E0D53" w:rsidP="001D613D">
            <w:pPr>
              <w:pStyle w:val="Tabletext"/>
              <w:rPr>
                <w:lang w:val="ro-RO"/>
              </w:rPr>
            </w:pPr>
            <w:r w:rsidRPr="00A679B4">
              <w:rPr>
                <w:lang w:val="ro-RO"/>
              </w:rPr>
              <w:t>SR EN 586-1:2001</w:t>
            </w:r>
          </w:p>
        </w:tc>
        <w:tc>
          <w:tcPr>
            <w:tcW w:w="6597" w:type="dxa"/>
          </w:tcPr>
          <w:p w:rsidR="000E0D53" w:rsidRPr="00A679B4" w:rsidRDefault="000E0D53" w:rsidP="001D613D">
            <w:pPr>
              <w:pStyle w:val="Tabletext"/>
              <w:rPr>
                <w:lang w:val="ro-RO"/>
              </w:rPr>
            </w:pPr>
            <w:r w:rsidRPr="00A679B4">
              <w:rPr>
                <w:lang w:val="ro-RO"/>
              </w:rPr>
              <w:t>Aluminiu şi aliaje de aluminiu. Piese forjate. Partea 1: Condiţii tehnice de inspecţie şi de livrare</w:t>
            </w:r>
          </w:p>
        </w:tc>
      </w:tr>
      <w:tr w:rsidR="000E0D53" w:rsidRPr="00A679B4" w:rsidTr="00A679B4">
        <w:trPr>
          <w:cantSplit/>
        </w:trPr>
        <w:tc>
          <w:tcPr>
            <w:tcW w:w="3037" w:type="dxa"/>
          </w:tcPr>
          <w:p w:rsidR="000E0D53" w:rsidRPr="00A679B4" w:rsidRDefault="000E0D53" w:rsidP="001D613D">
            <w:pPr>
              <w:pStyle w:val="Tabletext"/>
              <w:rPr>
                <w:lang w:val="ro-RO"/>
              </w:rPr>
            </w:pPr>
            <w:r w:rsidRPr="00A679B4">
              <w:rPr>
                <w:lang w:val="ro-RO"/>
              </w:rPr>
              <w:t>SR EN 601:2004</w:t>
            </w:r>
          </w:p>
        </w:tc>
        <w:tc>
          <w:tcPr>
            <w:tcW w:w="6597" w:type="dxa"/>
          </w:tcPr>
          <w:p w:rsidR="000E0D53" w:rsidRPr="00A679B4" w:rsidRDefault="000E0D53" w:rsidP="001D613D">
            <w:pPr>
              <w:pStyle w:val="Tabletext"/>
              <w:rPr>
                <w:lang w:val="ro-RO"/>
              </w:rPr>
            </w:pPr>
            <w:r w:rsidRPr="00A679B4">
              <w:rPr>
                <w:lang w:val="ro-RO"/>
              </w:rPr>
              <w:t>Aluminiu şi aliaje de aluminiu. Piese turnate. Compoziţia chimicã a pieselor turnate utilizate în contact cu produsele alimentare</w:t>
            </w:r>
          </w:p>
        </w:tc>
      </w:tr>
      <w:tr w:rsidR="000E0D53" w:rsidRPr="00A679B4" w:rsidTr="00A679B4">
        <w:trPr>
          <w:cantSplit/>
        </w:trPr>
        <w:tc>
          <w:tcPr>
            <w:tcW w:w="3037" w:type="dxa"/>
          </w:tcPr>
          <w:p w:rsidR="000E0D53" w:rsidRPr="00A679B4" w:rsidRDefault="000E0D53" w:rsidP="001D613D">
            <w:pPr>
              <w:pStyle w:val="Tabletext"/>
              <w:rPr>
                <w:lang w:val="ro-RO"/>
              </w:rPr>
            </w:pPr>
            <w:r w:rsidRPr="00A679B4">
              <w:rPr>
                <w:lang w:val="ro-RO"/>
              </w:rPr>
              <w:t>STAS 198/2:1992</w:t>
            </w:r>
          </w:p>
        </w:tc>
        <w:tc>
          <w:tcPr>
            <w:tcW w:w="6597" w:type="dxa"/>
          </w:tcPr>
          <w:p w:rsidR="000E0D53" w:rsidRPr="00A679B4" w:rsidRDefault="000E0D53" w:rsidP="001D613D">
            <w:pPr>
              <w:pStyle w:val="Tabletext"/>
              <w:rPr>
                <w:lang w:val="ro-RO"/>
              </w:rPr>
            </w:pPr>
            <w:r w:rsidRPr="00A679B4">
              <w:rPr>
                <w:lang w:val="ro-RO"/>
              </w:rPr>
              <w:t>Aliaje cupru-aluminiu turnate în piese</w:t>
            </w:r>
          </w:p>
        </w:tc>
      </w:tr>
      <w:tr w:rsidR="000E0D53" w:rsidRPr="00A679B4" w:rsidTr="00A679B4">
        <w:trPr>
          <w:cantSplit/>
        </w:trPr>
        <w:tc>
          <w:tcPr>
            <w:tcW w:w="3037" w:type="dxa"/>
          </w:tcPr>
          <w:p w:rsidR="000E0D53" w:rsidRPr="00A679B4" w:rsidRDefault="000E0D53" w:rsidP="001D613D">
            <w:pPr>
              <w:pStyle w:val="Tabletext"/>
              <w:rPr>
                <w:lang w:val="ro-RO"/>
              </w:rPr>
            </w:pPr>
            <w:r w:rsidRPr="00A679B4">
              <w:rPr>
                <w:lang w:val="ro-RO"/>
              </w:rPr>
              <w:t>SR EN 604-1:2002</w:t>
            </w:r>
          </w:p>
        </w:tc>
        <w:tc>
          <w:tcPr>
            <w:tcW w:w="6597" w:type="dxa"/>
          </w:tcPr>
          <w:p w:rsidR="000E0D53" w:rsidRPr="00A679B4" w:rsidRDefault="000E0D53" w:rsidP="001D613D">
            <w:pPr>
              <w:pStyle w:val="Tabletext"/>
              <w:rPr>
                <w:lang w:val="ro-RO"/>
              </w:rPr>
            </w:pPr>
            <w:r w:rsidRPr="00A679B4">
              <w:rPr>
                <w:lang w:val="ro-RO"/>
              </w:rPr>
              <w:t>Aluminiu şi aliaje de aluminiu. Semifabricate turnate pentru forjare. Partea 1: Conditii tehnice de inspectie şi de livrare</w:t>
            </w:r>
          </w:p>
        </w:tc>
      </w:tr>
      <w:tr w:rsidR="000E0D53" w:rsidRPr="00A679B4" w:rsidTr="00A679B4">
        <w:trPr>
          <w:cantSplit/>
        </w:trPr>
        <w:tc>
          <w:tcPr>
            <w:tcW w:w="3037" w:type="dxa"/>
          </w:tcPr>
          <w:p w:rsidR="000E0D53" w:rsidRPr="00A679B4" w:rsidRDefault="000E0D53" w:rsidP="001D613D">
            <w:pPr>
              <w:pStyle w:val="Tabletext"/>
              <w:rPr>
                <w:lang w:val="ro-RO"/>
              </w:rPr>
            </w:pPr>
            <w:r w:rsidRPr="00A679B4">
              <w:rPr>
                <w:lang w:val="ro-RO"/>
              </w:rPr>
              <w:lastRenderedPageBreak/>
              <w:t>SR EN 1706:2010</w:t>
            </w:r>
          </w:p>
        </w:tc>
        <w:tc>
          <w:tcPr>
            <w:tcW w:w="6597" w:type="dxa"/>
          </w:tcPr>
          <w:p w:rsidR="000E0D53" w:rsidRPr="00A679B4" w:rsidRDefault="000E0D53" w:rsidP="001D613D">
            <w:pPr>
              <w:pStyle w:val="Tabletext"/>
              <w:rPr>
                <w:lang w:val="ro-RO"/>
              </w:rPr>
            </w:pPr>
            <w:r w:rsidRPr="00A679B4">
              <w:rPr>
                <w:lang w:val="ro-RO"/>
              </w:rPr>
              <w:t>Aluminiu si aliaje de aluminiu. Piese turnate. Compozitie chimicã şi caracteristici mecanice.</w:t>
            </w:r>
          </w:p>
        </w:tc>
      </w:tr>
      <w:tr w:rsidR="000E0D53" w:rsidRPr="00A679B4" w:rsidTr="00A679B4">
        <w:trPr>
          <w:cantSplit/>
        </w:trPr>
        <w:tc>
          <w:tcPr>
            <w:tcW w:w="3037" w:type="dxa"/>
          </w:tcPr>
          <w:p w:rsidR="000E0D53" w:rsidRPr="00A679B4" w:rsidRDefault="000E0D53" w:rsidP="001D613D">
            <w:pPr>
              <w:pStyle w:val="Tabletext"/>
              <w:rPr>
                <w:lang w:val="ro-RO"/>
              </w:rPr>
            </w:pPr>
            <w:r w:rsidRPr="00A679B4">
              <w:rPr>
                <w:lang w:val="ro-RO"/>
              </w:rPr>
              <w:t>SR EN 1559-4:2000</w:t>
            </w:r>
          </w:p>
        </w:tc>
        <w:tc>
          <w:tcPr>
            <w:tcW w:w="6597" w:type="dxa"/>
          </w:tcPr>
          <w:p w:rsidR="000E0D53" w:rsidRPr="00A679B4" w:rsidRDefault="000E0D53" w:rsidP="001D613D">
            <w:pPr>
              <w:pStyle w:val="Tabletext"/>
              <w:rPr>
                <w:lang w:val="ro-RO"/>
              </w:rPr>
            </w:pPr>
            <w:r w:rsidRPr="00A679B4">
              <w:rPr>
                <w:lang w:val="ro-RO"/>
              </w:rPr>
              <w:t>Turnătorie. Conditii tehnice de livrare. Partea 4: Condiţii suplimentare pentru piesele turnate din aliaje de aluminiu</w:t>
            </w:r>
          </w:p>
        </w:tc>
      </w:tr>
      <w:tr w:rsidR="000E0D53" w:rsidRPr="00A679B4" w:rsidTr="00A679B4">
        <w:trPr>
          <w:cantSplit/>
        </w:trPr>
        <w:tc>
          <w:tcPr>
            <w:tcW w:w="3037" w:type="dxa"/>
          </w:tcPr>
          <w:p w:rsidR="000E0D53" w:rsidRPr="00A679B4" w:rsidRDefault="000E0D53" w:rsidP="001D613D">
            <w:pPr>
              <w:pStyle w:val="Tabletext"/>
              <w:rPr>
                <w:lang w:val="ro-RO"/>
              </w:rPr>
            </w:pPr>
            <w:r w:rsidRPr="00A679B4">
              <w:rPr>
                <w:lang w:val="ro-RO"/>
              </w:rPr>
              <w:t xml:space="preserve">SR </w:t>
            </w:r>
            <w:smartTag w:uri="urn:schemas-microsoft-com:office:smarttags" w:element="PersonName">
              <w:r w:rsidRPr="00A679B4">
                <w:rPr>
                  <w:lang w:val="ro-RO"/>
                </w:rPr>
                <w:t>I</w:t>
              </w:r>
            </w:smartTag>
            <w:r w:rsidRPr="00A679B4">
              <w:rPr>
                <w:lang w:val="ro-RO"/>
              </w:rPr>
              <w:t>SO 10049:1995</w:t>
            </w:r>
          </w:p>
        </w:tc>
        <w:tc>
          <w:tcPr>
            <w:tcW w:w="6597" w:type="dxa"/>
          </w:tcPr>
          <w:p w:rsidR="000E0D53" w:rsidRPr="00A679B4" w:rsidRDefault="000E0D53" w:rsidP="001D613D">
            <w:pPr>
              <w:pStyle w:val="Tabletext"/>
              <w:rPr>
                <w:lang w:val="ro-RO"/>
              </w:rPr>
            </w:pPr>
            <w:r w:rsidRPr="00A679B4">
              <w:rPr>
                <w:lang w:val="ro-RO"/>
              </w:rPr>
              <w:t>Piese turnate din aliaje de aluminiu. Metoda vizuală de evaluare a Porozităiiţ</w:t>
            </w:r>
          </w:p>
        </w:tc>
      </w:tr>
      <w:tr w:rsidR="000E0D53" w:rsidRPr="00A679B4" w:rsidTr="00A679B4">
        <w:trPr>
          <w:cantSplit/>
        </w:trPr>
        <w:tc>
          <w:tcPr>
            <w:tcW w:w="3037" w:type="dxa"/>
          </w:tcPr>
          <w:p w:rsidR="000E0D53" w:rsidRPr="00A679B4" w:rsidRDefault="000E0D53" w:rsidP="001D613D">
            <w:pPr>
              <w:pStyle w:val="Tabletext"/>
              <w:rPr>
                <w:lang w:val="ro-RO"/>
              </w:rPr>
            </w:pPr>
            <w:r w:rsidRPr="00A679B4">
              <w:rPr>
                <w:lang w:val="ro-RO"/>
              </w:rPr>
              <w:t>SR EN 604-2:2002</w:t>
            </w:r>
          </w:p>
        </w:tc>
        <w:tc>
          <w:tcPr>
            <w:tcW w:w="6597" w:type="dxa"/>
          </w:tcPr>
          <w:p w:rsidR="000E0D53" w:rsidRPr="00A679B4" w:rsidRDefault="000E0D53" w:rsidP="001D613D">
            <w:pPr>
              <w:pStyle w:val="Tabletext"/>
              <w:rPr>
                <w:lang w:val="ro-RO"/>
              </w:rPr>
            </w:pPr>
            <w:r w:rsidRPr="00A679B4">
              <w:rPr>
                <w:lang w:val="ro-RO"/>
              </w:rPr>
              <w:t>Aluminiu şi aliaje de aluminiu.Semifabricat turnat pentru forjare.</w:t>
            </w:r>
          </w:p>
        </w:tc>
      </w:tr>
      <w:tr w:rsidR="000E0D53" w:rsidRPr="00A679B4" w:rsidTr="00A679B4">
        <w:trPr>
          <w:cantSplit/>
        </w:trPr>
        <w:tc>
          <w:tcPr>
            <w:tcW w:w="3037" w:type="dxa"/>
          </w:tcPr>
          <w:p w:rsidR="000E0D53" w:rsidRPr="00A679B4" w:rsidRDefault="000E0D53" w:rsidP="001D613D">
            <w:pPr>
              <w:pStyle w:val="Tabletext"/>
              <w:rPr>
                <w:lang w:val="ro-RO"/>
              </w:rPr>
            </w:pPr>
            <w:r w:rsidRPr="00A679B4">
              <w:rPr>
                <w:lang w:val="ro-RO"/>
              </w:rPr>
              <w:t>STAS 8589-70</w:t>
            </w:r>
          </w:p>
        </w:tc>
        <w:tc>
          <w:tcPr>
            <w:tcW w:w="6597" w:type="dxa"/>
          </w:tcPr>
          <w:p w:rsidR="000E0D53" w:rsidRPr="00A679B4" w:rsidRDefault="000E0D53" w:rsidP="001D613D">
            <w:pPr>
              <w:pStyle w:val="Tabletext"/>
              <w:rPr>
                <w:lang w:val="ro-RO"/>
              </w:rPr>
            </w:pPr>
            <w:r w:rsidRPr="00A679B4">
              <w:rPr>
                <w:lang w:val="ro-RO"/>
              </w:rPr>
              <w:t>Culori conventionale pentru identificarea conductelor care transporta fluide în instalatii terestre şi navale.</w:t>
            </w:r>
          </w:p>
        </w:tc>
      </w:tr>
      <w:tr w:rsidR="000E0D53" w:rsidRPr="00A679B4" w:rsidTr="00A679B4">
        <w:trPr>
          <w:cantSplit/>
        </w:trPr>
        <w:tc>
          <w:tcPr>
            <w:tcW w:w="3037" w:type="dxa"/>
          </w:tcPr>
          <w:p w:rsidR="000E0D53" w:rsidRPr="00A679B4" w:rsidRDefault="000E0D53" w:rsidP="001D613D">
            <w:pPr>
              <w:pStyle w:val="Tabletext"/>
              <w:rPr>
                <w:lang w:val="ro-RO"/>
              </w:rPr>
            </w:pPr>
            <w:r w:rsidRPr="00A679B4">
              <w:rPr>
                <w:lang w:val="ro-RO"/>
              </w:rPr>
              <w:t>SR 13354:1996</w:t>
            </w:r>
          </w:p>
        </w:tc>
        <w:tc>
          <w:tcPr>
            <w:tcW w:w="6597" w:type="dxa"/>
          </w:tcPr>
          <w:p w:rsidR="000E0D53" w:rsidRPr="00A679B4" w:rsidRDefault="000E0D53" w:rsidP="001D613D">
            <w:pPr>
              <w:pStyle w:val="Tabletext"/>
              <w:rPr>
                <w:lang w:val="ro-RO"/>
              </w:rPr>
            </w:pPr>
            <w:r w:rsidRPr="00A679B4">
              <w:rPr>
                <w:lang w:val="ro-RO"/>
              </w:rPr>
              <w:t>Manometre, vacuummetre şi monovacuummetre înregistratoare cu element elastic.</w:t>
            </w:r>
          </w:p>
        </w:tc>
      </w:tr>
      <w:tr w:rsidR="000E0D53" w:rsidRPr="00A679B4" w:rsidTr="00A679B4">
        <w:trPr>
          <w:cantSplit/>
        </w:trPr>
        <w:tc>
          <w:tcPr>
            <w:tcW w:w="3037" w:type="dxa"/>
          </w:tcPr>
          <w:p w:rsidR="000E0D53" w:rsidRPr="00A679B4" w:rsidRDefault="000E0D53" w:rsidP="001D613D">
            <w:pPr>
              <w:pStyle w:val="Tabletext"/>
              <w:rPr>
                <w:lang w:val="ro-RO"/>
              </w:rPr>
            </w:pPr>
            <w:r w:rsidRPr="00A679B4">
              <w:rPr>
                <w:lang w:val="ro-RO"/>
              </w:rPr>
              <w:t>SR 3589-8:1994</w:t>
            </w:r>
          </w:p>
        </w:tc>
        <w:tc>
          <w:tcPr>
            <w:tcW w:w="6597" w:type="dxa"/>
          </w:tcPr>
          <w:p w:rsidR="000E0D53" w:rsidRPr="00A679B4" w:rsidRDefault="000E0D53" w:rsidP="001D613D">
            <w:pPr>
              <w:pStyle w:val="Tabletext"/>
              <w:rPr>
                <w:lang w:val="ro-RO"/>
              </w:rPr>
            </w:pPr>
            <w:r w:rsidRPr="00A679B4">
              <w:rPr>
                <w:lang w:val="ro-RO"/>
              </w:rPr>
              <w:t>Manometre, vacuummetre si manovacuummetre indicatoare cu element elastic. Verificari de receptie.</w:t>
            </w:r>
          </w:p>
        </w:tc>
      </w:tr>
      <w:tr w:rsidR="000E0D53" w:rsidRPr="00A679B4" w:rsidTr="00A679B4">
        <w:trPr>
          <w:cantSplit/>
        </w:trPr>
        <w:tc>
          <w:tcPr>
            <w:tcW w:w="3037" w:type="dxa"/>
          </w:tcPr>
          <w:p w:rsidR="000E0D53" w:rsidRPr="00A679B4" w:rsidRDefault="000E0D53" w:rsidP="001D613D">
            <w:pPr>
              <w:pStyle w:val="Tabletext"/>
              <w:rPr>
                <w:lang w:val="ro-RO"/>
              </w:rPr>
            </w:pPr>
            <w:r w:rsidRPr="00A679B4">
              <w:rPr>
                <w:lang w:val="ro-RO"/>
              </w:rPr>
              <w:t>SR EN 62271-107:2006</w:t>
            </w:r>
          </w:p>
        </w:tc>
        <w:tc>
          <w:tcPr>
            <w:tcW w:w="6597" w:type="dxa"/>
          </w:tcPr>
          <w:p w:rsidR="000E0D53" w:rsidRPr="00A679B4" w:rsidRDefault="000E0D53" w:rsidP="001D613D">
            <w:pPr>
              <w:pStyle w:val="Tabletext"/>
              <w:rPr>
                <w:lang w:val="ro-RO"/>
              </w:rPr>
            </w:pPr>
            <w:r w:rsidRPr="00A679B4">
              <w:rPr>
                <w:lang w:val="ro-RO"/>
              </w:rPr>
              <w:t>Aparataj de înalta tensiune. Partea 107: Întreruptoare de current alternativ cu sigurante fuzibile pentru tensiuni nominale mai mari de 1 kV si mai mici de 52 kV inclusive</w:t>
            </w:r>
          </w:p>
        </w:tc>
      </w:tr>
      <w:tr w:rsidR="000E0D53" w:rsidRPr="00A679B4" w:rsidTr="00A679B4">
        <w:trPr>
          <w:cantSplit/>
        </w:trPr>
        <w:tc>
          <w:tcPr>
            <w:tcW w:w="3037" w:type="dxa"/>
          </w:tcPr>
          <w:p w:rsidR="000E0D53" w:rsidRPr="00A679B4" w:rsidRDefault="000E0D53" w:rsidP="001D613D">
            <w:pPr>
              <w:pStyle w:val="Tabletext"/>
              <w:rPr>
                <w:lang w:val="ro-RO"/>
              </w:rPr>
            </w:pPr>
            <w:r w:rsidRPr="00A679B4">
              <w:rPr>
                <w:lang w:val="ro-RO"/>
              </w:rPr>
              <w:t xml:space="preserve">SR EN </w:t>
            </w:r>
            <w:smartTag w:uri="urn:schemas-microsoft-com:office:smarttags" w:element="PersonName">
              <w:r w:rsidRPr="00A679B4">
                <w:rPr>
                  <w:lang w:val="ro-RO"/>
                </w:rPr>
                <w:t>I</w:t>
              </w:r>
            </w:smartTag>
            <w:r w:rsidRPr="00A679B4">
              <w:rPr>
                <w:lang w:val="ro-RO"/>
              </w:rPr>
              <w:t>SO 6603-2:2001</w:t>
            </w:r>
          </w:p>
        </w:tc>
        <w:tc>
          <w:tcPr>
            <w:tcW w:w="6597" w:type="dxa"/>
          </w:tcPr>
          <w:p w:rsidR="000E0D53" w:rsidRPr="00A679B4" w:rsidRDefault="000E0D53" w:rsidP="001D613D">
            <w:pPr>
              <w:pStyle w:val="Tabletext"/>
              <w:rPr>
                <w:lang w:val="ro-RO"/>
              </w:rPr>
            </w:pPr>
            <w:r w:rsidRPr="00A679B4">
              <w:rPr>
                <w:lang w:val="ro-RO"/>
              </w:rPr>
              <w:t xml:space="preserve">Materiale plastice. Determinarea comportãrii la soc prin perforare a materialelor plastice rigide. Partea 2: </w:t>
            </w:r>
            <w:smartTag w:uri="urn:schemas-microsoft-com:office:smarttags" w:element="PersonName">
              <w:r w:rsidRPr="00A679B4">
                <w:rPr>
                  <w:lang w:val="ro-RO"/>
                </w:rPr>
                <w:t>I</w:t>
              </w:r>
            </w:smartTag>
            <w:r w:rsidRPr="00A679B4">
              <w:rPr>
                <w:lang w:val="ro-RO"/>
              </w:rPr>
              <w:t>ncercarea la soc instrumental</w:t>
            </w:r>
          </w:p>
        </w:tc>
      </w:tr>
      <w:tr w:rsidR="000E0D53" w:rsidRPr="00A679B4" w:rsidTr="00A679B4">
        <w:trPr>
          <w:cantSplit/>
        </w:trPr>
        <w:tc>
          <w:tcPr>
            <w:tcW w:w="3037" w:type="dxa"/>
          </w:tcPr>
          <w:p w:rsidR="000E0D53" w:rsidRPr="00A679B4" w:rsidRDefault="000E0D53" w:rsidP="001D613D">
            <w:pPr>
              <w:pStyle w:val="Tabletext"/>
              <w:rPr>
                <w:lang w:val="ro-RO"/>
              </w:rPr>
            </w:pPr>
            <w:r w:rsidRPr="00A679B4">
              <w:rPr>
                <w:lang w:val="ro-RO"/>
              </w:rPr>
              <w:t xml:space="preserve">SR EN </w:t>
            </w:r>
            <w:smartTag w:uri="urn:schemas-microsoft-com:office:smarttags" w:element="PersonName">
              <w:r w:rsidRPr="00A679B4">
                <w:rPr>
                  <w:lang w:val="ro-RO"/>
                </w:rPr>
                <w:t>I</w:t>
              </w:r>
            </w:smartTag>
            <w:r w:rsidRPr="00A679B4">
              <w:rPr>
                <w:lang w:val="ro-RO"/>
              </w:rPr>
              <w:t>SO 6603-1:2001</w:t>
            </w:r>
          </w:p>
        </w:tc>
        <w:tc>
          <w:tcPr>
            <w:tcW w:w="6597" w:type="dxa"/>
          </w:tcPr>
          <w:p w:rsidR="000E0D53" w:rsidRPr="00A679B4" w:rsidRDefault="000E0D53" w:rsidP="001D613D">
            <w:pPr>
              <w:pStyle w:val="Tabletext"/>
              <w:rPr>
                <w:lang w:val="ro-RO"/>
              </w:rPr>
            </w:pPr>
            <w:r w:rsidRPr="00A679B4">
              <w:rPr>
                <w:lang w:val="ro-RO"/>
              </w:rPr>
              <w:t xml:space="preserve">Materiale plastice. Determinarea comportãrii la soc prin perforare a materialelor plastice rigide. Partea 1: </w:t>
            </w:r>
            <w:smartTag w:uri="urn:schemas-microsoft-com:office:smarttags" w:element="PersonName">
              <w:r w:rsidRPr="00A679B4">
                <w:rPr>
                  <w:lang w:val="ro-RO"/>
                </w:rPr>
                <w:t>I</w:t>
              </w:r>
            </w:smartTag>
            <w:r w:rsidRPr="00A679B4">
              <w:rPr>
                <w:lang w:val="ro-RO"/>
              </w:rPr>
              <w:t>ncercarea la soc neinstrumental</w:t>
            </w:r>
          </w:p>
        </w:tc>
      </w:tr>
      <w:tr w:rsidR="000E0D53" w:rsidRPr="00A679B4" w:rsidTr="00A679B4">
        <w:trPr>
          <w:cantSplit/>
        </w:trPr>
        <w:tc>
          <w:tcPr>
            <w:tcW w:w="3037" w:type="dxa"/>
          </w:tcPr>
          <w:p w:rsidR="000E0D53" w:rsidRPr="00A679B4" w:rsidRDefault="000E0D53" w:rsidP="001D613D">
            <w:pPr>
              <w:pStyle w:val="Tabletext"/>
              <w:rPr>
                <w:lang w:val="ro-RO"/>
              </w:rPr>
            </w:pPr>
            <w:r w:rsidRPr="00A679B4">
              <w:rPr>
                <w:lang w:val="ro-RO"/>
              </w:rPr>
              <w:t xml:space="preserve">SR EN </w:t>
            </w:r>
            <w:smartTag w:uri="urn:schemas-microsoft-com:office:smarttags" w:element="PersonName">
              <w:r w:rsidRPr="00A679B4">
                <w:rPr>
                  <w:lang w:val="ro-RO"/>
                </w:rPr>
                <w:t>I</w:t>
              </w:r>
            </w:smartTag>
            <w:r w:rsidRPr="00A679B4">
              <w:rPr>
                <w:lang w:val="ro-RO"/>
              </w:rPr>
              <w:t>SO 179-1/A1:2006</w:t>
            </w:r>
          </w:p>
        </w:tc>
        <w:tc>
          <w:tcPr>
            <w:tcW w:w="6597" w:type="dxa"/>
          </w:tcPr>
          <w:p w:rsidR="000E0D53" w:rsidRPr="00A679B4" w:rsidRDefault="000E0D53" w:rsidP="001D613D">
            <w:pPr>
              <w:pStyle w:val="Tabletext"/>
              <w:rPr>
                <w:lang w:val="ro-RO"/>
              </w:rPr>
            </w:pPr>
            <w:r w:rsidRPr="00A679B4">
              <w:rPr>
                <w:lang w:val="ro-RO"/>
              </w:rPr>
              <w:t xml:space="preserve">Materiale plastice. Determinarea proprietãţilor de soc Charpy. Partea 1: </w:t>
            </w:r>
            <w:smartTag w:uri="urn:schemas-microsoft-com:office:smarttags" w:element="PersonName">
              <w:r w:rsidRPr="00A679B4">
                <w:rPr>
                  <w:lang w:val="ro-RO"/>
                </w:rPr>
                <w:t>I</w:t>
              </w:r>
            </w:smartTag>
            <w:r w:rsidRPr="00A679B4">
              <w:rPr>
                <w:lang w:val="ro-RO"/>
              </w:rPr>
              <w:t>ncercarea neinstrumentalã la soc.Amendament 1.</w:t>
            </w:r>
          </w:p>
        </w:tc>
      </w:tr>
      <w:tr w:rsidR="000E0D53" w:rsidRPr="00A679B4" w:rsidTr="00A679B4">
        <w:trPr>
          <w:cantSplit/>
        </w:trPr>
        <w:tc>
          <w:tcPr>
            <w:tcW w:w="3037" w:type="dxa"/>
          </w:tcPr>
          <w:p w:rsidR="000E0D53" w:rsidRPr="00A679B4" w:rsidRDefault="000E0D53" w:rsidP="001D613D">
            <w:pPr>
              <w:pStyle w:val="Tabletext"/>
              <w:rPr>
                <w:lang w:val="ro-RO"/>
              </w:rPr>
            </w:pPr>
            <w:r w:rsidRPr="00A679B4">
              <w:rPr>
                <w:lang w:val="ro-RO"/>
              </w:rPr>
              <w:t xml:space="preserve">SR EN </w:t>
            </w:r>
            <w:smartTag w:uri="urn:schemas-microsoft-com:office:smarttags" w:element="PersonName">
              <w:r w:rsidRPr="00A679B4">
                <w:rPr>
                  <w:lang w:val="ro-RO"/>
                </w:rPr>
                <w:t>I</w:t>
              </w:r>
            </w:smartTag>
            <w:r w:rsidRPr="00A679B4">
              <w:rPr>
                <w:lang w:val="ro-RO"/>
              </w:rPr>
              <w:t>SO 4589-3:2000</w:t>
            </w:r>
          </w:p>
        </w:tc>
        <w:tc>
          <w:tcPr>
            <w:tcW w:w="6597" w:type="dxa"/>
          </w:tcPr>
          <w:p w:rsidR="000E0D53" w:rsidRPr="00A679B4" w:rsidRDefault="000E0D53" w:rsidP="001D613D">
            <w:pPr>
              <w:pStyle w:val="Tabletext"/>
              <w:rPr>
                <w:lang w:val="ro-RO"/>
              </w:rPr>
            </w:pPr>
            <w:r w:rsidRPr="00A679B4">
              <w:rPr>
                <w:lang w:val="ro-RO"/>
              </w:rPr>
              <w:t xml:space="preserve">Materiale plastice. Determinarea comportãrii la foc cu ajutorul indicelui de oxigen. Partea 3: </w:t>
            </w:r>
            <w:smartTag w:uri="urn:schemas-microsoft-com:office:smarttags" w:element="PersonName">
              <w:r w:rsidRPr="00A679B4">
                <w:rPr>
                  <w:lang w:val="ro-RO"/>
                </w:rPr>
                <w:t>I</w:t>
              </w:r>
            </w:smartTag>
            <w:r w:rsidRPr="00A679B4">
              <w:rPr>
                <w:lang w:val="ro-RO"/>
              </w:rPr>
              <w:t>ncercarea la temperaturã ridicatã.</w:t>
            </w:r>
          </w:p>
        </w:tc>
      </w:tr>
      <w:tr w:rsidR="000E0D53" w:rsidRPr="00A679B4" w:rsidTr="00A679B4">
        <w:trPr>
          <w:cantSplit/>
        </w:trPr>
        <w:tc>
          <w:tcPr>
            <w:tcW w:w="3037" w:type="dxa"/>
          </w:tcPr>
          <w:p w:rsidR="000E0D53" w:rsidRPr="00A679B4" w:rsidRDefault="000E0D53" w:rsidP="001D613D">
            <w:pPr>
              <w:pStyle w:val="Tabletext"/>
              <w:rPr>
                <w:lang w:val="ro-RO"/>
              </w:rPr>
            </w:pPr>
            <w:r w:rsidRPr="00A679B4">
              <w:rPr>
                <w:lang w:val="ro-RO"/>
              </w:rPr>
              <w:t>SR EN 12680-3:2003</w:t>
            </w:r>
          </w:p>
        </w:tc>
        <w:tc>
          <w:tcPr>
            <w:tcW w:w="6597" w:type="dxa"/>
          </w:tcPr>
          <w:p w:rsidR="000E0D53" w:rsidRPr="00A679B4" w:rsidRDefault="000E0D53" w:rsidP="001D613D">
            <w:pPr>
              <w:pStyle w:val="Tabletext"/>
              <w:rPr>
                <w:lang w:val="ro-RO"/>
              </w:rPr>
            </w:pPr>
            <w:r w:rsidRPr="00A679B4">
              <w:rPr>
                <w:lang w:val="ro-RO"/>
              </w:rPr>
              <w:t>Turnatorie. Examinarea cu ultrasunete. Partea 3: Piese turnate din fontă cu grafit nodular.</w:t>
            </w:r>
          </w:p>
        </w:tc>
      </w:tr>
      <w:tr w:rsidR="000E0D53" w:rsidRPr="00A679B4" w:rsidTr="00A679B4">
        <w:trPr>
          <w:cantSplit/>
        </w:trPr>
        <w:tc>
          <w:tcPr>
            <w:tcW w:w="3037" w:type="dxa"/>
          </w:tcPr>
          <w:p w:rsidR="000E0D53" w:rsidRPr="00A679B4" w:rsidRDefault="000E0D53" w:rsidP="001D613D">
            <w:pPr>
              <w:pStyle w:val="Tabletext"/>
              <w:rPr>
                <w:lang w:val="ro-RO"/>
              </w:rPr>
            </w:pPr>
            <w:r w:rsidRPr="00A679B4">
              <w:rPr>
                <w:lang w:val="ro-RO"/>
              </w:rPr>
              <w:t>SR EN 1564:1999/A1:2006</w:t>
            </w:r>
          </w:p>
        </w:tc>
        <w:tc>
          <w:tcPr>
            <w:tcW w:w="6597" w:type="dxa"/>
          </w:tcPr>
          <w:p w:rsidR="000E0D53" w:rsidRPr="00A679B4" w:rsidRDefault="000E0D53" w:rsidP="001D613D">
            <w:pPr>
              <w:pStyle w:val="Tabletext"/>
              <w:rPr>
                <w:lang w:val="ro-RO"/>
              </w:rPr>
            </w:pPr>
            <w:r w:rsidRPr="00A679B4">
              <w:rPr>
                <w:lang w:val="ro-RO"/>
              </w:rPr>
              <w:t>Turnatorie. Fonta bainitica.</w:t>
            </w:r>
          </w:p>
        </w:tc>
      </w:tr>
      <w:tr w:rsidR="000E0D53" w:rsidRPr="00A679B4" w:rsidTr="00A679B4">
        <w:trPr>
          <w:cantSplit/>
        </w:trPr>
        <w:tc>
          <w:tcPr>
            <w:tcW w:w="3037" w:type="dxa"/>
          </w:tcPr>
          <w:p w:rsidR="000E0D53" w:rsidRPr="00A679B4" w:rsidRDefault="000E0D53" w:rsidP="001D613D">
            <w:pPr>
              <w:pStyle w:val="Tabletext"/>
              <w:rPr>
                <w:lang w:val="ro-RO"/>
              </w:rPr>
            </w:pPr>
            <w:r w:rsidRPr="00A679B4">
              <w:rPr>
                <w:lang w:val="ro-RO"/>
              </w:rPr>
              <w:t>SR EN 1172:2001 ver.eng</w:t>
            </w:r>
          </w:p>
        </w:tc>
        <w:tc>
          <w:tcPr>
            <w:tcW w:w="6597" w:type="dxa"/>
          </w:tcPr>
          <w:p w:rsidR="000E0D53" w:rsidRPr="00A679B4" w:rsidRDefault="000E0D53" w:rsidP="001D613D">
            <w:pPr>
              <w:pStyle w:val="Tabletext"/>
              <w:rPr>
                <w:lang w:val="ro-RO"/>
              </w:rPr>
            </w:pPr>
            <w:r w:rsidRPr="00A679B4">
              <w:rPr>
                <w:lang w:val="ro-RO"/>
              </w:rPr>
              <w:t>Cupru şi aliaje de cupru. Tablă si bandă pentru construcţii</w:t>
            </w:r>
          </w:p>
        </w:tc>
      </w:tr>
      <w:tr w:rsidR="000E0D53" w:rsidRPr="00A679B4" w:rsidTr="00A679B4">
        <w:trPr>
          <w:cantSplit/>
        </w:trPr>
        <w:tc>
          <w:tcPr>
            <w:tcW w:w="3037" w:type="dxa"/>
          </w:tcPr>
          <w:p w:rsidR="000E0D53" w:rsidRPr="00A679B4" w:rsidRDefault="000E0D53" w:rsidP="001D613D">
            <w:pPr>
              <w:pStyle w:val="Tabletext"/>
              <w:rPr>
                <w:lang w:val="ro-RO"/>
              </w:rPr>
            </w:pPr>
            <w:r w:rsidRPr="00A679B4">
              <w:rPr>
                <w:lang w:val="ro-RO"/>
              </w:rPr>
              <w:t>SR EN 13347:2003</w:t>
            </w:r>
          </w:p>
        </w:tc>
        <w:tc>
          <w:tcPr>
            <w:tcW w:w="6597" w:type="dxa"/>
          </w:tcPr>
          <w:p w:rsidR="000E0D53" w:rsidRPr="00A679B4" w:rsidRDefault="000E0D53" w:rsidP="001D613D">
            <w:pPr>
              <w:pStyle w:val="Tabletext"/>
              <w:rPr>
                <w:lang w:val="ro-RO"/>
              </w:rPr>
            </w:pPr>
            <w:r w:rsidRPr="00A679B4">
              <w:rPr>
                <w:lang w:val="ro-RO"/>
              </w:rPr>
              <w:t>Cupru şi aliaje de cupru. Bare şi sârme pentru sudare şi pentru lipire tare</w:t>
            </w:r>
          </w:p>
        </w:tc>
      </w:tr>
      <w:tr w:rsidR="000E0D53" w:rsidRPr="00A679B4" w:rsidTr="00A679B4">
        <w:trPr>
          <w:cantSplit/>
        </w:trPr>
        <w:tc>
          <w:tcPr>
            <w:tcW w:w="3037" w:type="dxa"/>
          </w:tcPr>
          <w:p w:rsidR="000E0D53" w:rsidRPr="00A679B4" w:rsidRDefault="000E0D53" w:rsidP="001D613D">
            <w:pPr>
              <w:pStyle w:val="Tabletext"/>
              <w:rPr>
                <w:lang w:val="ro-RO"/>
              </w:rPr>
            </w:pPr>
            <w:r w:rsidRPr="00A679B4">
              <w:rPr>
                <w:lang w:val="ro-RO"/>
              </w:rPr>
              <w:t>SR EN 12164:2003/ver.eng</w:t>
            </w:r>
          </w:p>
        </w:tc>
        <w:tc>
          <w:tcPr>
            <w:tcW w:w="6597" w:type="dxa"/>
          </w:tcPr>
          <w:p w:rsidR="000E0D53" w:rsidRPr="00A679B4" w:rsidRDefault="000E0D53" w:rsidP="001D613D">
            <w:pPr>
              <w:pStyle w:val="Tabletext"/>
              <w:rPr>
                <w:lang w:val="ro-RO"/>
              </w:rPr>
            </w:pPr>
            <w:r w:rsidRPr="00A679B4">
              <w:rPr>
                <w:lang w:val="ro-RO"/>
              </w:rPr>
              <w:t>Cupru şi aliaje de cupru. Semifabricat pentru prelucrare mecanică simplă.</w:t>
            </w:r>
          </w:p>
        </w:tc>
      </w:tr>
      <w:tr w:rsidR="000E0D53" w:rsidRPr="00A679B4" w:rsidTr="00A679B4">
        <w:trPr>
          <w:cantSplit/>
        </w:trPr>
        <w:tc>
          <w:tcPr>
            <w:tcW w:w="3037" w:type="dxa"/>
          </w:tcPr>
          <w:p w:rsidR="000E0D53" w:rsidRPr="00A679B4" w:rsidRDefault="000E0D53" w:rsidP="001D613D">
            <w:pPr>
              <w:pStyle w:val="Tabletext"/>
              <w:rPr>
                <w:lang w:val="ro-RO"/>
              </w:rPr>
            </w:pPr>
            <w:r w:rsidRPr="00A679B4">
              <w:rPr>
                <w:lang w:val="ro-RO"/>
              </w:rPr>
              <w:t>SR EN 13601:2003</w:t>
            </w:r>
          </w:p>
        </w:tc>
        <w:tc>
          <w:tcPr>
            <w:tcW w:w="6597" w:type="dxa"/>
          </w:tcPr>
          <w:p w:rsidR="000E0D53" w:rsidRPr="00A679B4" w:rsidRDefault="000E0D53" w:rsidP="001D613D">
            <w:pPr>
              <w:pStyle w:val="Tabletext"/>
              <w:rPr>
                <w:lang w:val="ro-RO"/>
              </w:rPr>
            </w:pPr>
            <w:r w:rsidRPr="00A679B4">
              <w:rPr>
                <w:lang w:val="ro-RO"/>
              </w:rPr>
              <w:t>Cupru ăi aliaje de cupru. Bare şi sârme de cupru pentru aplicaţii electrice generale.</w:t>
            </w:r>
          </w:p>
        </w:tc>
      </w:tr>
      <w:tr w:rsidR="000E0D53" w:rsidRPr="00A679B4" w:rsidTr="00A679B4">
        <w:trPr>
          <w:cantSplit/>
        </w:trPr>
        <w:tc>
          <w:tcPr>
            <w:tcW w:w="3037" w:type="dxa"/>
          </w:tcPr>
          <w:p w:rsidR="000E0D53" w:rsidRPr="00A679B4" w:rsidRDefault="000E0D53" w:rsidP="001D613D">
            <w:pPr>
              <w:pStyle w:val="Tabletext"/>
              <w:rPr>
                <w:lang w:val="ro-RO"/>
              </w:rPr>
            </w:pPr>
            <w:r w:rsidRPr="00A679B4">
              <w:rPr>
                <w:lang w:val="ro-RO"/>
              </w:rPr>
              <w:t>SR EN 12167:2002</w:t>
            </w:r>
          </w:p>
        </w:tc>
        <w:tc>
          <w:tcPr>
            <w:tcW w:w="6597" w:type="dxa"/>
          </w:tcPr>
          <w:p w:rsidR="000E0D53" w:rsidRPr="00A679B4" w:rsidRDefault="000E0D53" w:rsidP="001D613D">
            <w:pPr>
              <w:pStyle w:val="Tabletext"/>
              <w:rPr>
                <w:lang w:val="ro-RO"/>
              </w:rPr>
            </w:pPr>
            <w:r w:rsidRPr="00A679B4">
              <w:rPr>
                <w:lang w:val="ro-RO"/>
              </w:rPr>
              <w:t>Cupru şi aliaje de cupru. Profile şi bare dreptunghiulare pentru aplicaţii generale.</w:t>
            </w:r>
          </w:p>
        </w:tc>
      </w:tr>
      <w:tr w:rsidR="000E0D53" w:rsidRPr="00A679B4" w:rsidTr="00A679B4">
        <w:trPr>
          <w:cantSplit/>
        </w:trPr>
        <w:tc>
          <w:tcPr>
            <w:tcW w:w="3037" w:type="dxa"/>
          </w:tcPr>
          <w:p w:rsidR="000E0D53" w:rsidRPr="00A679B4" w:rsidRDefault="000E0D53" w:rsidP="001D613D">
            <w:pPr>
              <w:pStyle w:val="Tabletext"/>
              <w:rPr>
                <w:lang w:val="ro-RO"/>
              </w:rPr>
            </w:pPr>
            <w:r w:rsidRPr="00A679B4">
              <w:rPr>
                <w:lang w:val="ro-RO"/>
              </w:rPr>
              <w:t>SR EN 12163:2002</w:t>
            </w:r>
          </w:p>
        </w:tc>
        <w:tc>
          <w:tcPr>
            <w:tcW w:w="6597" w:type="dxa"/>
          </w:tcPr>
          <w:p w:rsidR="000E0D53" w:rsidRPr="00A679B4" w:rsidRDefault="000E0D53" w:rsidP="001D613D">
            <w:pPr>
              <w:pStyle w:val="Tabletext"/>
              <w:rPr>
                <w:lang w:val="ro-RO"/>
              </w:rPr>
            </w:pPr>
            <w:r w:rsidRPr="00A679B4">
              <w:rPr>
                <w:lang w:val="ro-RO"/>
              </w:rPr>
              <w:t>Cupru şi aliaje de cupru. Bare pentru aplicaţii generale.</w:t>
            </w:r>
          </w:p>
        </w:tc>
      </w:tr>
      <w:tr w:rsidR="000E0D53" w:rsidRPr="00A679B4" w:rsidTr="00A679B4">
        <w:trPr>
          <w:cantSplit/>
        </w:trPr>
        <w:tc>
          <w:tcPr>
            <w:tcW w:w="3037" w:type="dxa"/>
          </w:tcPr>
          <w:p w:rsidR="000E0D53" w:rsidRPr="00A679B4" w:rsidRDefault="000E0D53" w:rsidP="001D613D">
            <w:pPr>
              <w:pStyle w:val="Tabletext"/>
              <w:rPr>
                <w:lang w:val="ro-RO"/>
              </w:rPr>
            </w:pPr>
            <w:r w:rsidRPr="00A679B4">
              <w:rPr>
                <w:lang w:val="ro-RO"/>
              </w:rPr>
              <w:t>STAS 2841-80</w:t>
            </w:r>
          </w:p>
        </w:tc>
        <w:tc>
          <w:tcPr>
            <w:tcW w:w="6597" w:type="dxa"/>
          </w:tcPr>
          <w:p w:rsidR="000E0D53" w:rsidRPr="00A679B4" w:rsidRDefault="000E0D53" w:rsidP="001D613D">
            <w:pPr>
              <w:pStyle w:val="Tabletext"/>
              <w:rPr>
                <w:lang w:val="ro-RO"/>
              </w:rPr>
            </w:pPr>
            <w:r w:rsidRPr="00A679B4">
              <w:rPr>
                <w:lang w:val="ro-RO"/>
              </w:rPr>
              <w:t>Bare rotunde turnate din aliaje cupru-staniu şi din aliaje cupru-zinc.</w:t>
            </w:r>
          </w:p>
        </w:tc>
      </w:tr>
      <w:tr w:rsidR="000E0D53" w:rsidRPr="00A679B4" w:rsidTr="00A679B4">
        <w:trPr>
          <w:cantSplit/>
        </w:trPr>
        <w:tc>
          <w:tcPr>
            <w:tcW w:w="3037" w:type="dxa"/>
          </w:tcPr>
          <w:p w:rsidR="000E0D53" w:rsidRPr="00A679B4" w:rsidRDefault="000E0D53" w:rsidP="001D613D">
            <w:pPr>
              <w:pStyle w:val="Tabletext"/>
              <w:rPr>
                <w:lang w:val="ro-RO"/>
              </w:rPr>
            </w:pPr>
            <w:r w:rsidRPr="00A679B4">
              <w:rPr>
                <w:lang w:val="ro-RO"/>
              </w:rPr>
              <w:t>SR EN 12420:2002</w:t>
            </w:r>
          </w:p>
        </w:tc>
        <w:tc>
          <w:tcPr>
            <w:tcW w:w="6597" w:type="dxa"/>
          </w:tcPr>
          <w:p w:rsidR="000E0D53" w:rsidRPr="00A679B4" w:rsidRDefault="000E0D53" w:rsidP="001D613D">
            <w:pPr>
              <w:pStyle w:val="Tabletext"/>
              <w:rPr>
                <w:lang w:val="ro-RO"/>
              </w:rPr>
            </w:pPr>
            <w:r w:rsidRPr="00A679B4">
              <w:rPr>
                <w:lang w:val="ro-RO"/>
              </w:rPr>
              <w:t>Cupru şi aliaje de cupru. Piese forjate.</w:t>
            </w:r>
          </w:p>
        </w:tc>
      </w:tr>
      <w:tr w:rsidR="000E0D53" w:rsidRPr="00A679B4" w:rsidTr="00A679B4">
        <w:trPr>
          <w:cantSplit/>
        </w:trPr>
        <w:tc>
          <w:tcPr>
            <w:tcW w:w="3037" w:type="dxa"/>
          </w:tcPr>
          <w:p w:rsidR="000E0D53" w:rsidRPr="00A679B4" w:rsidRDefault="000E0D53" w:rsidP="001D613D">
            <w:pPr>
              <w:pStyle w:val="Tabletext"/>
              <w:rPr>
                <w:lang w:val="ro-RO"/>
              </w:rPr>
            </w:pPr>
            <w:r w:rsidRPr="00A679B4">
              <w:rPr>
                <w:lang w:val="ro-RO"/>
              </w:rPr>
              <w:t>SR EN 10293:2005/AC:2008. ver. eng</w:t>
            </w:r>
          </w:p>
        </w:tc>
        <w:tc>
          <w:tcPr>
            <w:tcW w:w="6597" w:type="dxa"/>
          </w:tcPr>
          <w:p w:rsidR="000E0D53" w:rsidRPr="00A679B4" w:rsidRDefault="000E0D53" w:rsidP="001D613D">
            <w:pPr>
              <w:pStyle w:val="Tabletext"/>
              <w:rPr>
                <w:lang w:val="ro-RO"/>
              </w:rPr>
            </w:pPr>
            <w:r w:rsidRPr="00A679B4">
              <w:rPr>
                <w:lang w:val="ro-RO"/>
              </w:rPr>
              <w:t>Oţeluri turnate pentru utilizãri generale.</w:t>
            </w:r>
          </w:p>
        </w:tc>
      </w:tr>
      <w:tr w:rsidR="000E0D53" w:rsidRPr="00A679B4" w:rsidTr="00A679B4">
        <w:trPr>
          <w:cantSplit/>
        </w:trPr>
        <w:tc>
          <w:tcPr>
            <w:tcW w:w="3037" w:type="dxa"/>
          </w:tcPr>
          <w:p w:rsidR="000E0D53" w:rsidRPr="00A679B4" w:rsidRDefault="000E0D53" w:rsidP="001D613D">
            <w:pPr>
              <w:pStyle w:val="Tabletext"/>
              <w:rPr>
                <w:lang w:val="ro-RO"/>
              </w:rPr>
            </w:pPr>
            <w:r w:rsidRPr="00A679B4">
              <w:rPr>
                <w:lang w:val="ro-RO"/>
              </w:rPr>
              <w:t>SR EN 13157:2004+A1:2010</w:t>
            </w:r>
          </w:p>
        </w:tc>
        <w:tc>
          <w:tcPr>
            <w:tcW w:w="6597" w:type="dxa"/>
          </w:tcPr>
          <w:p w:rsidR="000E0D53" w:rsidRPr="00A679B4" w:rsidRDefault="000E0D53" w:rsidP="001D613D">
            <w:pPr>
              <w:pStyle w:val="Tabletext"/>
              <w:rPr>
                <w:lang w:val="ro-RO"/>
              </w:rPr>
            </w:pPr>
            <w:smartTag w:uri="urn:schemas-microsoft-com:office:smarttags" w:element="PersonName">
              <w:r w:rsidRPr="00A679B4">
                <w:rPr>
                  <w:lang w:val="ro-RO"/>
                </w:rPr>
                <w:t>I</w:t>
              </w:r>
            </w:smartTag>
            <w:r w:rsidRPr="00A679B4">
              <w:rPr>
                <w:lang w:val="ro-RO"/>
              </w:rPr>
              <w:t>nstalatii de ridicat. Securitate. Echipament de ridicat cu actionare manualã</w:t>
            </w:r>
          </w:p>
        </w:tc>
      </w:tr>
      <w:tr w:rsidR="000E0D53" w:rsidRPr="00A679B4" w:rsidTr="00A679B4">
        <w:trPr>
          <w:cantSplit/>
        </w:trPr>
        <w:tc>
          <w:tcPr>
            <w:tcW w:w="3037" w:type="dxa"/>
          </w:tcPr>
          <w:p w:rsidR="000E0D53" w:rsidRPr="00A679B4" w:rsidRDefault="000E0D53" w:rsidP="001D613D">
            <w:pPr>
              <w:pStyle w:val="Tabletext"/>
              <w:rPr>
                <w:lang w:val="ro-RO"/>
              </w:rPr>
            </w:pPr>
            <w:r w:rsidRPr="00A679B4">
              <w:rPr>
                <w:lang w:val="ro-RO"/>
              </w:rPr>
              <w:t>SR EN 607:2006</w:t>
            </w:r>
          </w:p>
        </w:tc>
        <w:tc>
          <w:tcPr>
            <w:tcW w:w="6597" w:type="dxa"/>
          </w:tcPr>
          <w:p w:rsidR="000E0D53" w:rsidRPr="00A679B4" w:rsidRDefault="000E0D53" w:rsidP="001D613D">
            <w:pPr>
              <w:pStyle w:val="Tabletext"/>
              <w:rPr>
                <w:lang w:val="ro-RO"/>
              </w:rPr>
            </w:pPr>
            <w:r w:rsidRPr="00A679B4">
              <w:rPr>
                <w:lang w:val="ro-RO"/>
              </w:rPr>
              <w:t>Jgheaburi de streasina şi racorduri din PVC-U. Definitii, cerinte şi metode de încercare</w:t>
            </w:r>
          </w:p>
        </w:tc>
      </w:tr>
      <w:tr w:rsidR="000E0D53" w:rsidRPr="00A679B4" w:rsidTr="00A679B4">
        <w:trPr>
          <w:cantSplit/>
        </w:trPr>
        <w:tc>
          <w:tcPr>
            <w:tcW w:w="3037" w:type="dxa"/>
          </w:tcPr>
          <w:p w:rsidR="000E0D53" w:rsidRPr="00A679B4" w:rsidRDefault="000E0D53" w:rsidP="001D613D">
            <w:pPr>
              <w:pStyle w:val="Tabletext"/>
              <w:rPr>
                <w:lang w:val="ro-RO"/>
              </w:rPr>
            </w:pPr>
            <w:r w:rsidRPr="00A679B4">
              <w:rPr>
                <w:lang w:val="ro-RO"/>
              </w:rPr>
              <w:lastRenderedPageBreak/>
              <w:t>SR EN 13245-1:2005</w:t>
            </w:r>
          </w:p>
        </w:tc>
        <w:tc>
          <w:tcPr>
            <w:tcW w:w="6597" w:type="dxa"/>
          </w:tcPr>
          <w:p w:rsidR="000E0D53" w:rsidRPr="00A679B4" w:rsidRDefault="000E0D53" w:rsidP="001D613D">
            <w:pPr>
              <w:pStyle w:val="Tabletext"/>
              <w:rPr>
                <w:lang w:val="ro-RO"/>
              </w:rPr>
            </w:pPr>
            <w:r w:rsidRPr="00A679B4">
              <w:rPr>
                <w:lang w:val="ro-RO"/>
              </w:rPr>
              <w:t>Materiale plastice. Profile de policlorurã de vinil neplastifiatã (PVCU) pentru utilizãri în constructii. Partea 1: Codificarea profilelor de culoare deschisã</w:t>
            </w:r>
          </w:p>
        </w:tc>
      </w:tr>
      <w:tr w:rsidR="000E0D53" w:rsidRPr="00A679B4" w:rsidTr="00A679B4">
        <w:trPr>
          <w:cantSplit/>
        </w:trPr>
        <w:tc>
          <w:tcPr>
            <w:tcW w:w="3037" w:type="dxa"/>
          </w:tcPr>
          <w:p w:rsidR="000E0D53" w:rsidRPr="00A679B4" w:rsidRDefault="000E0D53" w:rsidP="001D613D">
            <w:pPr>
              <w:pStyle w:val="Tabletext"/>
              <w:rPr>
                <w:lang w:val="ro-RO"/>
              </w:rPr>
            </w:pPr>
            <w:r w:rsidRPr="00A679B4">
              <w:rPr>
                <w:lang w:val="ro-RO"/>
              </w:rPr>
              <w:t xml:space="preserve">SR EN </w:t>
            </w:r>
            <w:smartTag w:uri="urn:schemas-microsoft-com:office:smarttags" w:element="PersonName">
              <w:r w:rsidRPr="00A679B4">
                <w:rPr>
                  <w:lang w:val="ro-RO"/>
                </w:rPr>
                <w:t>I</w:t>
              </w:r>
            </w:smartTag>
            <w:r w:rsidRPr="00A679B4">
              <w:rPr>
                <w:lang w:val="ro-RO"/>
              </w:rPr>
              <w:t>SO 15493:2004</w:t>
            </w:r>
          </w:p>
        </w:tc>
        <w:tc>
          <w:tcPr>
            <w:tcW w:w="6597" w:type="dxa"/>
          </w:tcPr>
          <w:p w:rsidR="000E0D53" w:rsidRPr="00A679B4" w:rsidRDefault="000E0D53" w:rsidP="001D613D">
            <w:pPr>
              <w:pStyle w:val="Tabletext"/>
              <w:rPr>
                <w:lang w:val="ro-RO"/>
              </w:rPr>
            </w:pPr>
            <w:r w:rsidRPr="00A679B4">
              <w:rPr>
                <w:lang w:val="ro-RO"/>
              </w:rPr>
              <w:t>Sisteme de canalizare de materiale plastice pentru aplicatii industriale. Acrilonitril-butadien-stiren (ABS), policlorurã de vinil neplastifiatã (PVC-U)ti policlorurã de vinil cloruratã (PVC-C). Specificatii pentru componenteti sistem. Serie metricã.</w:t>
            </w:r>
          </w:p>
        </w:tc>
      </w:tr>
      <w:tr w:rsidR="000E0D53" w:rsidRPr="00A679B4" w:rsidTr="00A679B4">
        <w:trPr>
          <w:cantSplit/>
        </w:trPr>
        <w:tc>
          <w:tcPr>
            <w:tcW w:w="3037" w:type="dxa"/>
          </w:tcPr>
          <w:p w:rsidR="000E0D53" w:rsidRPr="00A679B4" w:rsidRDefault="000E0D53" w:rsidP="001D613D">
            <w:pPr>
              <w:pStyle w:val="Tabletext"/>
              <w:rPr>
                <w:lang w:val="ro-RO"/>
              </w:rPr>
            </w:pPr>
            <w:r w:rsidRPr="00A679B4">
              <w:rPr>
                <w:lang w:val="ro-RO"/>
              </w:rPr>
              <w:t>SR EN 13598-1:2004</w:t>
            </w:r>
          </w:p>
        </w:tc>
        <w:tc>
          <w:tcPr>
            <w:tcW w:w="6597" w:type="dxa"/>
          </w:tcPr>
          <w:p w:rsidR="000E0D53" w:rsidRPr="00A679B4" w:rsidRDefault="000E0D53" w:rsidP="001D613D">
            <w:pPr>
              <w:pStyle w:val="Tabletext"/>
              <w:rPr>
                <w:lang w:val="ro-RO"/>
              </w:rPr>
            </w:pPr>
            <w:r w:rsidRPr="00A679B4">
              <w:rPr>
                <w:lang w:val="ro-RO"/>
              </w:rPr>
              <w:t>Sisteme de canalizare de materiale plastice pentru  bransamente sisteme de evacuare îngropate, fãrã presiune. Policlorurã de vinil neplastifiatã (PVC-U), polipropilenã (PP)ti polietilenã (PE). Partea 1: Specificatii pentru fitinguri auxiliare, incluzând camere de inspectie de micã adâncime.</w:t>
            </w:r>
          </w:p>
        </w:tc>
      </w:tr>
      <w:tr w:rsidR="000E0D53" w:rsidRPr="00A679B4" w:rsidTr="00A679B4">
        <w:trPr>
          <w:cantSplit/>
        </w:trPr>
        <w:tc>
          <w:tcPr>
            <w:tcW w:w="3037" w:type="dxa"/>
          </w:tcPr>
          <w:p w:rsidR="000E0D53" w:rsidRPr="00A679B4" w:rsidRDefault="000E0D53" w:rsidP="001D613D">
            <w:pPr>
              <w:pStyle w:val="Tabletext"/>
              <w:rPr>
                <w:lang w:val="ro-RO"/>
              </w:rPr>
            </w:pPr>
            <w:r w:rsidRPr="00A679B4">
              <w:rPr>
                <w:lang w:val="ro-RO"/>
              </w:rPr>
              <w:t>SR EN 13566-3:2004 ver. eng.</w:t>
            </w:r>
          </w:p>
        </w:tc>
        <w:tc>
          <w:tcPr>
            <w:tcW w:w="6597" w:type="dxa"/>
          </w:tcPr>
          <w:p w:rsidR="000E0D53" w:rsidRPr="00A679B4" w:rsidRDefault="000E0D53" w:rsidP="001D613D">
            <w:pPr>
              <w:pStyle w:val="Tabletext"/>
              <w:rPr>
                <w:lang w:val="ro-RO"/>
              </w:rPr>
            </w:pPr>
            <w:r w:rsidRPr="00A679B4">
              <w:rPr>
                <w:lang w:val="ro-RO"/>
              </w:rPr>
              <w:t>Sisteme de canalizare de materiale plastice pentru repararea retelelor de evacuare îngropate, fãrã presiune. Partea 3: Tubare fortatã, cu tevi continue.</w:t>
            </w:r>
          </w:p>
        </w:tc>
      </w:tr>
      <w:tr w:rsidR="000E0D53" w:rsidRPr="00A679B4" w:rsidTr="00A679B4">
        <w:trPr>
          <w:cantSplit/>
        </w:trPr>
        <w:tc>
          <w:tcPr>
            <w:tcW w:w="3037" w:type="dxa"/>
          </w:tcPr>
          <w:p w:rsidR="000E0D53" w:rsidRPr="00A679B4" w:rsidRDefault="000E0D53" w:rsidP="001D613D">
            <w:pPr>
              <w:pStyle w:val="Tabletext"/>
              <w:rPr>
                <w:lang w:val="ro-RO"/>
              </w:rPr>
            </w:pPr>
            <w:r w:rsidRPr="00A679B4">
              <w:rPr>
                <w:lang w:val="ro-RO"/>
              </w:rPr>
              <w:t>SR EN 12842:2004</w:t>
            </w:r>
          </w:p>
        </w:tc>
        <w:tc>
          <w:tcPr>
            <w:tcW w:w="6597" w:type="dxa"/>
          </w:tcPr>
          <w:p w:rsidR="000E0D53" w:rsidRPr="00A679B4" w:rsidRDefault="000E0D53" w:rsidP="001D613D">
            <w:pPr>
              <w:pStyle w:val="Tabletext"/>
              <w:rPr>
                <w:lang w:val="ro-RO"/>
              </w:rPr>
            </w:pPr>
            <w:r w:rsidRPr="00A679B4">
              <w:rPr>
                <w:lang w:val="ro-RO"/>
              </w:rPr>
              <w:t>Racorduri de fontã ductilã pentru sisteme de canalizare de PVC-U sau PE. Conditiiti metode de încercare.</w:t>
            </w:r>
          </w:p>
        </w:tc>
      </w:tr>
      <w:tr w:rsidR="000E0D53" w:rsidRPr="00A679B4" w:rsidTr="00A679B4">
        <w:trPr>
          <w:cantSplit/>
        </w:trPr>
        <w:tc>
          <w:tcPr>
            <w:tcW w:w="3037" w:type="dxa"/>
          </w:tcPr>
          <w:p w:rsidR="000E0D53" w:rsidRPr="00A679B4" w:rsidRDefault="000E0D53" w:rsidP="001D613D">
            <w:pPr>
              <w:pStyle w:val="Tabletext"/>
              <w:rPr>
                <w:lang w:val="ro-RO"/>
              </w:rPr>
            </w:pPr>
            <w:r w:rsidRPr="00A679B4">
              <w:rPr>
                <w:lang w:val="ro-RO"/>
              </w:rPr>
              <w:t>SR EN 580:2004</w:t>
            </w:r>
          </w:p>
        </w:tc>
        <w:tc>
          <w:tcPr>
            <w:tcW w:w="6597" w:type="dxa"/>
          </w:tcPr>
          <w:p w:rsidR="000E0D53" w:rsidRPr="00A679B4" w:rsidRDefault="000E0D53" w:rsidP="001D613D">
            <w:pPr>
              <w:pStyle w:val="Tabletext"/>
              <w:rPr>
                <w:lang w:val="ro-RO"/>
              </w:rPr>
            </w:pPr>
            <w:r w:rsidRPr="00A679B4">
              <w:rPr>
                <w:lang w:val="ro-RO"/>
              </w:rPr>
              <w:t>Sisteme de canalizare de materiale plastice. Ţevi de policlorură de vinil neplastifiată (PVC-U). Metoda de încercare a rezistenţei la diclormetan, la o temperatură dată (DCMT.</w:t>
            </w:r>
          </w:p>
        </w:tc>
      </w:tr>
      <w:tr w:rsidR="000E0D53" w:rsidRPr="00A679B4" w:rsidTr="00A679B4">
        <w:trPr>
          <w:cantSplit/>
        </w:trPr>
        <w:tc>
          <w:tcPr>
            <w:tcW w:w="3037" w:type="dxa"/>
          </w:tcPr>
          <w:p w:rsidR="000E0D53" w:rsidRPr="00A679B4" w:rsidRDefault="000E0D53" w:rsidP="001D613D">
            <w:pPr>
              <w:pStyle w:val="Tabletext"/>
              <w:rPr>
                <w:lang w:val="ro-RO"/>
              </w:rPr>
            </w:pPr>
            <w:r w:rsidRPr="00A679B4">
              <w:rPr>
                <w:lang w:val="ro-RO"/>
              </w:rPr>
              <w:t>SR EN 607:2006</w:t>
            </w:r>
          </w:p>
        </w:tc>
        <w:tc>
          <w:tcPr>
            <w:tcW w:w="6597" w:type="dxa"/>
          </w:tcPr>
          <w:p w:rsidR="000E0D53" w:rsidRPr="00A679B4" w:rsidRDefault="000E0D53" w:rsidP="001D613D">
            <w:pPr>
              <w:pStyle w:val="Tabletext"/>
              <w:rPr>
                <w:lang w:val="ro-RO"/>
              </w:rPr>
            </w:pPr>
            <w:r w:rsidRPr="00A679B4">
              <w:rPr>
                <w:lang w:val="ro-RO"/>
              </w:rPr>
              <w:t>Jgheaburi de scurgere şi racorduri din PVC-U.Definitii, cerinţe şi metode de încercare.</w:t>
            </w:r>
          </w:p>
        </w:tc>
      </w:tr>
      <w:tr w:rsidR="000E0D53" w:rsidRPr="00A679B4" w:rsidTr="00A679B4">
        <w:trPr>
          <w:cantSplit/>
        </w:trPr>
        <w:tc>
          <w:tcPr>
            <w:tcW w:w="3037" w:type="dxa"/>
          </w:tcPr>
          <w:p w:rsidR="000E0D53" w:rsidRPr="00A679B4" w:rsidRDefault="000E0D53" w:rsidP="001D613D">
            <w:pPr>
              <w:pStyle w:val="Tabletext"/>
              <w:rPr>
                <w:lang w:val="ro-RO"/>
              </w:rPr>
            </w:pPr>
            <w:r w:rsidRPr="00A679B4">
              <w:rPr>
                <w:lang w:val="ro-RO"/>
              </w:rPr>
              <w:t>SR EN 1905:2003 ver.eng.</w:t>
            </w:r>
          </w:p>
        </w:tc>
        <w:tc>
          <w:tcPr>
            <w:tcW w:w="6597" w:type="dxa"/>
          </w:tcPr>
          <w:p w:rsidR="000E0D53" w:rsidRPr="00A679B4" w:rsidRDefault="000E0D53" w:rsidP="001D613D">
            <w:pPr>
              <w:pStyle w:val="Tabletext"/>
              <w:rPr>
                <w:lang w:val="ro-RO"/>
              </w:rPr>
            </w:pPr>
            <w:r w:rsidRPr="00A679B4">
              <w:rPr>
                <w:lang w:val="ro-RO"/>
              </w:rPr>
              <w:t>Sisteme de canalizare din materiale plastice. Ţevi, fitinguri materiale de policlorurã de vinil neplastifiatã (PVC-U). Metoda de evaluarea a continutului de PVC pe bază conţinutului total de clor.</w:t>
            </w:r>
          </w:p>
        </w:tc>
      </w:tr>
      <w:tr w:rsidR="000E0D53" w:rsidRPr="00A679B4" w:rsidTr="00A679B4">
        <w:trPr>
          <w:cantSplit/>
        </w:trPr>
        <w:tc>
          <w:tcPr>
            <w:tcW w:w="3037" w:type="dxa"/>
          </w:tcPr>
          <w:p w:rsidR="000E0D53" w:rsidRPr="00A679B4" w:rsidRDefault="000E0D53" w:rsidP="001D613D">
            <w:pPr>
              <w:pStyle w:val="Tabletext"/>
              <w:rPr>
                <w:lang w:val="ro-RO"/>
              </w:rPr>
            </w:pPr>
            <w:r w:rsidRPr="00A679B4">
              <w:rPr>
                <w:lang w:val="ro-RO"/>
              </w:rPr>
              <w:t>SR EN 1452-5:2010</w:t>
            </w:r>
          </w:p>
        </w:tc>
        <w:tc>
          <w:tcPr>
            <w:tcW w:w="6597" w:type="dxa"/>
          </w:tcPr>
          <w:p w:rsidR="000E0D53" w:rsidRPr="00A679B4" w:rsidRDefault="000E0D53" w:rsidP="001D613D">
            <w:pPr>
              <w:pStyle w:val="Tabletext"/>
              <w:rPr>
                <w:lang w:val="ro-RO"/>
              </w:rPr>
            </w:pPr>
            <w:r w:rsidRPr="00A679B4">
              <w:rPr>
                <w:lang w:val="ro-RO"/>
              </w:rPr>
              <w:t>Sisteme de canalizare din materiale plastice pentru alimentare cu apã. Policlorurã de vinil neplastifiatã (PVC-U). Partea 5.</w:t>
            </w:r>
          </w:p>
        </w:tc>
      </w:tr>
      <w:tr w:rsidR="000E0D53" w:rsidRPr="00A679B4" w:rsidTr="00A679B4">
        <w:trPr>
          <w:cantSplit/>
        </w:trPr>
        <w:tc>
          <w:tcPr>
            <w:tcW w:w="3037" w:type="dxa"/>
          </w:tcPr>
          <w:p w:rsidR="000E0D53" w:rsidRPr="00A679B4" w:rsidRDefault="000E0D53" w:rsidP="001D613D">
            <w:pPr>
              <w:pStyle w:val="Tabletext"/>
              <w:rPr>
                <w:lang w:val="ro-RO"/>
              </w:rPr>
            </w:pPr>
            <w:r w:rsidRPr="00A679B4">
              <w:rPr>
                <w:lang w:val="ro-RO"/>
              </w:rPr>
              <w:t>SR EN 1452-4:2010</w:t>
            </w:r>
          </w:p>
        </w:tc>
        <w:tc>
          <w:tcPr>
            <w:tcW w:w="6597" w:type="dxa"/>
          </w:tcPr>
          <w:p w:rsidR="000E0D53" w:rsidRPr="00A679B4" w:rsidRDefault="000E0D53" w:rsidP="001D613D">
            <w:pPr>
              <w:pStyle w:val="Tabletext"/>
              <w:rPr>
                <w:lang w:val="ro-RO"/>
              </w:rPr>
            </w:pPr>
            <w:r w:rsidRPr="00A679B4">
              <w:rPr>
                <w:lang w:val="ro-RO"/>
              </w:rPr>
              <w:t>Sisteme de canalizare din materiale plastice pentru alimentare cu apa. Policlorura de vinil neplastifiata (PVC-U). Partea 4: Robinete şi echipamente auxiliare.</w:t>
            </w:r>
          </w:p>
        </w:tc>
      </w:tr>
      <w:tr w:rsidR="000E0D53" w:rsidRPr="00A679B4" w:rsidTr="00A679B4">
        <w:trPr>
          <w:cantSplit/>
        </w:trPr>
        <w:tc>
          <w:tcPr>
            <w:tcW w:w="3037" w:type="dxa"/>
          </w:tcPr>
          <w:p w:rsidR="000E0D53" w:rsidRPr="00A679B4" w:rsidRDefault="000E0D53" w:rsidP="001D613D">
            <w:pPr>
              <w:pStyle w:val="Tabletext"/>
              <w:rPr>
                <w:lang w:val="ro-RO"/>
              </w:rPr>
            </w:pPr>
            <w:r w:rsidRPr="00A679B4">
              <w:rPr>
                <w:lang w:val="ro-RO"/>
              </w:rPr>
              <w:t>SR EN 1452-3:2010</w:t>
            </w:r>
          </w:p>
        </w:tc>
        <w:tc>
          <w:tcPr>
            <w:tcW w:w="6597" w:type="dxa"/>
          </w:tcPr>
          <w:p w:rsidR="000E0D53" w:rsidRPr="00A679B4" w:rsidRDefault="000E0D53" w:rsidP="001D613D">
            <w:pPr>
              <w:pStyle w:val="Tabletext"/>
              <w:rPr>
                <w:lang w:val="ro-RO"/>
              </w:rPr>
            </w:pPr>
            <w:r w:rsidRPr="00A679B4">
              <w:rPr>
                <w:lang w:val="ro-RO"/>
              </w:rPr>
              <w:t>Sisteme de canalizare din materiale plastice pentru alimentare cu apă. Policlorura de vinil neplastifiată (PVC-U). Partea 3: Fitinguri.</w:t>
            </w:r>
          </w:p>
        </w:tc>
      </w:tr>
      <w:tr w:rsidR="000E0D53" w:rsidRPr="00A679B4" w:rsidTr="00A679B4">
        <w:trPr>
          <w:cantSplit/>
        </w:trPr>
        <w:tc>
          <w:tcPr>
            <w:tcW w:w="3037" w:type="dxa"/>
          </w:tcPr>
          <w:p w:rsidR="000E0D53" w:rsidRPr="00A679B4" w:rsidRDefault="000E0D53" w:rsidP="001D613D">
            <w:pPr>
              <w:pStyle w:val="Tabletext"/>
              <w:rPr>
                <w:lang w:val="ro-RO"/>
              </w:rPr>
            </w:pPr>
            <w:r w:rsidRPr="00A679B4">
              <w:rPr>
                <w:lang w:val="ro-RO"/>
              </w:rPr>
              <w:t>SR EN 1452-2:2010</w:t>
            </w:r>
          </w:p>
        </w:tc>
        <w:tc>
          <w:tcPr>
            <w:tcW w:w="6597" w:type="dxa"/>
          </w:tcPr>
          <w:p w:rsidR="000E0D53" w:rsidRPr="00A679B4" w:rsidRDefault="000E0D53" w:rsidP="001D613D">
            <w:pPr>
              <w:pStyle w:val="Tabletext"/>
              <w:rPr>
                <w:lang w:val="ro-RO"/>
              </w:rPr>
            </w:pPr>
            <w:r w:rsidRPr="00A679B4">
              <w:rPr>
                <w:lang w:val="ro-RO"/>
              </w:rPr>
              <w:t>Sisteme de canalizare din materiale plastice pentru alimentare cu apa. Policlorură de vinil neplastifiata (PVC-U). Partea 2: Ţevi.</w:t>
            </w:r>
          </w:p>
        </w:tc>
      </w:tr>
      <w:tr w:rsidR="000E0D53" w:rsidRPr="00A679B4" w:rsidTr="00A679B4">
        <w:trPr>
          <w:cantSplit/>
        </w:trPr>
        <w:tc>
          <w:tcPr>
            <w:tcW w:w="3037" w:type="dxa"/>
          </w:tcPr>
          <w:p w:rsidR="000E0D53" w:rsidRPr="00A679B4" w:rsidRDefault="000E0D53" w:rsidP="001D613D">
            <w:pPr>
              <w:pStyle w:val="Tabletext"/>
              <w:rPr>
                <w:lang w:val="ro-RO"/>
              </w:rPr>
            </w:pPr>
            <w:r w:rsidRPr="00A679B4">
              <w:rPr>
                <w:lang w:val="ro-RO"/>
              </w:rPr>
              <w:t>SR EN 1452-1:2010</w:t>
            </w:r>
          </w:p>
        </w:tc>
        <w:tc>
          <w:tcPr>
            <w:tcW w:w="6597" w:type="dxa"/>
          </w:tcPr>
          <w:p w:rsidR="000E0D53" w:rsidRPr="00A679B4" w:rsidRDefault="000E0D53" w:rsidP="001D613D">
            <w:pPr>
              <w:pStyle w:val="Tabletext"/>
              <w:rPr>
                <w:lang w:val="ro-RO"/>
              </w:rPr>
            </w:pPr>
            <w:r w:rsidRPr="00A679B4">
              <w:rPr>
                <w:lang w:val="ro-RO"/>
              </w:rPr>
              <w:t>Sisteme de canalizare din materiale plastice pentru alimentare cu apă. Policlorura de vinil neplastifiată (PVC-U). Partea 1: Generalităţi</w:t>
            </w:r>
          </w:p>
        </w:tc>
      </w:tr>
      <w:tr w:rsidR="000E0D53" w:rsidRPr="00A679B4" w:rsidTr="00A679B4">
        <w:trPr>
          <w:cantSplit/>
        </w:trPr>
        <w:tc>
          <w:tcPr>
            <w:tcW w:w="3037" w:type="dxa"/>
          </w:tcPr>
          <w:p w:rsidR="000E0D53" w:rsidRPr="00A679B4" w:rsidRDefault="000E0D53" w:rsidP="001D613D">
            <w:pPr>
              <w:pStyle w:val="Tabletext"/>
              <w:rPr>
                <w:lang w:val="ro-RO"/>
              </w:rPr>
            </w:pPr>
            <w:r w:rsidRPr="00A679B4">
              <w:rPr>
                <w:lang w:val="ro-RO"/>
              </w:rPr>
              <w:t>SR EN 1401-1:2009</w:t>
            </w:r>
          </w:p>
        </w:tc>
        <w:tc>
          <w:tcPr>
            <w:tcW w:w="6597" w:type="dxa"/>
          </w:tcPr>
          <w:p w:rsidR="000E0D53" w:rsidRPr="00A679B4" w:rsidRDefault="000E0D53" w:rsidP="001D613D">
            <w:pPr>
              <w:pStyle w:val="Tabletext"/>
              <w:rPr>
                <w:lang w:val="ro-RO"/>
              </w:rPr>
            </w:pPr>
            <w:r w:rsidRPr="00A679B4">
              <w:rPr>
                <w:lang w:val="ro-RO"/>
              </w:rPr>
              <w:t>Sisteme de canalizare din materiale plastice îngropate pentru bransamente şi sisteme de evacuare fără presiune. Policlorura de vinil neplastifiata (PVC-U). Partea 1: Specificaţii pentru ţevi, fitinguri şi sistem.</w:t>
            </w:r>
          </w:p>
        </w:tc>
      </w:tr>
      <w:tr w:rsidR="000E0D53" w:rsidRPr="00A679B4" w:rsidTr="00A679B4">
        <w:trPr>
          <w:cantSplit/>
        </w:trPr>
        <w:tc>
          <w:tcPr>
            <w:tcW w:w="3037" w:type="dxa"/>
          </w:tcPr>
          <w:p w:rsidR="000E0D53" w:rsidRPr="00A679B4" w:rsidRDefault="000E0D53" w:rsidP="001D613D">
            <w:pPr>
              <w:pStyle w:val="Tabletext"/>
              <w:rPr>
                <w:lang w:val="ro-RO"/>
              </w:rPr>
            </w:pPr>
            <w:r w:rsidRPr="00A679B4">
              <w:rPr>
                <w:lang w:val="ro-RO"/>
              </w:rPr>
              <w:t>SR ENV 1401-3:2002</w:t>
            </w:r>
          </w:p>
        </w:tc>
        <w:tc>
          <w:tcPr>
            <w:tcW w:w="6597" w:type="dxa"/>
          </w:tcPr>
          <w:p w:rsidR="000E0D53" w:rsidRPr="00A679B4" w:rsidRDefault="000E0D53" w:rsidP="001D613D">
            <w:pPr>
              <w:pStyle w:val="Tabletext"/>
              <w:rPr>
                <w:lang w:val="ro-RO"/>
              </w:rPr>
            </w:pPr>
            <w:r w:rsidRPr="00A679B4">
              <w:rPr>
                <w:lang w:val="ro-RO"/>
              </w:rPr>
              <w:t>Sisteme îngropate de ţevi de materiale plastice pentru scurgeri şi canalizări, fără presiune. Policlorură de vinil neplastifiată (PVC-U). Partea 3: Ghid pentru instalare.</w:t>
            </w:r>
          </w:p>
        </w:tc>
      </w:tr>
      <w:tr w:rsidR="000E0D53" w:rsidRPr="00A679B4" w:rsidTr="00A679B4">
        <w:trPr>
          <w:cantSplit/>
        </w:trPr>
        <w:tc>
          <w:tcPr>
            <w:tcW w:w="3037" w:type="dxa"/>
          </w:tcPr>
          <w:p w:rsidR="000E0D53" w:rsidRPr="00A679B4" w:rsidRDefault="000E0D53" w:rsidP="001D613D">
            <w:pPr>
              <w:pStyle w:val="Tabletext"/>
              <w:rPr>
                <w:lang w:val="ro-RO"/>
              </w:rPr>
            </w:pPr>
            <w:r w:rsidRPr="00A679B4">
              <w:rPr>
                <w:lang w:val="ro-RO"/>
              </w:rPr>
              <w:t>SR ENV 1329-2:2002, ver. eng</w:t>
            </w:r>
          </w:p>
        </w:tc>
        <w:tc>
          <w:tcPr>
            <w:tcW w:w="6597" w:type="dxa"/>
          </w:tcPr>
          <w:p w:rsidR="000E0D53" w:rsidRPr="00A679B4" w:rsidRDefault="000E0D53" w:rsidP="001D613D">
            <w:pPr>
              <w:pStyle w:val="Tabletext"/>
              <w:rPr>
                <w:lang w:val="ro-RO"/>
              </w:rPr>
            </w:pPr>
            <w:r w:rsidRPr="00A679B4">
              <w:rPr>
                <w:lang w:val="ro-RO"/>
              </w:rPr>
              <w:t>Sisteme de ţevi de materiale plastice pentru evacuarea apelor uzate (la temperaturã scãzutã şi ridicatã) din interiorul structurii clãdirilor. Policlorurã de vinil neplastifiatã (PVC-U). Partea 2: Ghid pentru evaluarea conformitãţii.</w:t>
            </w:r>
          </w:p>
        </w:tc>
      </w:tr>
      <w:tr w:rsidR="000E0D53" w:rsidRPr="00A679B4" w:rsidTr="00A679B4">
        <w:trPr>
          <w:cantSplit/>
        </w:trPr>
        <w:tc>
          <w:tcPr>
            <w:tcW w:w="3037" w:type="dxa"/>
          </w:tcPr>
          <w:p w:rsidR="000E0D53" w:rsidRPr="00A679B4" w:rsidRDefault="000E0D53" w:rsidP="001D613D">
            <w:pPr>
              <w:pStyle w:val="Tabletext"/>
              <w:rPr>
                <w:lang w:val="ro-RO"/>
              </w:rPr>
            </w:pPr>
            <w:r w:rsidRPr="00A679B4">
              <w:rPr>
                <w:lang w:val="ro-RO"/>
              </w:rPr>
              <w:t xml:space="preserve">SR EN </w:t>
            </w:r>
            <w:smartTag w:uri="urn:schemas-microsoft-com:office:smarttags" w:element="PersonName">
              <w:r w:rsidRPr="00A679B4">
                <w:rPr>
                  <w:lang w:val="ro-RO"/>
                </w:rPr>
                <w:t>I</w:t>
              </w:r>
            </w:smartTag>
            <w:r w:rsidRPr="00A679B4">
              <w:rPr>
                <w:lang w:val="ro-RO"/>
              </w:rPr>
              <w:t>SO 13783:2002</w:t>
            </w:r>
          </w:p>
        </w:tc>
        <w:tc>
          <w:tcPr>
            <w:tcW w:w="6597" w:type="dxa"/>
          </w:tcPr>
          <w:p w:rsidR="000E0D53" w:rsidRPr="00A679B4" w:rsidRDefault="000E0D53" w:rsidP="001D613D">
            <w:pPr>
              <w:pStyle w:val="Tabletext"/>
              <w:rPr>
                <w:lang w:val="ro-RO"/>
              </w:rPr>
            </w:pPr>
            <w:r w:rsidRPr="00A679B4">
              <w:rPr>
                <w:lang w:val="ro-RO"/>
              </w:rPr>
              <w:t>Sisteme de canalizare de materiale plastice. Mufe de legãturã duble de policlorurã de vinil neplastifiatã (PVC-U), rezistente la sarcinã axialã. Metodã de încercare a etanşeitãţii a rezistentei la tracţiune, cu solicitare la încovoieri presiune internã.</w:t>
            </w:r>
          </w:p>
        </w:tc>
      </w:tr>
      <w:tr w:rsidR="000E0D53" w:rsidRPr="00A679B4" w:rsidTr="00A679B4">
        <w:trPr>
          <w:cantSplit/>
        </w:trPr>
        <w:tc>
          <w:tcPr>
            <w:tcW w:w="3037" w:type="dxa"/>
          </w:tcPr>
          <w:p w:rsidR="000E0D53" w:rsidRPr="00A679B4" w:rsidRDefault="000E0D53" w:rsidP="001D613D">
            <w:pPr>
              <w:pStyle w:val="Tabletext"/>
              <w:rPr>
                <w:lang w:val="ro-RO"/>
              </w:rPr>
            </w:pPr>
            <w:r w:rsidRPr="00A679B4">
              <w:rPr>
                <w:lang w:val="ro-RO"/>
              </w:rPr>
              <w:lastRenderedPageBreak/>
              <w:t>SR ENV 1401-2:2001, ver. eng</w:t>
            </w:r>
          </w:p>
        </w:tc>
        <w:tc>
          <w:tcPr>
            <w:tcW w:w="6597" w:type="dxa"/>
          </w:tcPr>
          <w:p w:rsidR="000E0D53" w:rsidRPr="00A679B4" w:rsidRDefault="000E0D53" w:rsidP="001D613D">
            <w:pPr>
              <w:pStyle w:val="Tabletext"/>
              <w:rPr>
                <w:lang w:val="ro-RO"/>
              </w:rPr>
            </w:pPr>
            <w:r w:rsidRPr="00A679B4">
              <w:rPr>
                <w:lang w:val="ro-RO"/>
              </w:rPr>
              <w:t>Sisteme de canalizare de materiale plastice îngropate pentru bransamente şi sisteme de evacuare fãrã presiune. Policlorurã de vinil neplastifiatã (PVC-U). Partea 2: Ghid pentru evaluarea conformitãţii.</w:t>
            </w:r>
          </w:p>
        </w:tc>
      </w:tr>
      <w:tr w:rsidR="000E0D53" w:rsidRPr="00A679B4" w:rsidTr="00A679B4">
        <w:trPr>
          <w:cantSplit/>
        </w:trPr>
        <w:tc>
          <w:tcPr>
            <w:tcW w:w="3037" w:type="dxa"/>
          </w:tcPr>
          <w:p w:rsidR="000E0D53" w:rsidRPr="00A679B4" w:rsidRDefault="000E0D53" w:rsidP="001D613D">
            <w:pPr>
              <w:pStyle w:val="Tabletext"/>
              <w:rPr>
                <w:lang w:val="ro-RO"/>
              </w:rPr>
            </w:pPr>
            <w:r w:rsidRPr="00A679B4">
              <w:rPr>
                <w:lang w:val="ro-RO"/>
              </w:rPr>
              <w:t>SR ENV 1452-7:2001, ver. eng</w:t>
            </w:r>
          </w:p>
        </w:tc>
        <w:tc>
          <w:tcPr>
            <w:tcW w:w="6597" w:type="dxa"/>
          </w:tcPr>
          <w:p w:rsidR="000E0D53" w:rsidRPr="00A679B4" w:rsidRDefault="000E0D53" w:rsidP="001D613D">
            <w:pPr>
              <w:pStyle w:val="Tabletext"/>
              <w:rPr>
                <w:lang w:val="ro-RO"/>
              </w:rPr>
            </w:pPr>
            <w:r w:rsidRPr="00A679B4">
              <w:rPr>
                <w:lang w:val="ro-RO"/>
              </w:rPr>
              <w:t>Sisteme de canalizare de materiale plastice pentru policlorurã de vinil neplastifiatã (PVC-U). Partea 7: Ghid pentru evaluarea conformitãţii.</w:t>
            </w:r>
          </w:p>
        </w:tc>
      </w:tr>
      <w:tr w:rsidR="000E0D53" w:rsidRPr="00A679B4" w:rsidTr="00A679B4">
        <w:trPr>
          <w:cantSplit/>
        </w:trPr>
        <w:tc>
          <w:tcPr>
            <w:tcW w:w="3037" w:type="dxa"/>
          </w:tcPr>
          <w:p w:rsidR="000E0D53" w:rsidRPr="00A679B4" w:rsidRDefault="000E0D53" w:rsidP="001D613D">
            <w:pPr>
              <w:pStyle w:val="Tabletext"/>
              <w:rPr>
                <w:lang w:val="ro-RO"/>
              </w:rPr>
            </w:pPr>
            <w:r w:rsidRPr="00A679B4">
              <w:rPr>
                <w:lang w:val="ro-RO"/>
              </w:rPr>
              <w:t>SR EN 1453-1:2001, ver. eng.</w:t>
            </w:r>
          </w:p>
        </w:tc>
        <w:tc>
          <w:tcPr>
            <w:tcW w:w="6597" w:type="dxa"/>
          </w:tcPr>
          <w:p w:rsidR="000E0D53" w:rsidRPr="00A679B4" w:rsidRDefault="000E0D53" w:rsidP="001D613D">
            <w:pPr>
              <w:pStyle w:val="Tabletext"/>
              <w:rPr>
                <w:lang w:val="ro-RO"/>
              </w:rPr>
            </w:pPr>
            <w:r w:rsidRPr="00A679B4">
              <w:rPr>
                <w:lang w:val="ro-RO"/>
              </w:rPr>
              <w:t>Sisteme de canalizare din materiale plastice de ţevi cu pereţi structurati pentru evacuarea apelor menajere şi apelor uzate (la temperatura joasă şi la temperatură ridicată) din interiorul clădirilor. Policlorura de vinil neplastifiată (PVC-U). Partea 1: Specificaţii pentru ţevi şi sistem.</w:t>
            </w:r>
          </w:p>
        </w:tc>
      </w:tr>
      <w:tr w:rsidR="000E0D53" w:rsidRPr="00A679B4" w:rsidTr="00A679B4">
        <w:trPr>
          <w:cantSplit/>
        </w:trPr>
        <w:tc>
          <w:tcPr>
            <w:tcW w:w="3037" w:type="dxa"/>
          </w:tcPr>
          <w:p w:rsidR="000E0D53" w:rsidRPr="00A679B4" w:rsidRDefault="000E0D53" w:rsidP="001D613D">
            <w:pPr>
              <w:pStyle w:val="Tabletext"/>
              <w:rPr>
                <w:lang w:val="ro-RO"/>
              </w:rPr>
            </w:pPr>
            <w:r w:rsidRPr="00A679B4">
              <w:rPr>
                <w:lang w:val="ro-RO"/>
              </w:rPr>
              <w:t>SR EN 12200-1:2001, ver. eng.</w:t>
            </w:r>
          </w:p>
        </w:tc>
        <w:tc>
          <w:tcPr>
            <w:tcW w:w="6597" w:type="dxa"/>
          </w:tcPr>
          <w:p w:rsidR="000E0D53" w:rsidRPr="00A679B4" w:rsidRDefault="000E0D53" w:rsidP="001D613D">
            <w:pPr>
              <w:pStyle w:val="Tabletext"/>
              <w:rPr>
                <w:lang w:val="ro-RO"/>
              </w:rPr>
            </w:pPr>
            <w:r w:rsidRPr="00A679B4">
              <w:rPr>
                <w:lang w:val="ro-RO"/>
              </w:rPr>
              <w:t>Sisteme de canalizare de materiale plastice neîngropate, pentru scurgerea apelor pluviale, destinate utilizãrii în exterior. Policlorurã de vinil neplastifiatã (PVC-U). Partea 1: Specificaţii pentru ţevi, fitinguri i sistem.</w:t>
            </w:r>
          </w:p>
        </w:tc>
      </w:tr>
      <w:tr w:rsidR="000E0D53" w:rsidRPr="00A679B4" w:rsidTr="00A679B4">
        <w:trPr>
          <w:cantSplit/>
        </w:trPr>
        <w:tc>
          <w:tcPr>
            <w:tcW w:w="3037" w:type="dxa"/>
          </w:tcPr>
          <w:p w:rsidR="000E0D53" w:rsidRPr="00A679B4" w:rsidRDefault="000E0D53" w:rsidP="001D613D">
            <w:pPr>
              <w:pStyle w:val="Tabletext"/>
              <w:rPr>
                <w:lang w:val="ro-RO"/>
              </w:rPr>
            </w:pPr>
            <w:r w:rsidRPr="00A679B4">
              <w:rPr>
                <w:lang w:val="ro-RO"/>
              </w:rPr>
              <w:t>SR ENV 1453-2:2001, evr. eng.</w:t>
            </w:r>
          </w:p>
        </w:tc>
        <w:tc>
          <w:tcPr>
            <w:tcW w:w="6597" w:type="dxa"/>
          </w:tcPr>
          <w:p w:rsidR="000E0D53" w:rsidRPr="00A679B4" w:rsidRDefault="000E0D53" w:rsidP="001D613D">
            <w:pPr>
              <w:pStyle w:val="Tabletext"/>
              <w:rPr>
                <w:lang w:val="ro-RO"/>
              </w:rPr>
            </w:pPr>
            <w:r w:rsidRPr="00A679B4">
              <w:rPr>
                <w:lang w:val="ro-RO"/>
              </w:rPr>
              <w:t>Sisteme de canalizare din materiale plastice pentru ţevi cu pereţi structurati pentru evacuarea apelor menajere (la temperaturã joasă la temperaturã ridicatã) în interiorul clãdirilor. Policlorurã de vinil neplastifiatã (PVC-U). Partea 2: Ghid pentru evaluarea conformitãţii.</w:t>
            </w:r>
          </w:p>
        </w:tc>
      </w:tr>
      <w:tr w:rsidR="000E0D53" w:rsidRPr="00A679B4" w:rsidTr="00A679B4">
        <w:trPr>
          <w:cantSplit/>
        </w:trPr>
        <w:tc>
          <w:tcPr>
            <w:tcW w:w="3037" w:type="dxa"/>
          </w:tcPr>
          <w:p w:rsidR="000E0D53" w:rsidRPr="00A679B4" w:rsidRDefault="000E0D53" w:rsidP="001D613D">
            <w:pPr>
              <w:pStyle w:val="Tabletext"/>
              <w:rPr>
                <w:lang w:val="ro-RO"/>
              </w:rPr>
            </w:pPr>
            <w:r w:rsidRPr="00A679B4">
              <w:rPr>
                <w:lang w:val="ro-RO"/>
              </w:rPr>
              <w:t xml:space="preserve">SR EN </w:t>
            </w:r>
            <w:smartTag w:uri="urn:schemas-microsoft-com:office:smarttags" w:element="PersonName">
              <w:r w:rsidRPr="00A679B4">
                <w:rPr>
                  <w:lang w:val="ro-RO"/>
                </w:rPr>
                <w:t>I</w:t>
              </w:r>
            </w:smartTag>
            <w:r w:rsidRPr="00A679B4">
              <w:rPr>
                <w:lang w:val="ro-RO"/>
              </w:rPr>
              <w:t>SO 13844:2001, ver. eng.</w:t>
            </w:r>
          </w:p>
        </w:tc>
        <w:tc>
          <w:tcPr>
            <w:tcW w:w="6597" w:type="dxa"/>
          </w:tcPr>
          <w:p w:rsidR="000E0D53" w:rsidRPr="00A679B4" w:rsidRDefault="000E0D53" w:rsidP="001D613D">
            <w:pPr>
              <w:pStyle w:val="Tabletext"/>
              <w:rPr>
                <w:lang w:val="ro-RO"/>
              </w:rPr>
            </w:pPr>
            <w:r w:rsidRPr="00A679B4">
              <w:rPr>
                <w:lang w:val="ro-RO"/>
              </w:rPr>
              <w:t>Sisteme de canalizare din materiale plastice. Îmbinãri cu etanşare de policlorurã de vinil neplastifiatã pentru utilizare cu ţevi de PVC-U. Metoda de încercare a etanşeitãţii la presiuni negative.</w:t>
            </w:r>
          </w:p>
        </w:tc>
      </w:tr>
      <w:tr w:rsidR="000E0D53" w:rsidRPr="00A679B4" w:rsidTr="00A679B4">
        <w:trPr>
          <w:cantSplit/>
        </w:trPr>
        <w:tc>
          <w:tcPr>
            <w:tcW w:w="3037" w:type="dxa"/>
          </w:tcPr>
          <w:p w:rsidR="000E0D53" w:rsidRPr="00A679B4" w:rsidRDefault="000E0D53" w:rsidP="001D613D">
            <w:pPr>
              <w:pStyle w:val="Tabletext"/>
              <w:rPr>
                <w:lang w:val="ro-RO"/>
              </w:rPr>
            </w:pPr>
            <w:r w:rsidRPr="00A679B4">
              <w:rPr>
                <w:lang w:val="ro-RO"/>
              </w:rPr>
              <w:t>SR EN 580:2004</w:t>
            </w:r>
          </w:p>
        </w:tc>
        <w:tc>
          <w:tcPr>
            <w:tcW w:w="6597" w:type="dxa"/>
          </w:tcPr>
          <w:p w:rsidR="000E0D53" w:rsidRPr="00A679B4" w:rsidRDefault="000E0D53" w:rsidP="001D613D">
            <w:pPr>
              <w:pStyle w:val="Tabletext"/>
              <w:rPr>
                <w:lang w:val="ro-RO"/>
              </w:rPr>
            </w:pPr>
            <w:r w:rsidRPr="00A679B4">
              <w:rPr>
                <w:lang w:val="ro-RO"/>
              </w:rPr>
              <w:t>Sisteme de canalizare din materiale plastice. Ţevi de policlorurã de vinil neplastifiatã (PVC-U). Metodã de încercare a rezistentei la diclormetan la o temperaturã datã (DCMT).</w:t>
            </w:r>
          </w:p>
        </w:tc>
      </w:tr>
      <w:tr w:rsidR="000E0D53" w:rsidRPr="00A679B4" w:rsidTr="00A679B4">
        <w:trPr>
          <w:cantSplit/>
        </w:trPr>
        <w:tc>
          <w:tcPr>
            <w:tcW w:w="3037" w:type="dxa"/>
          </w:tcPr>
          <w:p w:rsidR="000E0D53" w:rsidRPr="00A679B4" w:rsidRDefault="000E0D53" w:rsidP="001D613D">
            <w:pPr>
              <w:pStyle w:val="Tabletext"/>
              <w:rPr>
                <w:lang w:val="ro-RO"/>
              </w:rPr>
            </w:pPr>
            <w:r w:rsidRPr="00A679B4">
              <w:rPr>
                <w:lang w:val="ro-RO"/>
              </w:rPr>
              <w:t>SR EN 922:1996</w:t>
            </w:r>
          </w:p>
        </w:tc>
        <w:tc>
          <w:tcPr>
            <w:tcW w:w="6597" w:type="dxa"/>
          </w:tcPr>
          <w:p w:rsidR="000E0D53" w:rsidRPr="00A679B4" w:rsidRDefault="000E0D53" w:rsidP="001D613D">
            <w:pPr>
              <w:pStyle w:val="Tabletext"/>
              <w:rPr>
                <w:lang w:val="ro-RO"/>
              </w:rPr>
            </w:pPr>
            <w:r w:rsidRPr="00A679B4">
              <w:rPr>
                <w:lang w:val="ro-RO"/>
              </w:rPr>
              <w:t>Sisteme de canalizare, tuburi de protectie din materiale plastice. Ţevi şi fitinguri din policlorurã de vinil neplastifiatã (PVC-U). Prepararea unei probe pentru determinarea indicelui de vîscozitate şi calculul valorii K.</w:t>
            </w:r>
          </w:p>
        </w:tc>
      </w:tr>
      <w:tr w:rsidR="000E0D53" w:rsidRPr="00A679B4" w:rsidTr="00A679B4">
        <w:trPr>
          <w:cantSplit/>
        </w:trPr>
        <w:tc>
          <w:tcPr>
            <w:tcW w:w="3037" w:type="dxa"/>
          </w:tcPr>
          <w:p w:rsidR="000E0D53" w:rsidRPr="00A679B4" w:rsidRDefault="000E0D53" w:rsidP="001D613D">
            <w:pPr>
              <w:pStyle w:val="Tabletext"/>
              <w:rPr>
                <w:lang w:val="ro-RO"/>
              </w:rPr>
            </w:pPr>
            <w:r w:rsidRPr="00A679B4">
              <w:rPr>
                <w:lang w:val="ro-RO"/>
              </w:rPr>
              <w:t xml:space="preserve">SR EN </w:t>
            </w:r>
            <w:smartTag w:uri="urn:schemas-microsoft-com:office:smarttags" w:element="PersonName">
              <w:r w:rsidRPr="00A679B4">
                <w:rPr>
                  <w:lang w:val="ro-RO"/>
                </w:rPr>
                <w:t>I</w:t>
              </w:r>
            </w:smartTag>
            <w:r w:rsidRPr="00A679B4">
              <w:rPr>
                <w:lang w:val="ro-RO"/>
              </w:rPr>
              <w:t>SO 1452-2:2010 ver.eng.</w:t>
            </w:r>
          </w:p>
        </w:tc>
        <w:tc>
          <w:tcPr>
            <w:tcW w:w="6597" w:type="dxa"/>
          </w:tcPr>
          <w:p w:rsidR="000E0D53" w:rsidRPr="00A679B4" w:rsidRDefault="000E0D53" w:rsidP="001D613D">
            <w:pPr>
              <w:pStyle w:val="Tabletext"/>
              <w:rPr>
                <w:lang w:val="ro-RO"/>
              </w:rPr>
            </w:pPr>
            <w:r w:rsidRPr="00A679B4">
              <w:rPr>
                <w:lang w:val="ro-RO"/>
              </w:rPr>
              <w:t>Sisteme de canalizare din materiale plastice pentru alimentare cu apă, pentru branşamente şi evacuare, îngropate şi de suprafaţă, sub presiune. Policlorură de vinil neplastifiată (PVC-U). Partea 2: Ţevi</w:t>
            </w:r>
          </w:p>
        </w:tc>
      </w:tr>
      <w:tr w:rsidR="000E0D53" w:rsidRPr="00A679B4" w:rsidTr="00A679B4">
        <w:trPr>
          <w:cantSplit/>
        </w:trPr>
        <w:tc>
          <w:tcPr>
            <w:tcW w:w="3037" w:type="dxa"/>
          </w:tcPr>
          <w:p w:rsidR="000E0D53" w:rsidRPr="00A679B4" w:rsidRDefault="000E0D53" w:rsidP="001D613D">
            <w:pPr>
              <w:pStyle w:val="Tabletext"/>
              <w:rPr>
                <w:lang w:val="ro-RO"/>
              </w:rPr>
            </w:pPr>
            <w:r w:rsidRPr="00A679B4">
              <w:rPr>
                <w:lang w:val="ro-RO"/>
              </w:rPr>
              <w:t xml:space="preserve">SR EN </w:t>
            </w:r>
            <w:smartTag w:uri="urn:schemas-microsoft-com:office:smarttags" w:element="PersonName">
              <w:r w:rsidRPr="00A679B4">
                <w:rPr>
                  <w:lang w:val="ro-RO"/>
                </w:rPr>
                <w:t>I</w:t>
              </w:r>
            </w:smartTag>
            <w:r w:rsidRPr="00A679B4">
              <w:rPr>
                <w:lang w:val="ro-RO"/>
              </w:rPr>
              <w:t>SO 1452-5:2010 ver.eng.</w:t>
            </w:r>
          </w:p>
        </w:tc>
        <w:tc>
          <w:tcPr>
            <w:tcW w:w="6597" w:type="dxa"/>
          </w:tcPr>
          <w:p w:rsidR="000E0D53" w:rsidRPr="00A679B4" w:rsidRDefault="000E0D53" w:rsidP="001D613D">
            <w:pPr>
              <w:pStyle w:val="Tabletext"/>
              <w:rPr>
                <w:lang w:val="ro-RO"/>
              </w:rPr>
            </w:pPr>
            <w:r w:rsidRPr="00A679B4">
              <w:rPr>
                <w:lang w:val="ro-RO"/>
              </w:rPr>
              <w:t>Sisteme de canalizare din materiale plastice pentru alimentare cu apă, pentru branşamente şi evacuare, îngropate şi de suprafaţă, sub presiune. Policlorură de vinil neplastifiată (PVC-U). Partea 5: Aptitudine de utilizare a sistemului</w:t>
            </w:r>
          </w:p>
        </w:tc>
      </w:tr>
      <w:tr w:rsidR="000E0D53" w:rsidRPr="00A679B4" w:rsidTr="00A679B4">
        <w:trPr>
          <w:cantSplit/>
        </w:trPr>
        <w:tc>
          <w:tcPr>
            <w:tcW w:w="3037" w:type="dxa"/>
          </w:tcPr>
          <w:p w:rsidR="000E0D53" w:rsidRPr="00A679B4" w:rsidRDefault="000E0D53" w:rsidP="001D613D">
            <w:pPr>
              <w:pStyle w:val="Tabletext"/>
              <w:rPr>
                <w:lang w:val="ro-RO"/>
              </w:rPr>
            </w:pPr>
            <w:r w:rsidRPr="00A679B4">
              <w:rPr>
                <w:lang w:val="ro-RO"/>
              </w:rPr>
              <w:t xml:space="preserve">SR EN </w:t>
            </w:r>
            <w:smartTag w:uri="urn:schemas-microsoft-com:office:smarttags" w:element="PersonName">
              <w:r w:rsidRPr="00A679B4">
                <w:rPr>
                  <w:lang w:val="ro-RO"/>
                </w:rPr>
                <w:t>I</w:t>
              </w:r>
            </w:smartTag>
            <w:r w:rsidRPr="00A679B4">
              <w:rPr>
                <w:lang w:val="ro-RO"/>
              </w:rPr>
              <w:t>SO 1452-3:2010 ver.eng.</w:t>
            </w:r>
          </w:p>
        </w:tc>
        <w:tc>
          <w:tcPr>
            <w:tcW w:w="6597" w:type="dxa"/>
          </w:tcPr>
          <w:p w:rsidR="000E0D53" w:rsidRPr="00A679B4" w:rsidRDefault="000E0D53" w:rsidP="001D613D">
            <w:pPr>
              <w:pStyle w:val="Tabletext"/>
              <w:rPr>
                <w:lang w:val="ro-RO"/>
              </w:rPr>
            </w:pPr>
            <w:r w:rsidRPr="00A679B4">
              <w:rPr>
                <w:lang w:val="ro-RO"/>
              </w:rPr>
              <w:t>Sisteme de canalizare din materiale plastice pentru alimentare cu apă, pentru branşamente şi evacuare, îngropate şi de suprafaţă, sub presiune. Policlorură de vinil neplastifiată (PVC-U). Partea 3: Racorduri.</w:t>
            </w:r>
          </w:p>
        </w:tc>
      </w:tr>
      <w:tr w:rsidR="000E0D53" w:rsidRPr="00A679B4" w:rsidTr="00A679B4">
        <w:trPr>
          <w:cantSplit/>
        </w:trPr>
        <w:tc>
          <w:tcPr>
            <w:tcW w:w="3037" w:type="dxa"/>
          </w:tcPr>
          <w:p w:rsidR="000E0D53" w:rsidRPr="00A679B4" w:rsidRDefault="000E0D53" w:rsidP="001D613D">
            <w:pPr>
              <w:pStyle w:val="Tabletext"/>
              <w:rPr>
                <w:lang w:val="ro-RO"/>
              </w:rPr>
            </w:pPr>
            <w:r w:rsidRPr="00A679B4">
              <w:rPr>
                <w:lang w:val="ro-RO"/>
              </w:rPr>
              <w:t xml:space="preserve">SR EN </w:t>
            </w:r>
            <w:smartTag w:uri="urn:schemas-microsoft-com:office:smarttags" w:element="PersonName">
              <w:r w:rsidRPr="00A679B4">
                <w:rPr>
                  <w:lang w:val="ro-RO"/>
                </w:rPr>
                <w:t>I</w:t>
              </w:r>
            </w:smartTag>
            <w:r w:rsidRPr="00A679B4">
              <w:rPr>
                <w:lang w:val="ro-RO"/>
              </w:rPr>
              <w:t>SO 1452-1:2010,ver.eng.</w:t>
            </w:r>
          </w:p>
        </w:tc>
        <w:tc>
          <w:tcPr>
            <w:tcW w:w="6597" w:type="dxa"/>
          </w:tcPr>
          <w:p w:rsidR="000E0D53" w:rsidRPr="00A679B4" w:rsidRDefault="000E0D53" w:rsidP="001D613D">
            <w:pPr>
              <w:pStyle w:val="Tabletext"/>
              <w:rPr>
                <w:lang w:val="ro-RO"/>
              </w:rPr>
            </w:pPr>
            <w:r w:rsidRPr="00A679B4">
              <w:rPr>
                <w:lang w:val="ro-RO"/>
              </w:rPr>
              <w:t>Sisteme de canalizare din materiale plastice pentru alimentare cu apă, pentru branşamente şi evacuare, îngropate şi de suprafaţă, sub presiune. Policlorură de vinil neplastifiată (PVC-U). Partea 1: Generalităţi.</w:t>
            </w:r>
          </w:p>
        </w:tc>
      </w:tr>
      <w:tr w:rsidR="000E0D53" w:rsidRPr="00A679B4" w:rsidTr="00A679B4">
        <w:trPr>
          <w:cantSplit/>
        </w:trPr>
        <w:tc>
          <w:tcPr>
            <w:tcW w:w="3037" w:type="dxa"/>
          </w:tcPr>
          <w:p w:rsidR="000E0D53" w:rsidRPr="00A679B4" w:rsidRDefault="000E0D53" w:rsidP="001D613D">
            <w:pPr>
              <w:pStyle w:val="Tabletext"/>
              <w:rPr>
                <w:lang w:val="ro-RO"/>
              </w:rPr>
            </w:pPr>
            <w:r w:rsidRPr="00A679B4">
              <w:rPr>
                <w:lang w:val="ro-RO"/>
              </w:rPr>
              <w:t xml:space="preserve">SR EN </w:t>
            </w:r>
            <w:smartTag w:uri="urn:schemas-microsoft-com:office:smarttags" w:element="PersonName">
              <w:r w:rsidRPr="00A679B4">
                <w:rPr>
                  <w:lang w:val="ro-RO"/>
                </w:rPr>
                <w:t>I</w:t>
              </w:r>
            </w:smartTag>
            <w:r w:rsidRPr="00A679B4">
              <w:rPr>
                <w:lang w:val="ro-RO"/>
              </w:rPr>
              <w:t>SO 1452-4:2010,ver.eng.</w:t>
            </w:r>
          </w:p>
        </w:tc>
        <w:tc>
          <w:tcPr>
            <w:tcW w:w="6597" w:type="dxa"/>
          </w:tcPr>
          <w:p w:rsidR="000E0D53" w:rsidRPr="00A679B4" w:rsidRDefault="000E0D53" w:rsidP="001D613D">
            <w:pPr>
              <w:pStyle w:val="Tabletext"/>
              <w:rPr>
                <w:lang w:val="ro-RO"/>
              </w:rPr>
            </w:pPr>
            <w:r w:rsidRPr="00A679B4">
              <w:rPr>
                <w:lang w:val="ro-RO"/>
              </w:rPr>
              <w:t>Sisteme de canalizare din materiale plastice pentru alimentare cu apă, pentru branşamente şi evacuare, îngropate şi de suprafaţă, sub presiune. Policlorură de vinil neplastifiată (PVC-U). Partea 4: Robinete.</w:t>
            </w:r>
          </w:p>
        </w:tc>
      </w:tr>
      <w:tr w:rsidR="000E0D53" w:rsidRPr="00A679B4" w:rsidTr="00A679B4">
        <w:trPr>
          <w:cantSplit/>
        </w:trPr>
        <w:tc>
          <w:tcPr>
            <w:tcW w:w="3037" w:type="dxa"/>
          </w:tcPr>
          <w:p w:rsidR="000E0D53" w:rsidRPr="00A679B4" w:rsidRDefault="000E0D53" w:rsidP="001D613D">
            <w:pPr>
              <w:pStyle w:val="Tabletext"/>
              <w:rPr>
                <w:lang w:val="ro-RO"/>
              </w:rPr>
            </w:pPr>
            <w:r w:rsidRPr="00A679B4">
              <w:rPr>
                <w:lang w:val="ro-RO"/>
              </w:rPr>
              <w:t>STAS 6371-73</w:t>
            </w:r>
          </w:p>
        </w:tc>
        <w:tc>
          <w:tcPr>
            <w:tcW w:w="6597" w:type="dxa"/>
          </w:tcPr>
          <w:p w:rsidR="000E0D53" w:rsidRPr="00A679B4" w:rsidRDefault="000E0D53" w:rsidP="001D613D">
            <w:pPr>
              <w:pStyle w:val="Tabletext"/>
              <w:rPr>
                <w:lang w:val="ro-RO"/>
              </w:rPr>
            </w:pPr>
            <w:r w:rsidRPr="00A679B4">
              <w:rPr>
                <w:lang w:val="ro-RO"/>
              </w:rPr>
              <w:t xml:space="preserve">Filete metrice </w:t>
            </w:r>
            <w:smartTag w:uri="urn:schemas-microsoft-com:office:smarttags" w:element="PersonName">
              <w:r w:rsidRPr="00A679B4">
                <w:rPr>
                  <w:lang w:val="ro-RO"/>
                </w:rPr>
                <w:t>I</w:t>
              </w:r>
            </w:smartTag>
            <w:r w:rsidRPr="00A679B4">
              <w:rPr>
                <w:lang w:val="ro-RO"/>
              </w:rPr>
              <w:t>SO de uz general. Profilul nominal.</w:t>
            </w:r>
          </w:p>
        </w:tc>
      </w:tr>
      <w:tr w:rsidR="000E0D53" w:rsidRPr="00A679B4" w:rsidTr="00A679B4">
        <w:trPr>
          <w:cantSplit/>
        </w:trPr>
        <w:tc>
          <w:tcPr>
            <w:tcW w:w="3037" w:type="dxa"/>
          </w:tcPr>
          <w:p w:rsidR="000E0D53" w:rsidRPr="00A679B4" w:rsidRDefault="000E0D53" w:rsidP="001D613D">
            <w:pPr>
              <w:pStyle w:val="Tabletext"/>
              <w:rPr>
                <w:lang w:val="ro-RO"/>
              </w:rPr>
            </w:pPr>
            <w:r w:rsidRPr="00A679B4">
              <w:rPr>
                <w:lang w:val="ro-RO"/>
              </w:rPr>
              <w:t>STAS 981-74</w:t>
            </w:r>
          </w:p>
        </w:tc>
        <w:tc>
          <w:tcPr>
            <w:tcW w:w="6597" w:type="dxa"/>
          </w:tcPr>
          <w:p w:rsidR="000E0D53" w:rsidRPr="00A679B4" w:rsidRDefault="000E0D53" w:rsidP="001D613D">
            <w:pPr>
              <w:pStyle w:val="Tabletext"/>
              <w:rPr>
                <w:lang w:val="ro-RO"/>
              </w:rPr>
            </w:pPr>
            <w:r w:rsidRPr="00A679B4">
              <w:rPr>
                <w:lang w:val="ro-RO"/>
              </w:rPr>
              <w:t xml:space="preserve">Filete metrice </w:t>
            </w:r>
            <w:smartTag w:uri="urn:schemas-microsoft-com:office:smarttags" w:element="PersonName">
              <w:r w:rsidRPr="00A679B4">
                <w:rPr>
                  <w:lang w:val="ro-RO"/>
                </w:rPr>
                <w:t>I</w:t>
              </w:r>
            </w:smartTag>
            <w:r w:rsidRPr="00A679B4">
              <w:rPr>
                <w:lang w:val="ro-RO"/>
              </w:rPr>
              <w:t>SO de uz general. Diametre nominale şi paşi.</w:t>
            </w:r>
          </w:p>
        </w:tc>
      </w:tr>
      <w:tr w:rsidR="000E0D53" w:rsidRPr="00A679B4" w:rsidTr="00A679B4">
        <w:trPr>
          <w:cantSplit/>
        </w:trPr>
        <w:tc>
          <w:tcPr>
            <w:tcW w:w="3037" w:type="dxa"/>
          </w:tcPr>
          <w:p w:rsidR="000E0D53" w:rsidRPr="00A679B4" w:rsidRDefault="000E0D53" w:rsidP="001D613D">
            <w:pPr>
              <w:pStyle w:val="Tabletext"/>
              <w:rPr>
                <w:lang w:val="ro-RO"/>
              </w:rPr>
            </w:pPr>
            <w:r w:rsidRPr="00A679B4">
              <w:rPr>
                <w:lang w:val="ro-RO"/>
              </w:rPr>
              <w:t>STAS 2980/2-85</w:t>
            </w:r>
          </w:p>
        </w:tc>
        <w:tc>
          <w:tcPr>
            <w:tcW w:w="6597" w:type="dxa"/>
          </w:tcPr>
          <w:p w:rsidR="000E0D53" w:rsidRPr="00A679B4" w:rsidRDefault="000E0D53" w:rsidP="001D613D">
            <w:pPr>
              <w:pStyle w:val="Tabletext"/>
              <w:rPr>
                <w:lang w:val="ro-RO"/>
              </w:rPr>
            </w:pPr>
            <w:r w:rsidRPr="00A679B4">
              <w:rPr>
                <w:lang w:val="ro-RO"/>
              </w:rPr>
              <w:t xml:space="preserve">Filete metrice </w:t>
            </w:r>
            <w:smartTag w:uri="urn:schemas-microsoft-com:office:smarttags" w:element="PersonName">
              <w:r w:rsidRPr="00A679B4">
                <w:rPr>
                  <w:lang w:val="ro-RO"/>
                </w:rPr>
                <w:t>I</w:t>
              </w:r>
            </w:smartTag>
            <w:r w:rsidRPr="00A679B4">
              <w:rPr>
                <w:lang w:val="ro-RO"/>
              </w:rPr>
              <w:t>SO. Calibre şi contracalibre pentru verificarea filetelor metrice de uz general. Simbolizare şi clasificare</w:t>
            </w:r>
          </w:p>
        </w:tc>
      </w:tr>
      <w:tr w:rsidR="000E0D53" w:rsidRPr="00A679B4" w:rsidTr="00A679B4">
        <w:trPr>
          <w:cantSplit/>
        </w:trPr>
        <w:tc>
          <w:tcPr>
            <w:tcW w:w="3037" w:type="dxa"/>
          </w:tcPr>
          <w:p w:rsidR="000E0D53" w:rsidRPr="00A679B4" w:rsidRDefault="000E0D53" w:rsidP="001D613D">
            <w:pPr>
              <w:pStyle w:val="Tabletext"/>
              <w:rPr>
                <w:lang w:val="ro-RO"/>
              </w:rPr>
            </w:pPr>
            <w:r w:rsidRPr="00A679B4">
              <w:rPr>
                <w:lang w:val="ro-RO"/>
              </w:rPr>
              <w:lastRenderedPageBreak/>
              <w:t>STAS 8417/2-90</w:t>
            </w:r>
          </w:p>
        </w:tc>
        <w:tc>
          <w:tcPr>
            <w:tcW w:w="6597" w:type="dxa"/>
          </w:tcPr>
          <w:p w:rsidR="000E0D53" w:rsidRPr="00A679B4" w:rsidRDefault="000E0D53" w:rsidP="001D613D">
            <w:pPr>
              <w:pStyle w:val="Tabletext"/>
              <w:rPr>
                <w:lang w:val="ro-RO"/>
              </w:rPr>
            </w:pPr>
            <w:r w:rsidRPr="00A679B4">
              <w:rPr>
                <w:lang w:val="ro-RO"/>
              </w:rPr>
              <w:t xml:space="preserve">Filete metrice </w:t>
            </w:r>
            <w:smartTag w:uri="urn:schemas-microsoft-com:office:smarttags" w:element="PersonName">
              <w:r w:rsidRPr="00A679B4">
                <w:rPr>
                  <w:lang w:val="ro-RO"/>
                </w:rPr>
                <w:t>I</w:t>
              </w:r>
            </w:smartTag>
            <w:r w:rsidRPr="00A679B4">
              <w:rPr>
                <w:lang w:val="ro-RO"/>
              </w:rPr>
              <w:t>SO de uz general. Calibre si contracalibre pentru filete metrice cilindrice. Tolerante de execuţie şi limite de uzură</w:t>
            </w:r>
          </w:p>
        </w:tc>
      </w:tr>
      <w:tr w:rsidR="000E0D53" w:rsidRPr="00A679B4" w:rsidTr="00A679B4">
        <w:trPr>
          <w:cantSplit/>
        </w:trPr>
        <w:tc>
          <w:tcPr>
            <w:tcW w:w="3037" w:type="dxa"/>
          </w:tcPr>
          <w:p w:rsidR="000E0D53" w:rsidRPr="00A679B4" w:rsidRDefault="000E0D53" w:rsidP="001D613D">
            <w:pPr>
              <w:pStyle w:val="Tabletext"/>
              <w:rPr>
                <w:lang w:val="ro-RO"/>
              </w:rPr>
            </w:pPr>
            <w:r w:rsidRPr="00A679B4">
              <w:rPr>
                <w:lang w:val="ro-RO"/>
              </w:rPr>
              <w:t xml:space="preserve">SR </w:t>
            </w:r>
            <w:smartTag w:uri="urn:schemas-microsoft-com:office:smarttags" w:element="PersonName">
              <w:r w:rsidRPr="00A679B4">
                <w:rPr>
                  <w:lang w:val="ro-RO"/>
                </w:rPr>
                <w:t>I</w:t>
              </w:r>
            </w:smartTag>
            <w:r w:rsidRPr="00A679B4">
              <w:rPr>
                <w:lang w:val="ro-RO"/>
              </w:rPr>
              <w:t>SO 2902:1996</w:t>
            </w:r>
          </w:p>
        </w:tc>
        <w:tc>
          <w:tcPr>
            <w:tcW w:w="6597" w:type="dxa"/>
          </w:tcPr>
          <w:p w:rsidR="000E0D53" w:rsidRPr="00A679B4" w:rsidRDefault="000E0D53" w:rsidP="001D613D">
            <w:pPr>
              <w:pStyle w:val="Tabletext"/>
              <w:rPr>
                <w:lang w:val="ro-RO"/>
              </w:rPr>
            </w:pPr>
            <w:r w:rsidRPr="00A679B4">
              <w:rPr>
                <w:lang w:val="ro-RO"/>
              </w:rPr>
              <w:t xml:space="preserve">Filete metrice trapezoidale </w:t>
            </w:r>
            <w:smartTag w:uri="urn:schemas-microsoft-com:office:smarttags" w:element="PersonName">
              <w:r w:rsidRPr="00A679B4">
                <w:rPr>
                  <w:lang w:val="ro-RO"/>
                </w:rPr>
                <w:t>I</w:t>
              </w:r>
            </w:smartTag>
            <w:r w:rsidRPr="00A679B4">
              <w:rPr>
                <w:lang w:val="ro-RO"/>
              </w:rPr>
              <w:t>SO. Vedere de ansamblu</w:t>
            </w:r>
          </w:p>
        </w:tc>
      </w:tr>
      <w:tr w:rsidR="000E0D53" w:rsidRPr="00A679B4" w:rsidTr="00A679B4">
        <w:trPr>
          <w:cantSplit/>
        </w:trPr>
        <w:tc>
          <w:tcPr>
            <w:tcW w:w="3037" w:type="dxa"/>
          </w:tcPr>
          <w:p w:rsidR="000E0D53" w:rsidRPr="00A679B4" w:rsidRDefault="000E0D53" w:rsidP="001D613D">
            <w:pPr>
              <w:pStyle w:val="Tabletext"/>
              <w:rPr>
                <w:lang w:val="ro-RO"/>
              </w:rPr>
            </w:pPr>
            <w:r w:rsidRPr="00A679B4">
              <w:rPr>
                <w:lang w:val="ro-RO"/>
              </w:rPr>
              <w:t xml:space="preserve">SR </w:t>
            </w:r>
            <w:smartTag w:uri="urn:schemas-microsoft-com:office:smarttags" w:element="PersonName">
              <w:r w:rsidRPr="00A679B4">
                <w:rPr>
                  <w:lang w:val="ro-RO"/>
                </w:rPr>
                <w:t>I</w:t>
              </w:r>
            </w:smartTag>
            <w:r w:rsidRPr="00A679B4">
              <w:rPr>
                <w:lang w:val="ro-RO"/>
              </w:rPr>
              <w:t>SO 2903:1996</w:t>
            </w:r>
          </w:p>
        </w:tc>
        <w:tc>
          <w:tcPr>
            <w:tcW w:w="6597" w:type="dxa"/>
          </w:tcPr>
          <w:p w:rsidR="000E0D53" w:rsidRPr="00A679B4" w:rsidRDefault="000E0D53" w:rsidP="001D613D">
            <w:pPr>
              <w:pStyle w:val="Tabletext"/>
              <w:rPr>
                <w:lang w:val="ro-RO"/>
              </w:rPr>
            </w:pPr>
            <w:r w:rsidRPr="00A679B4">
              <w:rPr>
                <w:lang w:val="ro-RO"/>
              </w:rPr>
              <w:t xml:space="preserve">Filete metrice trapezoidale </w:t>
            </w:r>
            <w:smartTag w:uri="urn:schemas-microsoft-com:office:smarttags" w:element="PersonName">
              <w:r w:rsidRPr="00A679B4">
                <w:rPr>
                  <w:lang w:val="ro-RO"/>
                </w:rPr>
                <w:t>I</w:t>
              </w:r>
            </w:smartTag>
            <w:r w:rsidRPr="00A679B4">
              <w:rPr>
                <w:lang w:val="ro-RO"/>
              </w:rPr>
              <w:t>SO. Toleranţe</w:t>
            </w:r>
          </w:p>
        </w:tc>
      </w:tr>
      <w:tr w:rsidR="000E0D53" w:rsidRPr="00A679B4" w:rsidTr="00A679B4">
        <w:trPr>
          <w:cantSplit/>
        </w:trPr>
        <w:tc>
          <w:tcPr>
            <w:tcW w:w="3037" w:type="dxa"/>
          </w:tcPr>
          <w:p w:rsidR="000E0D53" w:rsidRPr="00A679B4" w:rsidRDefault="000E0D53" w:rsidP="001D613D">
            <w:pPr>
              <w:pStyle w:val="Tabletext"/>
              <w:rPr>
                <w:lang w:val="ro-RO"/>
              </w:rPr>
            </w:pPr>
            <w:r w:rsidRPr="00A679B4">
              <w:rPr>
                <w:lang w:val="ro-RO"/>
              </w:rPr>
              <w:t xml:space="preserve">SR </w:t>
            </w:r>
            <w:smartTag w:uri="urn:schemas-microsoft-com:office:smarttags" w:element="PersonName">
              <w:r w:rsidRPr="00A679B4">
                <w:rPr>
                  <w:lang w:val="ro-RO"/>
                </w:rPr>
                <w:t>I</w:t>
              </w:r>
            </w:smartTag>
            <w:r w:rsidRPr="00A679B4">
              <w:rPr>
                <w:lang w:val="ro-RO"/>
              </w:rPr>
              <w:t>SO 2904:1996</w:t>
            </w:r>
          </w:p>
        </w:tc>
        <w:tc>
          <w:tcPr>
            <w:tcW w:w="6597" w:type="dxa"/>
          </w:tcPr>
          <w:p w:rsidR="000E0D53" w:rsidRPr="00A679B4" w:rsidRDefault="000E0D53" w:rsidP="001D613D">
            <w:pPr>
              <w:pStyle w:val="Tabletext"/>
              <w:rPr>
                <w:lang w:val="ro-RO"/>
              </w:rPr>
            </w:pPr>
            <w:r w:rsidRPr="00A679B4">
              <w:rPr>
                <w:lang w:val="ro-RO"/>
              </w:rPr>
              <w:t xml:space="preserve">Filete metrice trapezoidale </w:t>
            </w:r>
            <w:smartTag w:uri="urn:schemas-microsoft-com:office:smarttags" w:element="PersonName">
              <w:r w:rsidRPr="00A679B4">
                <w:rPr>
                  <w:lang w:val="ro-RO"/>
                </w:rPr>
                <w:t>I</w:t>
              </w:r>
            </w:smartTag>
            <w:r w:rsidRPr="00A679B4">
              <w:rPr>
                <w:lang w:val="ro-RO"/>
              </w:rPr>
              <w:t>SO. Dimensiuni de bazã</w:t>
            </w:r>
          </w:p>
        </w:tc>
      </w:tr>
      <w:tr w:rsidR="000E0D53" w:rsidRPr="00A679B4" w:rsidTr="00A679B4">
        <w:trPr>
          <w:cantSplit/>
        </w:trPr>
        <w:tc>
          <w:tcPr>
            <w:tcW w:w="3037" w:type="dxa"/>
          </w:tcPr>
          <w:p w:rsidR="000E0D53" w:rsidRPr="00A679B4" w:rsidRDefault="000E0D53" w:rsidP="001D613D">
            <w:pPr>
              <w:pStyle w:val="Tabletext"/>
              <w:rPr>
                <w:lang w:val="ro-RO"/>
              </w:rPr>
            </w:pPr>
            <w:r w:rsidRPr="00A679B4">
              <w:rPr>
                <w:lang w:val="ro-RO"/>
              </w:rPr>
              <w:t xml:space="preserve">SR </w:t>
            </w:r>
            <w:smartTag w:uri="urn:schemas-microsoft-com:office:smarttags" w:element="PersonName">
              <w:r w:rsidRPr="00A679B4">
                <w:rPr>
                  <w:lang w:val="ro-RO"/>
                </w:rPr>
                <w:t>I</w:t>
              </w:r>
            </w:smartTag>
            <w:r w:rsidRPr="00A679B4">
              <w:rPr>
                <w:lang w:val="ro-RO"/>
              </w:rPr>
              <w:t>SO 2901:1996</w:t>
            </w:r>
          </w:p>
        </w:tc>
        <w:tc>
          <w:tcPr>
            <w:tcW w:w="6597" w:type="dxa"/>
          </w:tcPr>
          <w:p w:rsidR="000E0D53" w:rsidRPr="00A679B4" w:rsidRDefault="000E0D53" w:rsidP="001D613D">
            <w:pPr>
              <w:pStyle w:val="Tabletext"/>
              <w:rPr>
                <w:lang w:val="ro-RO"/>
              </w:rPr>
            </w:pPr>
            <w:r w:rsidRPr="00A679B4">
              <w:rPr>
                <w:lang w:val="ro-RO"/>
              </w:rPr>
              <w:t xml:space="preserve">Filete metrice trapezoidale </w:t>
            </w:r>
            <w:smartTag w:uri="urn:schemas-microsoft-com:office:smarttags" w:element="PersonName">
              <w:r w:rsidRPr="00A679B4">
                <w:rPr>
                  <w:lang w:val="ro-RO"/>
                </w:rPr>
                <w:t>I</w:t>
              </w:r>
            </w:smartTag>
            <w:r w:rsidRPr="00A679B4">
              <w:rPr>
                <w:lang w:val="ro-RO"/>
              </w:rPr>
              <w:t>SO. Profil de bazã şi profiluri la maximum de material</w:t>
            </w:r>
          </w:p>
        </w:tc>
      </w:tr>
      <w:tr w:rsidR="000E0D53" w:rsidRPr="00A679B4" w:rsidTr="00A679B4">
        <w:trPr>
          <w:cantSplit/>
        </w:trPr>
        <w:tc>
          <w:tcPr>
            <w:tcW w:w="3037" w:type="dxa"/>
          </w:tcPr>
          <w:p w:rsidR="000E0D53" w:rsidRPr="00A679B4" w:rsidRDefault="000E0D53" w:rsidP="001D613D">
            <w:pPr>
              <w:pStyle w:val="Tabletext"/>
              <w:rPr>
                <w:lang w:val="ro-RO"/>
              </w:rPr>
            </w:pPr>
            <w:r w:rsidRPr="00A679B4">
              <w:rPr>
                <w:lang w:val="ro-RO"/>
              </w:rPr>
              <w:t xml:space="preserve">SR </w:t>
            </w:r>
            <w:smartTag w:uri="urn:schemas-microsoft-com:office:smarttags" w:element="PersonName">
              <w:r w:rsidRPr="00A679B4">
                <w:rPr>
                  <w:lang w:val="ro-RO"/>
                </w:rPr>
                <w:t>I</w:t>
              </w:r>
            </w:smartTag>
            <w:r w:rsidRPr="00A679B4">
              <w:rPr>
                <w:lang w:val="ro-RO"/>
              </w:rPr>
              <w:t>SO 724:1996</w:t>
            </w:r>
          </w:p>
        </w:tc>
        <w:tc>
          <w:tcPr>
            <w:tcW w:w="6597" w:type="dxa"/>
          </w:tcPr>
          <w:p w:rsidR="000E0D53" w:rsidRPr="00A679B4" w:rsidRDefault="000E0D53" w:rsidP="001D613D">
            <w:pPr>
              <w:pStyle w:val="Tabletext"/>
              <w:rPr>
                <w:lang w:val="ro-RO"/>
              </w:rPr>
            </w:pPr>
            <w:r w:rsidRPr="00A679B4">
              <w:rPr>
                <w:lang w:val="ro-RO"/>
              </w:rPr>
              <w:t xml:space="preserve">Filete metrice </w:t>
            </w:r>
            <w:smartTag w:uri="urn:schemas-microsoft-com:office:smarttags" w:element="PersonName">
              <w:r w:rsidRPr="00A679B4">
                <w:rPr>
                  <w:lang w:val="ro-RO"/>
                </w:rPr>
                <w:t>I</w:t>
              </w:r>
            </w:smartTag>
            <w:r w:rsidRPr="00A679B4">
              <w:rPr>
                <w:lang w:val="ro-RO"/>
              </w:rPr>
              <w:t>SO de uz general. Dimensiuni de bază</w:t>
            </w:r>
          </w:p>
        </w:tc>
      </w:tr>
      <w:tr w:rsidR="000E0D53" w:rsidRPr="00A679B4" w:rsidTr="00A679B4">
        <w:trPr>
          <w:cantSplit/>
        </w:trPr>
        <w:tc>
          <w:tcPr>
            <w:tcW w:w="3037" w:type="dxa"/>
          </w:tcPr>
          <w:p w:rsidR="000E0D53" w:rsidRPr="00A679B4" w:rsidRDefault="000E0D53" w:rsidP="001D613D">
            <w:pPr>
              <w:pStyle w:val="Tabletext"/>
              <w:rPr>
                <w:lang w:val="ro-RO"/>
              </w:rPr>
            </w:pPr>
            <w:r w:rsidRPr="00A679B4">
              <w:rPr>
                <w:lang w:val="ro-RO"/>
              </w:rPr>
              <w:t>SR EN 61058-1:2003</w:t>
            </w:r>
          </w:p>
        </w:tc>
        <w:tc>
          <w:tcPr>
            <w:tcW w:w="6597" w:type="dxa"/>
          </w:tcPr>
          <w:p w:rsidR="000E0D53" w:rsidRPr="00A679B4" w:rsidRDefault="000E0D53" w:rsidP="001D613D">
            <w:pPr>
              <w:pStyle w:val="Tabletext"/>
              <w:rPr>
                <w:lang w:val="ro-RO"/>
              </w:rPr>
            </w:pPr>
            <w:r w:rsidRPr="00A679B4">
              <w:rPr>
                <w:lang w:val="ro-RO"/>
              </w:rPr>
              <w:t>Întreruptoare pentru aparate. Partea 1: Reguli generale</w:t>
            </w:r>
          </w:p>
        </w:tc>
      </w:tr>
      <w:tr w:rsidR="000E0D53" w:rsidRPr="00A679B4" w:rsidTr="00A679B4">
        <w:trPr>
          <w:cantSplit/>
        </w:trPr>
        <w:tc>
          <w:tcPr>
            <w:tcW w:w="3037" w:type="dxa"/>
          </w:tcPr>
          <w:p w:rsidR="000E0D53" w:rsidRPr="00A679B4" w:rsidRDefault="000E0D53" w:rsidP="001D613D">
            <w:pPr>
              <w:pStyle w:val="Tabletext"/>
              <w:rPr>
                <w:lang w:val="ro-RO"/>
              </w:rPr>
            </w:pPr>
            <w:r w:rsidRPr="00A679B4">
              <w:rPr>
                <w:lang w:val="ro-RO"/>
              </w:rPr>
              <w:t xml:space="preserve">SR EN </w:t>
            </w:r>
            <w:smartTag w:uri="urn:schemas-microsoft-com:office:smarttags" w:element="PersonName">
              <w:r w:rsidRPr="00A679B4">
                <w:rPr>
                  <w:lang w:val="ro-RO"/>
                </w:rPr>
                <w:t>I</w:t>
              </w:r>
            </w:smartTag>
            <w:r w:rsidRPr="00A679B4">
              <w:rPr>
                <w:lang w:val="ro-RO"/>
              </w:rPr>
              <w:t>SO 4375:2004 ver.eng.</w:t>
            </w:r>
          </w:p>
        </w:tc>
        <w:tc>
          <w:tcPr>
            <w:tcW w:w="6597" w:type="dxa"/>
          </w:tcPr>
          <w:p w:rsidR="000E0D53" w:rsidRPr="00A679B4" w:rsidRDefault="000E0D53" w:rsidP="001D613D">
            <w:pPr>
              <w:pStyle w:val="Tabletext"/>
              <w:rPr>
                <w:lang w:val="ro-RO"/>
              </w:rPr>
            </w:pPr>
            <w:r w:rsidRPr="00A679B4">
              <w:rPr>
                <w:lang w:val="ro-RO"/>
              </w:rPr>
              <w:t>Măsurarea debitului fluidelor în canale deschise. Sisteme de suspendare prin cabluri aeriene pentru măsurarea pe cursuri de apă.</w:t>
            </w:r>
          </w:p>
        </w:tc>
      </w:tr>
      <w:tr w:rsidR="000E0D53" w:rsidRPr="00A679B4" w:rsidTr="00A679B4">
        <w:trPr>
          <w:cantSplit/>
        </w:trPr>
        <w:tc>
          <w:tcPr>
            <w:tcW w:w="3037" w:type="dxa"/>
          </w:tcPr>
          <w:p w:rsidR="000E0D53" w:rsidRPr="00A679B4" w:rsidRDefault="000E0D53" w:rsidP="001D613D">
            <w:pPr>
              <w:pStyle w:val="Tabletext"/>
              <w:rPr>
                <w:lang w:val="ro-RO"/>
              </w:rPr>
            </w:pPr>
            <w:r w:rsidRPr="00A679B4">
              <w:rPr>
                <w:lang w:val="ro-RO"/>
              </w:rPr>
              <w:t xml:space="preserve">SR </w:t>
            </w:r>
            <w:smartTag w:uri="urn:schemas-microsoft-com:office:smarttags" w:element="PersonName">
              <w:r w:rsidRPr="00A679B4">
                <w:rPr>
                  <w:lang w:val="ro-RO"/>
                </w:rPr>
                <w:t>I</w:t>
              </w:r>
            </w:smartTag>
            <w:r w:rsidRPr="00A679B4">
              <w:rPr>
                <w:lang w:val="ro-RO"/>
              </w:rPr>
              <w:t>SO 9826:2001</w:t>
            </w:r>
          </w:p>
        </w:tc>
        <w:tc>
          <w:tcPr>
            <w:tcW w:w="6597" w:type="dxa"/>
          </w:tcPr>
          <w:p w:rsidR="000E0D53" w:rsidRPr="00A679B4" w:rsidRDefault="000E0D53" w:rsidP="001D613D">
            <w:pPr>
              <w:pStyle w:val="Tabletext"/>
              <w:rPr>
                <w:lang w:val="ro-RO"/>
              </w:rPr>
            </w:pPr>
            <w:r w:rsidRPr="00A679B4">
              <w:rPr>
                <w:lang w:val="ro-RO"/>
              </w:rPr>
              <w:t>Măsurarea debitului de lichide în canale deschise. Canale de măsurare Parshall si Saniiri.</w:t>
            </w:r>
          </w:p>
        </w:tc>
      </w:tr>
      <w:tr w:rsidR="000E0D53" w:rsidRPr="00A679B4" w:rsidTr="00A679B4">
        <w:trPr>
          <w:cantSplit/>
        </w:trPr>
        <w:tc>
          <w:tcPr>
            <w:tcW w:w="3037" w:type="dxa"/>
          </w:tcPr>
          <w:p w:rsidR="000E0D53" w:rsidRPr="00A679B4" w:rsidRDefault="000E0D53" w:rsidP="001D613D">
            <w:pPr>
              <w:pStyle w:val="Tabletext"/>
              <w:rPr>
                <w:lang w:val="ro-RO"/>
              </w:rPr>
            </w:pPr>
            <w:r w:rsidRPr="00A679B4">
              <w:rPr>
                <w:lang w:val="ro-RO"/>
              </w:rPr>
              <w:t xml:space="preserve">SR </w:t>
            </w:r>
            <w:smartTag w:uri="urn:schemas-microsoft-com:office:smarttags" w:element="PersonName">
              <w:r w:rsidRPr="00A679B4">
                <w:rPr>
                  <w:lang w:val="ro-RO"/>
                </w:rPr>
                <w:t>I</w:t>
              </w:r>
            </w:smartTag>
            <w:r w:rsidRPr="00A679B4">
              <w:rPr>
                <w:lang w:val="ro-RO"/>
              </w:rPr>
              <w:t>SO/TR 9823:1998</w:t>
            </w:r>
          </w:p>
        </w:tc>
        <w:tc>
          <w:tcPr>
            <w:tcW w:w="6597" w:type="dxa"/>
          </w:tcPr>
          <w:p w:rsidR="000E0D53" w:rsidRPr="00A679B4" w:rsidRDefault="000E0D53" w:rsidP="001D613D">
            <w:pPr>
              <w:pStyle w:val="Tabletext"/>
              <w:rPr>
                <w:lang w:val="ro-RO"/>
              </w:rPr>
            </w:pPr>
            <w:r w:rsidRPr="00A679B4">
              <w:rPr>
                <w:lang w:val="ro-RO"/>
              </w:rPr>
              <w:t>Măsurarea debitului de lichid în canale deschise. Metoda explorării câmpului de viteze care utilizează un număr redus de verticale.</w:t>
            </w:r>
          </w:p>
        </w:tc>
      </w:tr>
      <w:tr w:rsidR="000E0D53" w:rsidRPr="00A679B4" w:rsidTr="00A679B4">
        <w:trPr>
          <w:cantSplit/>
        </w:trPr>
        <w:tc>
          <w:tcPr>
            <w:tcW w:w="3037" w:type="dxa"/>
          </w:tcPr>
          <w:p w:rsidR="000E0D53" w:rsidRPr="00A679B4" w:rsidRDefault="000E0D53" w:rsidP="001D613D">
            <w:pPr>
              <w:pStyle w:val="Tabletext"/>
              <w:rPr>
                <w:lang w:val="ro-RO"/>
              </w:rPr>
            </w:pPr>
            <w:r w:rsidRPr="00A679B4">
              <w:rPr>
                <w:lang w:val="ro-RO"/>
              </w:rPr>
              <w:t>SR EN 1759-1:2005 ver. eng.</w:t>
            </w:r>
          </w:p>
        </w:tc>
        <w:tc>
          <w:tcPr>
            <w:tcW w:w="6597" w:type="dxa"/>
          </w:tcPr>
          <w:p w:rsidR="000E0D53" w:rsidRPr="00A679B4" w:rsidRDefault="000E0D53" w:rsidP="001D613D">
            <w:pPr>
              <w:pStyle w:val="Tabletext"/>
              <w:rPr>
                <w:lang w:val="ro-RO"/>
              </w:rPr>
            </w:pPr>
            <w:r w:rsidRPr="00A679B4">
              <w:rPr>
                <w:lang w:val="ro-RO"/>
              </w:rPr>
              <w:t>Flanşe si asamblările lor. Flanşe rotunde pentru ţevi, robinete, racorduri şi accesorii, desemnate Clasa. Partea 1: Flanse de oţel, NPS 1/2 pâna la 24.</w:t>
            </w:r>
          </w:p>
        </w:tc>
      </w:tr>
      <w:tr w:rsidR="000E0D53" w:rsidRPr="00A679B4" w:rsidTr="00A679B4">
        <w:trPr>
          <w:cantSplit/>
        </w:trPr>
        <w:tc>
          <w:tcPr>
            <w:tcW w:w="3037" w:type="dxa"/>
          </w:tcPr>
          <w:p w:rsidR="000E0D53" w:rsidRPr="00A679B4" w:rsidRDefault="000E0D53" w:rsidP="001D613D">
            <w:pPr>
              <w:pStyle w:val="Tabletext"/>
              <w:rPr>
                <w:lang w:val="ro-RO"/>
              </w:rPr>
            </w:pPr>
            <w:r w:rsidRPr="00A679B4">
              <w:rPr>
                <w:lang w:val="ro-RO"/>
              </w:rPr>
              <w:t xml:space="preserve">SR EN  </w:t>
            </w:r>
            <w:smartTag w:uri="urn:schemas-microsoft-com:office:smarttags" w:element="PersonName">
              <w:r w:rsidRPr="00A679B4">
                <w:rPr>
                  <w:lang w:val="ro-RO"/>
                </w:rPr>
                <w:t>I</w:t>
              </w:r>
            </w:smartTag>
            <w:r w:rsidRPr="00A679B4">
              <w:rPr>
                <w:lang w:val="ro-RO"/>
              </w:rPr>
              <w:t>SO 2361:2009</w:t>
            </w:r>
          </w:p>
        </w:tc>
        <w:tc>
          <w:tcPr>
            <w:tcW w:w="6597" w:type="dxa"/>
          </w:tcPr>
          <w:p w:rsidR="000E0D53" w:rsidRPr="00A679B4" w:rsidRDefault="000E0D53" w:rsidP="001D613D">
            <w:pPr>
              <w:pStyle w:val="Tabletext"/>
              <w:rPr>
                <w:lang w:val="ro-RO"/>
              </w:rPr>
            </w:pPr>
            <w:r w:rsidRPr="00A679B4">
              <w:rPr>
                <w:lang w:val="ro-RO"/>
              </w:rPr>
              <w:t>Pompe pentru lichide şi agregate de pompare. Cod de încercare la zgomot. Clasele de exactitate 2 si 3</w:t>
            </w:r>
          </w:p>
        </w:tc>
      </w:tr>
      <w:tr w:rsidR="000E0D53" w:rsidRPr="00A679B4" w:rsidTr="00A679B4">
        <w:trPr>
          <w:cantSplit/>
        </w:trPr>
        <w:tc>
          <w:tcPr>
            <w:tcW w:w="3037" w:type="dxa"/>
          </w:tcPr>
          <w:p w:rsidR="000E0D53" w:rsidRPr="00A679B4" w:rsidRDefault="000E0D53" w:rsidP="001D613D">
            <w:pPr>
              <w:pStyle w:val="Tabletext"/>
              <w:rPr>
                <w:lang w:val="ro-RO"/>
              </w:rPr>
            </w:pPr>
            <w:r w:rsidRPr="00A679B4">
              <w:rPr>
                <w:lang w:val="ro-RO"/>
              </w:rPr>
              <w:t>STAS 12476-86</w:t>
            </w:r>
          </w:p>
        </w:tc>
        <w:tc>
          <w:tcPr>
            <w:tcW w:w="6597" w:type="dxa"/>
          </w:tcPr>
          <w:p w:rsidR="000E0D53" w:rsidRPr="00A679B4" w:rsidRDefault="000E0D53" w:rsidP="001D613D">
            <w:pPr>
              <w:pStyle w:val="Tabletext"/>
              <w:rPr>
                <w:lang w:val="ro-RO"/>
              </w:rPr>
            </w:pPr>
            <w:r w:rsidRPr="00A679B4">
              <w:rPr>
                <w:lang w:val="ro-RO"/>
              </w:rPr>
              <w:t>Pompe centrifuge, diagonale şi axiale. Nivele admisibile de vibraţii</w:t>
            </w:r>
          </w:p>
        </w:tc>
      </w:tr>
      <w:tr w:rsidR="000E0D53" w:rsidRPr="00A679B4" w:rsidTr="00A679B4">
        <w:trPr>
          <w:cantSplit/>
        </w:trPr>
        <w:tc>
          <w:tcPr>
            <w:tcW w:w="3037" w:type="dxa"/>
          </w:tcPr>
          <w:p w:rsidR="000E0D53" w:rsidRPr="00A679B4" w:rsidRDefault="000E0D53" w:rsidP="001D613D">
            <w:pPr>
              <w:pStyle w:val="Tabletext"/>
              <w:rPr>
                <w:lang w:val="ro-RO"/>
              </w:rPr>
            </w:pPr>
            <w:r w:rsidRPr="00A679B4">
              <w:rPr>
                <w:lang w:val="ro-RO"/>
              </w:rPr>
              <w:t xml:space="preserve">SR EN </w:t>
            </w:r>
            <w:smartTag w:uri="urn:schemas-microsoft-com:office:smarttags" w:element="PersonName">
              <w:r w:rsidRPr="00A679B4">
                <w:rPr>
                  <w:lang w:val="ro-RO"/>
                </w:rPr>
                <w:t>I</w:t>
              </w:r>
            </w:smartTag>
            <w:r w:rsidRPr="00A679B4">
              <w:rPr>
                <w:lang w:val="ro-RO"/>
              </w:rPr>
              <w:t>SO 15493:2004:</w:t>
            </w:r>
          </w:p>
        </w:tc>
        <w:tc>
          <w:tcPr>
            <w:tcW w:w="6597" w:type="dxa"/>
          </w:tcPr>
          <w:p w:rsidR="000E0D53" w:rsidRPr="00A679B4" w:rsidRDefault="000E0D53" w:rsidP="001D613D">
            <w:pPr>
              <w:pStyle w:val="Tabletext"/>
              <w:rPr>
                <w:lang w:val="ro-RO"/>
              </w:rPr>
            </w:pPr>
            <w:r w:rsidRPr="00A679B4">
              <w:rPr>
                <w:lang w:val="ro-RO"/>
              </w:rPr>
              <w:t>Sisteme de canalizare din materiale plastice pentru aplicaţii industriale. Acrilonitril-butadien-stiren (ABS), policlorurã de vinil neplastifiatã (PVC-U) şi policlorurã de vinil cloruratã (PVC-C). Specificaţii pentru componente şi sistem. Serie metricã</w:t>
            </w:r>
          </w:p>
        </w:tc>
      </w:tr>
      <w:tr w:rsidR="000E0D53" w:rsidRPr="00A679B4" w:rsidTr="00A679B4">
        <w:trPr>
          <w:cantSplit/>
        </w:trPr>
        <w:tc>
          <w:tcPr>
            <w:tcW w:w="3037" w:type="dxa"/>
          </w:tcPr>
          <w:p w:rsidR="000E0D53" w:rsidRPr="00A679B4" w:rsidRDefault="000E0D53" w:rsidP="001D613D">
            <w:pPr>
              <w:pStyle w:val="Tabletext"/>
              <w:rPr>
                <w:lang w:val="ro-RO"/>
              </w:rPr>
            </w:pPr>
            <w:r w:rsidRPr="00A679B4">
              <w:rPr>
                <w:lang w:val="ro-RO"/>
              </w:rPr>
              <w:t>SR EN 62305 - 1: 2006</w:t>
            </w:r>
          </w:p>
        </w:tc>
        <w:tc>
          <w:tcPr>
            <w:tcW w:w="6597" w:type="dxa"/>
          </w:tcPr>
          <w:p w:rsidR="000E0D53" w:rsidRPr="00A679B4" w:rsidRDefault="000E0D53" w:rsidP="001D613D">
            <w:pPr>
              <w:pStyle w:val="Tabletext"/>
              <w:rPr>
                <w:lang w:val="ro-RO"/>
              </w:rPr>
            </w:pPr>
            <w:r w:rsidRPr="00A679B4">
              <w:rPr>
                <w:lang w:val="ro-RO"/>
              </w:rPr>
              <w:t>Protecţia împotriva trăsnetului. Partea 1: Principii generale.</w:t>
            </w:r>
          </w:p>
        </w:tc>
      </w:tr>
      <w:tr w:rsidR="000E0D53" w:rsidRPr="00A679B4" w:rsidTr="00A679B4">
        <w:trPr>
          <w:cantSplit/>
        </w:trPr>
        <w:tc>
          <w:tcPr>
            <w:tcW w:w="3037" w:type="dxa"/>
          </w:tcPr>
          <w:p w:rsidR="000E0D53" w:rsidRPr="00A679B4" w:rsidRDefault="000E0D53" w:rsidP="001D613D">
            <w:pPr>
              <w:pStyle w:val="Tabletext"/>
              <w:rPr>
                <w:lang w:val="ro-RO"/>
              </w:rPr>
            </w:pPr>
            <w:r w:rsidRPr="00A679B4">
              <w:rPr>
                <w:lang w:val="ro-RO"/>
              </w:rPr>
              <w:t>SR EN 62305 - 3: 2006</w:t>
            </w:r>
          </w:p>
        </w:tc>
        <w:tc>
          <w:tcPr>
            <w:tcW w:w="6597" w:type="dxa"/>
          </w:tcPr>
          <w:p w:rsidR="000E0D53" w:rsidRPr="00A679B4" w:rsidRDefault="000E0D53" w:rsidP="001D613D">
            <w:pPr>
              <w:pStyle w:val="Tabletext"/>
              <w:rPr>
                <w:lang w:val="ro-RO"/>
              </w:rPr>
            </w:pPr>
            <w:r w:rsidRPr="00A679B4">
              <w:rPr>
                <w:lang w:val="ro-RO"/>
              </w:rPr>
              <w:t>Protecţia împotriva trăsnetului. Partea 3: Avarii fizice ale structurilor şi punerea în pericol a vieţii.</w:t>
            </w:r>
          </w:p>
        </w:tc>
      </w:tr>
      <w:tr w:rsidR="000E0D53" w:rsidRPr="00A679B4" w:rsidTr="00A679B4">
        <w:trPr>
          <w:cantSplit/>
        </w:trPr>
        <w:tc>
          <w:tcPr>
            <w:tcW w:w="3037" w:type="dxa"/>
          </w:tcPr>
          <w:p w:rsidR="000E0D53" w:rsidRPr="00A679B4" w:rsidRDefault="000E0D53" w:rsidP="001D613D">
            <w:pPr>
              <w:pStyle w:val="Tabletext"/>
              <w:rPr>
                <w:lang w:val="ro-RO"/>
              </w:rPr>
            </w:pPr>
            <w:r w:rsidRPr="00A679B4">
              <w:rPr>
                <w:lang w:val="ro-RO"/>
              </w:rPr>
              <w:t>SR EN 14525:2005 ver. eng.</w:t>
            </w:r>
          </w:p>
        </w:tc>
        <w:tc>
          <w:tcPr>
            <w:tcW w:w="6597" w:type="dxa"/>
          </w:tcPr>
          <w:p w:rsidR="000E0D53" w:rsidRPr="00A679B4" w:rsidRDefault="000E0D53" w:rsidP="001D613D">
            <w:pPr>
              <w:pStyle w:val="Tabletext"/>
              <w:rPr>
                <w:lang w:val="ro-RO"/>
              </w:rPr>
            </w:pPr>
            <w:r w:rsidRPr="00A679B4">
              <w:rPr>
                <w:lang w:val="ro-RO"/>
              </w:rPr>
              <w:t>Racorduri intermediare pentru flanşe şi manşoane cu tolerante mari din fontă ductilă destinate a fi utilizate la conducte din diferite materiale: fonta ductilă, fontă cenusie, oţel, PVC-U, PE, fibre-ciment</w:t>
            </w:r>
          </w:p>
        </w:tc>
      </w:tr>
      <w:tr w:rsidR="000E0D53" w:rsidRPr="00A679B4" w:rsidTr="00A679B4">
        <w:trPr>
          <w:cantSplit/>
        </w:trPr>
        <w:tc>
          <w:tcPr>
            <w:tcW w:w="3037" w:type="dxa"/>
          </w:tcPr>
          <w:p w:rsidR="000E0D53" w:rsidRPr="00A679B4" w:rsidRDefault="000E0D53" w:rsidP="001D613D">
            <w:pPr>
              <w:pStyle w:val="Tabletext"/>
              <w:rPr>
                <w:lang w:val="ro-RO"/>
              </w:rPr>
            </w:pPr>
            <w:r w:rsidRPr="00A679B4">
              <w:rPr>
                <w:lang w:val="ro-RO"/>
              </w:rPr>
              <w:t>SR EN 877:2004/A1:2007/AC:2008</w:t>
            </w:r>
          </w:p>
        </w:tc>
        <w:tc>
          <w:tcPr>
            <w:tcW w:w="6597" w:type="dxa"/>
          </w:tcPr>
          <w:p w:rsidR="000E0D53" w:rsidRPr="00A679B4" w:rsidRDefault="000E0D53" w:rsidP="001D613D">
            <w:pPr>
              <w:pStyle w:val="Tabletext"/>
              <w:rPr>
                <w:lang w:val="ro-RO"/>
              </w:rPr>
            </w:pPr>
            <w:r w:rsidRPr="00A679B4">
              <w:rPr>
                <w:lang w:val="ro-RO"/>
              </w:rPr>
              <w:t>Tuburi şi racorduri din fontă, elemente de legătură şi accesorii destinate evacuării apei din clădiri. Cerinţe, metode de încercare şi asigurarea calităţii</w:t>
            </w:r>
          </w:p>
        </w:tc>
      </w:tr>
      <w:tr w:rsidR="000E0D53" w:rsidRPr="00A679B4" w:rsidTr="00A679B4">
        <w:trPr>
          <w:cantSplit/>
        </w:trPr>
        <w:tc>
          <w:tcPr>
            <w:tcW w:w="3037" w:type="dxa"/>
          </w:tcPr>
          <w:p w:rsidR="000E0D53" w:rsidRPr="00A679B4" w:rsidRDefault="000E0D53" w:rsidP="001D613D">
            <w:pPr>
              <w:pStyle w:val="Tabletext"/>
              <w:rPr>
                <w:lang w:val="ro-RO"/>
              </w:rPr>
            </w:pPr>
            <w:r w:rsidRPr="00A679B4">
              <w:rPr>
                <w:lang w:val="ro-RO"/>
              </w:rPr>
              <w:t>SR EN 598+A1:2009 ver.eng.</w:t>
            </w:r>
          </w:p>
          <w:p w:rsidR="000E0D53" w:rsidRPr="00A679B4" w:rsidRDefault="000E0D53" w:rsidP="001D613D">
            <w:pPr>
              <w:pStyle w:val="Tabletext"/>
              <w:rPr>
                <w:lang w:val="ro-RO"/>
              </w:rPr>
            </w:pPr>
          </w:p>
        </w:tc>
        <w:tc>
          <w:tcPr>
            <w:tcW w:w="6597" w:type="dxa"/>
          </w:tcPr>
          <w:p w:rsidR="000E0D53" w:rsidRPr="00A679B4" w:rsidRDefault="000E0D53" w:rsidP="001D613D">
            <w:pPr>
              <w:pStyle w:val="Tabletext"/>
              <w:rPr>
                <w:lang w:val="ro-RO"/>
              </w:rPr>
            </w:pPr>
            <w:r w:rsidRPr="00A679B4">
              <w:rPr>
                <w:lang w:val="ro-RO"/>
              </w:rPr>
              <w:t>Tuburi, racorduri şi accesorii din fontă ductilă şi asamblările lor pentru lucrări de canalizare. Condiţii şi metode de încercare.</w:t>
            </w:r>
          </w:p>
        </w:tc>
      </w:tr>
      <w:tr w:rsidR="000E0D53" w:rsidRPr="00A679B4" w:rsidTr="00A679B4">
        <w:trPr>
          <w:cantSplit/>
        </w:trPr>
        <w:tc>
          <w:tcPr>
            <w:tcW w:w="3037" w:type="dxa"/>
          </w:tcPr>
          <w:p w:rsidR="000E0D53" w:rsidRPr="00A679B4" w:rsidRDefault="000E0D53" w:rsidP="001D613D">
            <w:pPr>
              <w:pStyle w:val="Tabletext"/>
              <w:rPr>
                <w:lang w:val="ro-RO"/>
              </w:rPr>
            </w:pPr>
            <w:r w:rsidRPr="00A679B4">
              <w:rPr>
                <w:lang w:val="ro-RO"/>
              </w:rPr>
              <w:t>SR EN 10029:1995</w:t>
            </w:r>
          </w:p>
        </w:tc>
        <w:tc>
          <w:tcPr>
            <w:tcW w:w="6597" w:type="dxa"/>
          </w:tcPr>
          <w:p w:rsidR="000E0D53" w:rsidRPr="00A679B4" w:rsidRDefault="000E0D53" w:rsidP="001D613D">
            <w:pPr>
              <w:pStyle w:val="Tabletext"/>
              <w:rPr>
                <w:lang w:val="ro-RO"/>
              </w:rPr>
            </w:pPr>
            <w:r w:rsidRPr="00A679B4">
              <w:rPr>
                <w:lang w:val="ro-RO"/>
              </w:rPr>
              <w:t>Table de oţel laminate la cald, cu grosimi mai mari sau egale cu 3 mm. Toleranţe la dimensiuni, de formã şi la masã</w:t>
            </w:r>
          </w:p>
        </w:tc>
      </w:tr>
      <w:tr w:rsidR="000E0D53" w:rsidRPr="00A679B4" w:rsidTr="00A679B4">
        <w:trPr>
          <w:cantSplit/>
        </w:trPr>
        <w:tc>
          <w:tcPr>
            <w:tcW w:w="3037" w:type="dxa"/>
          </w:tcPr>
          <w:p w:rsidR="000E0D53" w:rsidRPr="00A679B4" w:rsidRDefault="000E0D53" w:rsidP="001D613D">
            <w:pPr>
              <w:pStyle w:val="Tabletext"/>
              <w:rPr>
                <w:lang w:val="ro-RO"/>
              </w:rPr>
            </w:pPr>
            <w:r w:rsidRPr="00A679B4">
              <w:rPr>
                <w:lang w:val="ro-RO"/>
              </w:rPr>
              <w:t>SR EN 10025-1:2005</w:t>
            </w:r>
          </w:p>
        </w:tc>
        <w:tc>
          <w:tcPr>
            <w:tcW w:w="6597" w:type="dxa"/>
          </w:tcPr>
          <w:p w:rsidR="000E0D53" w:rsidRPr="00A679B4" w:rsidRDefault="000E0D53" w:rsidP="001D613D">
            <w:pPr>
              <w:pStyle w:val="Tabletext"/>
              <w:rPr>
                <w:lang w:val="ro-RO"/>
              </w:rPr>
            </w:pPr>
            <w:r w:rsidRPr="00A679B4">
              <w:rPr>
                <w:lang w:val="ro-RO"/>
              </w:rPr>
              <w:t>Produse laminate la cald din oţeluri pentru constructii. Partea 1: Condiţii tehnice generale de livrare</w:t>
            </w:r>
          </w:p>
        </w:tc>
      </w:tr>
      <w:tr w:rsidR="000E0D53" w:rsidRPr="00A679B4" w:rsidTr="00A679B4">
        <w:trPr>
          <w:cantSplit/>
        </w:trPr>
        <w:tc>
          <w:tcPr>
            <w:tcW w:w="3037" w:type="dxa"/>
          </w:tcPr>
          <w:p w:rsidR="000E0D53" w:rsidRPr="00A679B4" w:rsidRDefault="000E0D53" w:rsidP="001D613D">
            <w:pPr>
              <w:pStyle w:val="Tabletext"/>
              <w:rPr>
                <w:lang w:val="ro-RO"/>
              </w:rPr>
            </w:pPr>
            <w:r w:rsidRPr="00A679B4">
              <w:rPr>
                <w:lang w:val="ro-RO"/>
              </w:rPr>
              <w:t>SR EN 10025-3:2004:</w:t>
            </w:r>
          </w:p>
        </w:tc>
        <w:tc>
          <w:tcPr>
            <w:tcW w:w="6597" w:type="dxa"/>
          </w:tcPr>
          <w:p w:rsidR="000E0D53" w:rsidRPr="00A679B4" w:rsidRDefault="000E0D53" w:rsidP="001D613D">
            <w:pPr>
              <w:pStyle w:val="Tabletext"/>
              <w:rPr>
                <w:lang w:val="ro-RO"/>
              </w:rPr>
            </w:pPr>
            <w:r w:rsidRPr="00A679B4">
              <w:rPr>
                <w:lang w:val="ro-RO"/>
              </w:rPr>
              <w:t>Produse laminate la cald din oţeluri de construcţii. Partea 3: Conditii tehnice de livrare pentru oţeluri de construcţii sudabile cu granulaţie fină în stare normalizată/laminare normalizată</w:t>
            </w:r>
          </w:p>
        </w:tc>
      </w:tr>
      <w:tr w:rsidR="000E0D53" w:rsidRPr="00A679B4" w:rsidTr="00A679B4">
        <w:trPr>
          <w:cantSplit/>
        </w:trPr>
        <w:tc>
          <w:tcPr>
            <w:tcW w:w="3037" w:type="dxa"/>
          </w:tcPr>
          <w:p w:rsidR="000E0D53" w:rsidRPr="00A679B4" w:rsidRDefault="000E0D53" w:rsidP="001D613D">
            <w:pPr>
              <w:pStyle w:val="Tabletext"/>
              <w:rPr>
                <w:lang w:val="ro-RO"/>
              </w:rPr>
            </w:pPr>
            <w:r w:rsidRPr="00A679B4">
              <w:rPr>
                <w:lang w:val="ro-RO"/>
              </w:rPr>
              <w:t>SR EN 10025-5:2005:</w:t>
            </w:r>
          </w:p>
        </w:tc>
        <w:tc>
          <w:tcPr>
            <w:tcW w:w="6597" w:type="dxa"/>
          </w:tcPr>
          <w:p w:rsidR="000E0D53" w:rsidRPr="00A679B4" w:rsidRDefault="000E0D53" w:rsidP="001D613D">
            <w:pPr>
              <w:pStyle w:val="Tabletext"/>
              <w:rPr>
                <w:lang w:val="ro-RO"/>
              </w:rPr>
            </w:pPr>
            <w:r w:rsidRPr="00A679B4">
              <w:rPr>
                <w:lang w:val="ro-RO"/>
              </w:rPr>
              <w:t>Produse laminate la cald din oţeluri pentru construcţii. Partea 5: Condiţii tehnice de livrare pentru oţeluri de construcţii cu rezistenţă îmbunatăţită la coroziunea atmosferică</w:t>
            </w:r>
          </w:p>
        </w:tc>
      </w:tr>
      <w:tr w:rsidR="000E0D53" w:rsidRPr="00A679B4" w:rsidTr="00A679B4">
        <w:trPr>
          <w:cantSplit/>
        </w:trPr>
        <w:tc>
          <w:tcPr>
            <w:tcW w:w="3037" w:type="dxa"/>
          </w:tcPr>
          <w:p w:rsidR="000E0D53" w:rsidRPr="00A679B4" w:rsidRDefault="000E0D53" w:rsidP="001D613D">
            <w:pPr>
              <w:pStyle w:val="Tabletext"/>
              <w:rPr>
                <w:lang w:val="ro-RO"/>
              </w:rPr>
            </w:pPr>
            <w:r w:rsidRPr="00A679B4">
              <w:rPr>
                <w:lang w:val="ro-RO"/>
              </w:rPr>
              <w:lastRenderedPageBreak/>
              <w:t>SR EN 10210-2:2006/AC:2007</w:t>
            </w:r>
          </w:p>
        </w:tc>
        <w:tc>
          <w:tcPr>
            <w:tcW w:w="6597" w:type="dxa"/>
          </w:tcPr>
          <w:p w:rsidR="000E0D53" w:rsidRPr="00A679B4" w:rsidRDefault="000E0D53" w:rsidP="001D613D">
            <w:pPr>
              <w:pStyle w:val="Tabletext"/>
              <w:rPr>
                <w:lang w:val="ro-RO"/>
              </w:rPr>
            </w:pPr>
            <w:r w:rsidRPr="00A679B4">
              <w:rPr>
                <w:lang w:val="ro-RO"/>
              </w:rPr>
              <w:t>Profile cave finisate la cald pentru construcţii, din oţeluri de construcţie nealiate şi cu granulaţie finã. Partea 2: Dimensiuni, toleranţe la dimensiuni şi caracteristici ale profilului</w:t>
            </w:r>
          </w:p>
        </w:tc>
      </w:tr>
      <w:tr w:rsidR="000E0D53" w:rsidRPr="00A679B4" w:rsidTr="00A679B4">
        <w:trPr>
          <w:cantSplit/>
        </w:trPr>
        <w:tc>
          <w:tcPr>
            <w:tcW w:w="3037" w:type="dxa"/>
          </w:tcPr>
          <w:p w:rsidR="000E0D53" w:rsidRPr="00A679B4" w:rsidRDefault="000E0D53" w:rsidP="001D613D">
            <w:pPr>
              <w:pStyle w:val="Tabletext"/>
              <w:rPr>
                <w:lang w:val="ro-RO"/>
              </w:rPr>
            </w:pPr>
            <w:r w:rsidRPr="00A679B4">
              <w:rPr>
                <w:lang w:val="ro-RO"/>
              </w:rPr>
              <w:t>SR EN 10210-1:2006</w:t>
            </w:r>
          </w:p>
        </w:tc>
        <w:tc>
          <w:tcPr>
            <w:tcW w:w="6597" w:type="dxa"/>
          </w:tcPr>
          <w:p w:rsidR="000E0D53" w:rsidRPr="00A679B4" w:rsidRDefault="000E0D53" w:rsidP="001D613D">
            <w:pPr>
              <w:pStyle w:val="Tabletext"/>
              <w:rPr>
                <w:lang w:val="ro-RO"/>
              </w:rPr>
            </w:pPr>
            <w:r w:rsidRPr="00A679B4">
              <w:rPr>
                <w:lang w:val="ro-RO"/>
              </w:rPr>
              <w:t>Profile cave finisate la cald pentru construcţii, din oţeluri de construcţie nealiate şi cu granulaţie fină. Partea 1: Condiţii tehnice de livrare</w:t>
            </w:r>
          </w:p>
        </w:tc>
      </w:tr>
      <w:tr w:rsidR="000E0D53" w:rsidRPr="00A679B4" w:rsidTr="00A679B4">
        <w:trPr>
          <w:cantSplit/>
        </w:trPr>
        <w:tc>
          <w:tcPr>
            <w:tcW w:w="3037" w:type="dxa"/>
          </w:tcPr>
          <w:p w:rsidR="000E0D53" w:rsidRPr="00A679B4" w:rsidRDefault="000E0D53" w:rsidP="001D613D">
            <w:pPr>
              <w:pStyle w:val="Tabletext"/>
              <w:rPr>
                <w:lang w:val="ro-RO"/>
              </w:rPr>
            </w:pPr>
            <w:r w:rsidRPr="00A679B4">
              <w:rPr>
                <w:lang w:val="ro-RO"/>
              </w:rPr>
              <w:t>SR EN 10210-2:2006/AC:2007</w:t>
            </w:r>
          </w:p>
        </w:tc>
        <w:tc>
          <w:tcPr>
            <w:tcW w:w="6597" w:type="dxa"/>
          </w:tcPr>
          <w:p w:rsidR="000E0D53" w:rsidRPr="00A679B4" w:rsidRDefault="000E0D53" w:rsidP="001D613D">
            <w:pPr>
              <w:pStyle w:val="Tabletext"/>
              <w:rPr>
                <w:lang w:val="ro-RO"/>
              </w:rPr>
            </w:pPr>
            <w:r w:rsidRPr="00A679B4">
              <w:rPr>
                <w:lang w:val="ro-RO"/>
              </w:rPr>
              <w:t>Profile cave finisate la cald pentru construcţii, din oţeluri de construcţie nealiate şi cu granulaţie finã. Partea 2: Dimensiuni, toleranţe la dimensiuni şi caracteristici ale profilului</w:t>
            </w:r>
          </w:p>
        </w:tc>
      </w:tr>
      <w:tr w:rsidR="000E0D53" w:rsidRPr="00A679B4" w:rsidTr="00A679B4">
        <w:trPr>
          <w:cantSplit/>
        </w:trPr>
        <w:tc>
          <w:tcPr>
            <w:tcW w:w="3037" w:type="dxa"/>
          </w:tcPr>
          <w:p w:rsidR="000E0D53" w:rsidRPr="00A679B4" w:rsidRDefault="000E0D53" w:rsidP="001D613D">
            <w:pPr>
              <w:pStyle w:val="Tabletext"/>
              <w:rPr>
                <w:lang w:val="ro-RO"/>
              </w:rPr>
            </w:pPr>
            <w:r w:rsidRPr="00A679B4">
              <w:rPr>
                <w:lang w:val="ro-RO"/>
              </w:rPr>
              <w:t xml:space="preserve">SR EN </w:t>
            </w:r>
            <w:smartTag w:uri="urn:schemas-microsoft-com:office:smarttags" w:element="PersonName">
              <w:r w:rsidRPr="00A679B4">
                <w:rPr>
                  <w:lang w:val="ro-RO"/>
                </w:rPr>
                <w:t>I</w:t>
              </w:r>
            </w:smartTag>
            <w:r w:rsidRPr="00A679B4">
              <w:rPr>
                <w:lang w:val="ro-RO"/>
              </w:rPr>
              <w:t>SO 898-6:2002</w:t>
            </w:r>
          </w:p>
        </w:tc>
        <w:tc>
          <w:tcPr>
            <w:tcW w:w="6597" w:type="dxa"/>
          </w:tcPr>
          <w:p w:rsidR="000E0D53" w:rsidRPr="00A679B4" w:rsidRDefault="000E0D53" w:rsidP="001D613D">
            <w:pPr>
              <w:pStyle w:val="Tabletext"/>
              <w:rPr>
                <w:lang w:val="ro-RO"/>
              </w:rPr>
            </w:pPr>
            <w:r w:rsidRPr="00A679B4">
              <w:rPr>
                <w:lang w:val="ro-RO"/>
              </w:rPr>
              <w:t>Caracteristici mecanice ale elementelor de asamblare. Partea 6: Piuliţe cu sarcini de probã indicate. Filete cu pas fin</w:t>
            </w:r>
          </w:p>
        </w:tc>
      </w:tr>
      <w:tr w:rsidR="000E0D53" w:rsidRPr="00A679B4" w:rsidTr="00A679B4">
        <w:trPr>
          <w:cantSplit/>
        </w:trPr>
        <w:tc>
          <w:tcPr>
            <w:tcW w:w="3037" w:type="dxa"/>
          </w:tcPr>
          <w:p w:rsidR="000E0D53" w:rsidRPr="00A679B4" w:rsidRDefault="000E0D53" w:rsidP="001D613D">
            <w:pPr>
              <w:pStyle w:val="Tabletext"/>
              <w:rPr>
                <w:lang w:val="ro-RO"/>
              </w:rPr>
            </w:pPr>
            <w:r w:rsidRPr="00A679B4">
              <w:rPr>
                <w:lang w:val="ro-RO"/>
              </w:rPr>
              <w:t xml:space="preserve">SR EN </w:t>
            </w:r>
            <w:smartTag w:uri="urn:schemas-microsoft-com:office:smarttags" w:element="PersonName">
              <w:r w:rsidRPr="00A679B4">
                <w:rPr>
                  <w:lang w:val="ro-RO"/>
                </w:rPr>
                <w:t>I</w:t>
              </w:r>
            </w:smartTag>
            <w:r w:rsidRPr="00A679B4">
              <w:rPr>
                <w:lang w:val="ro-RO"/>
              </w:rPr>
              <w:t>SO 898-5:2002</w:t>
            </w:r>
          </w:p>
        </w:tc>
        <w:tc>
          <w:tcPr>
            <w:tcW w:w="6597" w:type="dxa"/>
          </w:tcPr>
          <w:p w:rsidR="000E0D53" w:rsidRPr="00A679B4" w:rsidRDefault="000E0D53" w:rsidP="001D613D">
            <w:pPr>
              <w:pStyle w:val="Tabletext"/>
              <w:rPr>
                <w:lang w:val="ro-RO"/>
              </w:rPr>
            </w:pPr>
            <w:r w:rsidRPr="00A679B4">
              <w:rPr>
                <w:lang w:val="ro-RO"/>
              </w:rPr>
              <w:t>Caracteristici mecanice ale elementelor de asamblare executate din oţel carbon si oţel aliat. Partea 5: stifturi filetate şi elemente de asamblare filetate similare care nu sunt supuse eforturilor la tracţiune</w:t>
            </w:r>
          </w:p>
        </w:tc>
      </w:tr>
      <w:tr w:rsidR="000E0D53" w:rsidRPr="00A679B4" w:rsidTr="00A679B4">
        <w:trPr>
          <w:cantSplit/>
        </w:trPr>
        <w:tc>
          <w:tcPr>
            <w:tcW w:w="3037" w:type="dxa"/>
          </w:tcPr>
          <w:p w:rsidR="000E0D53" w:rsidRPr="00A679B4" w:rsidRDefault="000E0D53" w:rsidP="001D613D">
            <w:pPr>
              <w:pStyle w:val="Tabletext"/>
              <w:rPr>
                <w:lang w:val="ro-RO"/>
              </w:rPr>
            </w:pPr>
            <w:r w:rsidRPr="00A679B4">
              <w:rPr>
                <w:lang w:val="ro-RO"/>
              </w:rPr>
              <w:t xml:space="preserve">SR EN </w:t>
            </w:r>
            <w:smartTag w:uri="urn:schemas-microsoft-com:office:smarttags" w:element="PersonName">
              <w:r w:rsidRPr="00A679B4">
                <w:rPr>
                  <w:lang w:val="ro-RO"/>
                </w:rPr>
                <w:t>I</w:t>
              </w:r>
            </w:smartTag>
            <w:r w:rsidRPr="00A679B4">
              <w:rPr>
                <w:lang w:val="ro-RO"/>
              </w:rPr>
              <w:t>SO 898-1:2009 ver.eng.</w:t>
            </w:r>
          </w:p>
        </w:tc>
        <w:tc>
          <w:tcPr>
            <w:tcW w:w="6597" w:type="dxa"/>
          </w:tcPr>
          <w:p w:rsidR="000E0D53" w:rsidRPr="00A679B4" w:rsidRDefault="000E0D53" w:rsidP="001D613D">
            <w:pPr>
              <w:pStyle w:val="Tabletext"/>
              <w:rPr>
                <w:lang w:val="ro-RO"/>
              </w:rPr>
            </w:pPr>
            <w:r w:rsidRPr="00A679B4">
              <w:rPr>
                <w:lang w:val="ro-RO"/>
              </w:rPr>
              <w:t>Caracteristici mecanice ale elementelor de asamblare executate din oţel carbon şi oţel aliat. Partea 1: Şuruburi parţial şi complet filetate şi prezoane de clase de calitate specificate. Filete cu pas normal şi filete cu pas fin.</w:t>
            </w:r>
          </w:p>
        </w:tc>
      </w:tr>
      <w:tr w:rsidR="000E0D53" w:rsidRPr="00A679B4" w:rsidTr="00A679B4">
        <w:trPr>
          <w:cantSplit/>
        </w:trPr>
        <w:tc>
          <w:tcPr>
            <w:tcW w:w="3037" w:type="dxa"/>
          </w:tcPr>
          <w:p w:rsidR="000E0D53" w:rsidRPr="00A679B4" w:rsidRDefault="000E0D53" w:rsidP="001D613D">
            <w:pPr>
              <w:pStyle w:val="Tabletext"/>
              <w:rPr>
                <w:lang w:val="ro-RO"/>
              </w:rPr>
            </w:pPr>
            <w:r w:rsidRPr="00A679B4">
              <w:rPr>
                <w:lang w:val="ro-RO"/>
              </w:rPr>
              <w:t xml:space="preserve">SR EN </w:t>
            </w:r>
            <w:smartTag w:uri="urn:schemas-microsoft-com:office:smarttags" w:element="PersonName">
              <w:r w:rsidRPr="00A679B4">
                <w:rPr>
                  <w:lang w:val="ro-RO"/>
                </w:rPr>
                <w:t>I</w:t>
              </w:r>
            </w:smartTag>
            <w:r w:rsidRPr="00A679B4">
              <w:rPr>
                <w:lang w:val="ro-RO"/>
              </w:rPr>
              <w:t>SO 1461:2009</w:t>
            </w:r>
          </w:p>
        </w:tc>
        <w:tc>
          <w:tcPr>
            <w:tcW w:w="6597" w:type="dxa"/>
          </w:tcPr>
          <w:p w:rsidR="000E0D53" w:rsidRPr="00A679B4" w:rsidRDefault="000E0D53" w:rsidP="001D613D">
            <w:pPr>
              <w:pStyle w:val="Tabletext"/>
              <w:rPr>
                <w:lang w:val="ro-RO"/>
              </w:rPr>
            </w:pPr>
            <w:r w:rsidRPr="00A679B4">
              <w:rPr>
                <w:lang w:val="ro-RO"/>
              </w:rPr>
              <w:t>Acoperiri termice de zinc pe piese fabricate din fontă şi oţel. Specificaţii şi metode de încercare.</w:t>
            </w:r>
          </w:p>
        </w:tc>
      </w:tr>
      <w:tr w:rsidR="000E0D53" w:rsidRPr="00A679B4" w:rsidTr="00A679B4">
        <w:trPr>
          <w:cantSplit/>
        </w:trPr>
        <w:tc>
          <w:tcPr>
            <w:tcW w:w="3037" w:type="dxa"/>
          </w:tcPr>
          <w:p w:rsidR="000E0D53" w:rsidRPr="00A679B4" w:rsidRDefault="000E0D53" w:rsidP="001D613D">
            <w:pPr>
              <w:pStyle w:val="Tabletext"/>
              <w:rPr>
                <w:lang w:val="ro-RO"/>
              </w:rPr>
            </w:pPr>
            <w:r w:rsidRPr="00A679B4">
              <w:rPr>
                <w:lang w:val="ro-RO"/>
              </w:rPr>
              <w:t>SR EN 10220:2003 ver. eng.</w:t>
            </w:r>
          </w:p>
        </w:tc>
        <w:tc>
          <w:tcPr>
            <w:tcW w:w="6597" w:type="dxa"/>
          </w:tcPr>
          <w:p w:rsidR="000E0D53" w:rsidRPr="00A679B4" w:rsidRDefault="000E0D53" w:rsidP="001D613D">
            <w:pPr>
              <w:pStyle w:val="Tabletext"/>
              <w:rPr>
                <w:lang w:val="ro-RO"/>
              </w:rPr>
            </w:pPr>
            <w:r w:rsidRPr="00A679B4">
              <w:rPr>
                <w:lang w:val="ro-RO"/>
              </w:rPr>
              <w:t>Tevi de oţel sudate şi fără sudură. Dimensiuni şi mase liniare</w:t>
            </w:r>
          </w:p>
        </w:tc>
      </w:tr>
      <w:tr w:rsidR="000E0D53" w:rsidRPr="00A679B4" w:rsidTr="00A679B4">
        <w:trPr>
          <w:cantSplit/>
        </w:trPr>
        <w:tc>
          <w:tcPr>
            <w:tcW w:w="3037" w:type="dxa"/>
          </w:tcPr>
          <w:p w:rsidR="000E0D53" w:rsidRPr="00A679B4" w:rsidRDefault="000E0D53" w:rsidP="001D613D">
            <w:pPr>
              <w:pStyle w:val="Tabletext"/>
              <w:rPr>
                <w:lang w:val="ro-RO"/>
              </w:rPr>
            </w:pPr>
            <w:r w:rsidRPr="00A679B4">
              <w:rPr>
                <w:lang w:val="ro-RO"/>
              </w:rPr>
              <w:t>STAS 7335/3-86</w:t>
            </w:r>
          </w:p>
        </w:tc>
        <w:tc>
          <w:tcPr>
            <w:tcW w:w="6597" w:type="dxa"/>
          </w:tcPr>
          <w:p w:rsidR="000E0D53" w:rsidRPr="00A679B4" w:rsidRDefault="000E0D53" w:rsidP="001D613D">
            <w:pPr>
              <w:pStyle w:val="Tabletext"/>
              <w:rPr>
                <w:lang w:val="ro-RO"/>
              </w:rPr>
            </w:pPr>
            <w:r w:rsidRPr="00A679B4">
              <w:rPr>
                <w:lang w:val="ro-RO"/>
              </w:rPr>
              <w:t xml:space="preserve">Proteţtia contra coroziunii a construcţiilor metalice îngropate. </w:t>
            </w:r>
            <w:smartTag w:uri="urn:schemas-microsoft-com:office:smarttags" w:element="PersonName">
              <w:r w:rsidRPr="00A679B4">
                <w:rPr>
                  <w:lang w:val="ro-RO"/>
                </w:rPr>
                <w:t>I</w:t>
              </w:r>
            </w:smartTag>
            <w:r w:rsidRPr="00A679B4">
              <w:rPr>
                <w:lang w:val="ro-RO"/>
              </w:rPr>
              <w:t>zolarea exterioară cu bitum a conductelor din oţel</w:t>
            </w:r>
          </w:p>
        </w:tc>
      </w:tr>
      <w:tr w:rsidR="000E0D53" w:rsidRPr="00A679B4" w:rsidTr="00A679B4">
        <w:trPr>
          <w:cantSplit/>
        </w:trPr>
        <w:tc>
          <w:tcPr>
            <w:tcW w:w="3037" w:type="dxa"/>
          </w:tcPr>
          <w:p w:rsidR="000E0D53" w:rsidRPr="00A679B4" w:rsidRDefault="000E0D53" w:rsidP="001D613D">
            <w:pPr>
              <w:pStyle w:val="Tabletext"/>
              <w:rPr>
                <w:lang w:val="ro-RO"/>
              </w:rPr>
            </w:pPr>
            <w:r w:rsidRPr="00A679B4">
              <w:rPr>
                <w:lang w:val="ro-RO"/>
              </w:rPr>
              <w:t>SR EN 10300:2006</w:t>
            </w:r>
          </w:p>
        </w:tc>
        <w:tc>
          <w:tcPr>
            <w:tcW w:w="6597" w:type="dxa"/>
          </w:tcPr>
          <w:p w:rsidR="000E0D53" w:rsidRPr="00A679B4" w:rsidRDefault="000E0D53" w:rsidP="001D613D">
            <w:pPr>
              <w:pStyle w:val="Tabletext"/>
              <w:rPr>
                <w:lang w:val="ro-RO"/>
              </w:rPr>
            </w:pPr>
            <w:r w:rsidRPr="00A679B4">
              <w:rPr>
                <w:lang w:val="ro-RO"/>
              </w:rPr>
              <w:t>Tevi şi racorduri de oţel pentru conducte subterane şi imersate. Materiale de bitum pentru acoperiri exterioare aplicate la cald</w:t>
            </w:r>
          </w:p>
        </w:tc>
      </w:tr>
      <w:tr w:rsidR="000E0D53" w:rsidRPr="00A679B4" w:rsidTr="00A679B4">
        <w:trPr>
          <w:cantSplit/>
        </w:trPr>
        <w:tc>
          <w:tcPr>
            <w:tcW w:w="3037" w:type="dxa"/>
          </w:tcPr>
          <w:p w:rsidR="000E0D53" w:rsidRPr="00A679B4" w:rsidRDefault="000E0D53" w:rsidP="001D613D">
            <w:pPr>
              <w:pStyle w:val="Tabletext"/>
              <w:rPr>
                <w:lang w:val="ro-RO"/>
              </w:rPr>
            </w:pPr>
            <w:r w:rsidRPr="00A679B4">
              <w:rPr>
                <w:lang w:val="ro-RO"/>
              </w:rPr>
              <w:t>SR EN 1011-3:2002/A1:2004 ver.eng.</w:t>
            </w:r>
          </w:p>
        </w:tc>
        <w:tc>
          <w:tcPr>
            <w:tcW w:w="6597" w:type="dxa"/>
          </w:tcPr>
          <w:p w:rsidR="000E0D53" w:rsidRPr="00A679B4" w:rsidRDefault="000E0D53" w:rsidP="001D613D">
            <w:pPr>
              <w:pStyle w:val="Tabletext"/>
              <w:rPr>
                <w:lang w:val="ro-RO"/>
              </w:rPr>
            </w:pPr>
            <w:r w:rsidRPr="00A679B4">
              <w:rPr>
                <w:lang w:val="ro-RO"/>
              </w:rPr>
              <w:t>Sudare. Recomandari pentru sudarea materialelor metalice. Partea 3: Sudarea cu arc electric a oţelurilor inoxidabile.</w:t>
            </w:r>
          </w:p>
        </w:tc>
      </w:tr>
      <w:tr w:rsidR="000E0D53" w:rsidRPr="00A679B4" w:rsidTr="00A679B4">
        <w:trPr>
          <w:cantSplit/>
        </w:trPr>
        <w:tc>
          <w:tcPr>
            <w:tcW w:w="3037" w:type="dxa"/>
          </w:tcPr>
          <w:p w:rsidR="000E0D53" w:rsidRPr="00A679B4" w:rsidRDefault="000E0D53" w:rsidP="001D613D">
            <w:pPr>
              <w:pStyle w:val="Tabletext"/>
              <w:rPr>
                <w:lang w:val="ro-RO"/>
              </w:rPr>
            </w:pPr>
            <w:r w:rsidRPr="00A679B4">
              <w:rPr>
                <w:lang w:val="ro-RO"/>
              </w:rPr>
              <w:t>SR 13259:1996</w:t>
            </w:r>
          </w:p>
        </w:tc>
        <w:tc>
          <w:tcPr>
            <w:tcW w:w="6597" w:type="dxa"/>
          </w:tcPr>
          <w:p w:rsidR="000E0D53" w:rsidRPr="00A679B4" w:rsidRDefault="000E0D53" w:rsidP="001D613D">
            <w:pPr>
              <w:pStyle w:val="Tabletext"/>
              <w:rPr>
                <w:lang w:val="ro-RO"/>
              </w:rPr>
            </w:pPr>
            <w:r w:rsidRPr="00A679B4">
              <w:rPr>
                <w:lang w:val="ro-RO"/>
              </w:rPr>
              <w:t>Ţevi de oţel inoxidabil austenitic, sudate longitudinal, pentru utilizari generale</w:t>
            </w:r>
          </w:p>
        </w:tc>
      </w:tr>
      <w:tr w:rsidR="000E0D53" w:rsidRPr="00A679B4" w:rsidTr="00A679B4">
        <w:trPr>
          <w:cantSplit/>
        </w:trPr>
        <w:tc>
          <w:tcPr>
            <w:tcW w:w="3037" w:type="dxa"/>
          </w:tcPr>
          <w:p w:rsidR="000E0D53" w:rsidRPr="00A679B4" w:rsidRDefault="000E0D53" w:rsidP="001D613D">
            <w:pPr>
              <w:pStyle w:val="Tabletext"/>
              <w:rPr>
                <w:lang w:val="ro-RO"/>
              </w:rPr>
            </w:pPr>
            <w:r w:rsidRPr="00A679B4">
              <w:rPr>
                <w:lang w:val="ro-RO"/>
              </w:rPr>
              <w:t xml:space="preserve">SR </w:t>
            </w:r>
            <w:smartTag w:uri="urn:schemas-microsoft-com:office:smarttags" w:element="PersonName">
              <w:r w:rsidRPr="00A679B4">
                <w:rPr>
                  <w:lang w:val="ro-RO"/>
                </w:rPr>
                <w:t>I</w:t>
              </w:r>
            </w:smartTag>
            <w:r w:rsidRPr="00A679B4">
              <w:rPr>
                <w:lang w:val="ro-RO"/>
              </w:rPr>
              <w:t>SO 1127:1996/A99:2002</w:t>
            </w:r>
          </w:p>
        </w:tc>
        <w:tc>
          <w:tcPr>
            <w:tcW w:w="6597" w:type="dxa"/>
          </w:tcPr>
          <w:p w:rsidR="000E0D53" w:rsidRPr="00A679B4" w:rsidRDefault="000E0D53" w:rsidP="001D613D">
            <w:pPr>
              <w:pStyle w:val="Tabletext"/>
              <w:rPr>
                <w:lang w:val="ro-RO"/>
              </w:rPr>
            </w:pPr>
            <w:r w:rsidRPr="00A679B4">
              <w:rPr>
                <w:lang w:val="ro-RO"/>
              </w:rPr>
              <w:t>Ţevi de oţel inoxidabil. Dimensiuni, tolerante si mase liniare convenţionale</w:t>
            </w:r>
          </w:p>
        </w:tc>
      </w:tr>
      <w:tr w:rsidR="000E0D53" w:rsidRPr="00A679B4" w:rsidTr="00A679B4">
        <w:trPr>
          <w:cantSplit/>
        </w:trPr>
        <w:tc>
          <w:tcPr>
            <w:tcW w:w="3037" w:type="dxa"/>
          </w:tcPr>
          <w:p w:rsidR="000E0D53" w:rsidRPr="00A679B4" w:rsidRDefault="000E0D53" w:rsidP="001D613D">
            <w:pPr>
              <w:pStyle w:val="Tabletext"/>
              <w:rPr>
                <w:lang w:val="ro-RO"/>
              </w:rPr>
            </w:pPr>
            <w:r w:rsidRPr="00A679B4">
              <w:rPr>
                <w:lang w:val="ro-RO"/>
              </w:rPr>
              <w:t>STAS 10321-88</w:t>
            </w:r>
          </w:p>
        </w:tc>
        <w:tc>
          <w:tcPr>
            <w:tcW w:w="6597" w:type="dxa"/>
          </w:tcPr>
          <w:p w:rsidR="000E0D53" w:rsidRPr="00A679B4" w:rsidRDefault="000E0D53" w:rsidP="001D613D">
            <w:pPr>
              <w:pStyle w:val="Tabletext"/>
              <w:rPr>
                <w:lang w:val="ro-RO"/>
              </w:rPr>
            </w:pPr>
            <w:r w:rsidRPr="00A679B4">
              <w:rPr>
                <w:lang w:val="ro-RO"/>
              </w:rPr>
              <w:t>Ţevi rotunde fără sudură, extrudate la cald, din oţeluri inoxidabile şi refractare</w:t>
            </w:r>
          </w:p>
        </w:tc>
      </w:tr>
      <w:tr w:rsidR="000E0D53" w:rsidRPr="00A679B4" w:rsidTr="00A679B4">
        <w:trPr>
          <w:cantSplit/>
        </w:trPr>
        <w:tc>
          <w:tcPr>
            <w:tcW w:w="3037" w:type="dxa"/>
          </w:tcPr>
          <w:p w:rsidR="000E0D53" w:rsidRPr="00A679B4" w:rsidRDefault="000E0D53" w:rsidP="001D613D">
            <w:pPr>
              <w:pStyle w:val="Tabletext"/>
              <w:rPr>
                <w:lang w:val="ro-RO"/>
              </w:rPr>
            </w:pPr>
            <w:r w:rsidRPr="00A679B4">
              <w:rPr>
                <w:lang w:val="ro-RO"/>
              </w:rPr>
              <w:t>STAS 10358-88</w:t>
            </w:r>
          </w:p>
        </w:tc>
        <w:tc>
          <w:tcPr>
            <w:tcW w:w="6597" w:type="dxa"/>
          </w:tcPr>
          <w:p w:rsidR="000E0D53" w:rsidRPr="00A679B4" w:rsidRDefault="000E0D53" w:rsidP="001D613D">
            <w:pPr>
              <w:pStyle w:val="Tabletext"/>
              <w:rPr>
                <w:lang w:val="ro-RO"/>
              </w:rPr>
            </w:pPr>
            <w:r w:rsidRPr="00A679B4">
              <w:rPr>
                <w:lang w:val="ro-RO"/>
              </w:rPr>
              <w:t>Ţevi rotunde fără sudură, trase sau laminate la rece, din oţeluri inoxidabile şi refractare</w:t>
            </w:r>
          </w:p>
        </w:tc>
      </w:tr>
      <w:tr w:rsidR="000E0D53" w:rsidRPr="00A679B4" w:rsidTr="00A679B4">
        <w:trPr>
          <w:cantSplit/>
        </w:trPr>
        <w:tc>
          <w:tcPr>
            <w:tcW w:w="3037" w:type="dxa"/>
          </w:tcPr>
          <w:p w:rsidR="000E0D53" w:rsidRPr="00A679B4" w:rsidRDefault="000E0D53" w:rsidP="001D613D">
            <w:pPr>
              <w:pStyle w:val="Tabletext"/>
              <w:rPr>
                <w:lang w:val="ro-RO"/>
              </w:rPr>
            </w:pPr>
            <w:r w:rsidRPr="00A679B4">
              <w:rPr>
                <w:lang w:val="ro-RO"/>
              </w:rPr>
              <w:t>SR EN 1124-2:2008 ver.eng.</w:t>
            </w:r>
          </w:p>
        </w:tc>
        <w:tc>
          <w:tcPr>
            <w:tcW w:w="6597" w:type="dxa"/>
          </w:tcPr>
          <w:p w:rsidR="000E0D53" w:rsidRPr="00A679B4" w:rsidRDefault="000E0D53" w:rsidP="001D613D">
            <w:pPr>
              <w:pStyle w:val="Tabletext"/>
              <w:rPr>
                <w:lang w:val="ro-RO"/>
              </w:rPr>
            </w:pPr>
            <w:r w:rsidRPr="00A679B4">
              <w:rPr>
                <w:lang w:val="ro-RO"/>
              </w:rPr>
              <w:t>Tuburi şi racorduri de tub pentru reţele de canalizare sudate longitudinal, de oţel inoxidabil cu mufă şi capăt drept. Partea 2: Sistem S. Dimensiuni</w:t>
            </w:r>
          </w:p>
        </w:tc>
      </w:tr>
      <w:tr w:rsidR="000E0D53" w:rsidRPr="00A679B4" w:rsidTr="00A679B4">
        <w:trPr>
          <w:cantSplit/>
        </w:trPr>
        <w:tc>
          <w:tcPr>
            <w:tcW w:w="3037" w:type="dxa"/>
          </w:tcPr>
          <w:p w:rsidR="000E0D53" w:rsidRPr="00A679B4" w:rsidRDefault="000E0D53" w:rsidP="001D613D">
            <w:pPr>
              <w:pStyle w:val="Tabletext"/>
              <w:rPr>
                <w:lang w:val="ro-RO"/>
              </w:rPr>
            </w:pPr>
            <w:r w:rsidRPr="00A679B4">
              <w:rPr>
                <w:lang w:val="ro-RO"/>
              </w:rPr>
              <w:t xml:space="preserve">SR </w:t>
            </w:r>
            <w:smartTag w:uri="urn:schemas-microsoft-com:office:smarttags" w:element="PersonName">
              <w:r w:rsidRPr="00A679B4">
                <w:rPr>
                  <w:lang w:val="ro-RO"/>
                </w:rPr>
                <w:t>I</w:t>
              </w:r>
            </w:smartTag>
            <w:r w:rsidRPr="00A679B4">
              <w:rPr>
                <w:lang w:val="ro-RO"/>
              </w:rPr>
              <w:t>SO 1127:1996/A99:2002</w:t>
            </w:r>
          </w:p>
        </w:tc>
        <w:tc>
          <w:tcPr>
            <w:tcW w:w="6597" w:type="dxa"/>
          </w:tcPr>
          <w:p w:rsidR="000E0D53" w:rsidRPr="00A679B4" w:rsidRDefault="000E0D53" w:rsidP="001D613D">
            <w:pPr>
              <w:pStyle w:val="Tabletext"/>
              <w:rPr>
                <w:lang w:val="ro-RO"/>
              </w:rPr>
            </w:pPr>
            <w:r w:rsidRPr="00A679B4">
              <w:rPr>
                <w:lang w:val="ro-RO"/>
              </w:rPr>
              <w:t>Tevi de oţel inoxidabil. Dimensiuni, toleranţe şi mase  liniare convenţionale</w:t>
            </w:r>
          </w:p>
        </w:tc>
      </w:tr>
      <w:tr w:rsidR="000E0D53" w:rsidRPr="00A679B4" w:rsidTr="00A679B4">
        <w:trPr>
          <w:cantSplit/>
        </w:trPr>
        <w:tc>
          <w:tcPr>
            <w:tcW w:w="3037" w:type="dxa"/>
          </w:tcPr>
          <w:p w:rsidR="000E0D53" w:rsidRPr="00A679B4" w:rsidRDefault="000E0D53" w:rsidP="001D613D">
            <w:pPr>
              <w:pStyle w:val="Tabletext"/>
              <w:rPr>
                <w:lang w:val="ro-RO"/>
              </w:rPr>
            </w:pPr>
            <w:r w:rsidRPr="00A679B4">
              <w:rPr>
                <w:lang w:val="ro-RO"/>
              </w:rPr>
              <w:t>SR EN 10020:2003</w:t>
            </w:r>
          </w:p>
        </w:tc>
        <w:tc>
          <w:tcPr>
            <w:tcW w:w="6597" w:type="dxa"/>
          </w:tcPr>
          <w:p w:rsidR="000E0D53" w:rsidRPr="00A679B4" w:rsidRDefault="000E0D53" w:rsidP="001D613D">
            <w:pPr>
              <w:pStyle w:val="Tabletext"/>
              <w:rPr>
                <w:lang w:val="ro-RO"/>
              </w:rPr>
            </w:pPr>
            <w:r w:rsidRPr="00A679B4">
              <w:rPr>
                <w:lang w:val="ro-RO"/>
              </w:rPr>
              <w:t>Definirea şi clasificarea mărcilor de oţel</w:t>
            </w:r>
          </w:p>
        </w:tc>
      </w:tr>
      <w:tr w:rsidR="000E0D53" w:rsidRPr="00A679B4" w:rsidTr="00A679B4">
        <w:trPr>
          <w:cantSplit/>
        </w:trPr>
        <w:tc>
          <w:tcPr>
            <w:tcW w:w="3037" w:type="dxa"/>
          </w:tcPr>
          <w:p w:rsidR="000E0D53" w:rsidRPr="00A679B4" w:rsidRDefault="000E0D53" w:rsidP="001D613D">
            <w:pPr>
              <w:pStyle w:val="Tabletext"/>
              <w:rPr>
                <w:lang w:val="ro-RO"/>
              </w:rPr>
            </w:pPr>
            <w:r w:rsidRPr="00A679B4">
              <w:rPr>
                <w:lang w:val="ro-RO"/>
              </w:rPr>
              <w:t>SR EN 10312:2003/A1:2005</w:t>
            </w:r>
          </w:p>
        </w:tc>
        <w:tc>
          <w:tcPr>
            <w:tcW w:w="6597" w:type="dxa"/>
          </w:tcPr>
          <w:p w:rsidR="000E0D53" w:rsidRPr="00A679B4" w:rsidRDefault="000E0D53" w:rsidP="001D613D">
            <w:pPr>
              <w:pStyle w:val="Tabletext"/>
              <w:rPr>
                <w:lang w:val="ro-RO"/>
              </w:rPr>
            </w:pPr>
            <w:r w:rsidRPr="00A679B4">
              <w:rPr>
                <w:lang w:val="ro-RO"/>
              </w:rPr>
              <w:t>Tevi de oţel inoxidabil sudate pentru transportul lichidelor apoase, inclusiv apa potabilă. Condiţii tehnice de livrare</w:t>
            </w:r>
          </w:p>
        </w:tc>
      </w:tr>
      <w:tr w:rsidR="000E0D53" w:rsidRPr="00A679B4" w:rsidTr="00A679B4">
        <w:trPr>
          <w:cantSplit/>
        </w:trPr>
        <w:tc>
          <w:tcPr>
            <w:tcW w:w="3037" w:type="dxa"/>
          </w:tcPr>
          <w:p w:rsidR="000E0D53" w:rsidRPr="00A679B4" w:rsidRDefault="000E0D53" w:rsidP="001D613D">
            <w:pPr>
              <w:pStyle w:val="Tabletext"/>
              <w:rPr>
                <w:lang w:val="ro-RO"/>
              </w:rPr>
            </w:pPr>
            <w:r w:rsidRPr="00A679B4">
              <w:rPr>
                <w:lang w:val="ro-RO"/>
              </w:rPr>
              <w:t>SR EN 10216-5:2005/AC:2008</w:t>
            </w:r>
          </w:p>
        </w:tc>
        <w:tc>
          <w:tcPr>
            <w:tcW w:w="6597" w:type="dxa"/>
          </w:tcPr>
          <w:p w:rsidR="000E0D53" w:rsidRPr="00A679B4" w:rsidRDefault="000E0D53" w:rsidP="001D613D">
            <w:pPr>
              <w:pStyle w:val="Tabletext"/>
              <w:rPr>
                <w:lang w:val="ro-RO"/>
              </w:rPr>
            </w:pPr>
            <w:r w:rsidRPr="00A679B4">
              <w:rPr>
                <w:lang w:val="ro-RO"/>
              </w:rPr>
              <w:t>Ţevi de oţel fără sudură utilizate la presiune. Condiţii tehnice de livrare. Partea 5: Ţevi de oţel inoxidabil</w:t>
            </w:r>
          </w:p>
        </w:tc>
      </w:tr>
      <w:tr w:rsidR="000E0D53" w:rsidRPr="00A679B4" w:rsidTr="00A679B4">
        <w:trPr>
          <w:cantSplit/>
        </w:trPr>
        <w:tc>
          <w:tcPr>
            <w:tcW w:w="3037" w:type="dxa"/>
          </w:tcPr>
          <w:p w:rsidR="000E0D53" w:rsidRPr="00A679B4" w:rsidRDefault="000E0D53" w:rsidP="001D613D">
            <w:pPr>
              <w:pStyle w:val="Tabletext"/>
              <w:rPr>
                <w:lang w:val="ro-RO"/>
              </w:rPr>
            </w:pPr>
            <w:r w:rsidRPr="00A679B4">
              <w:rPr>
                <w:lang w:val="ro-RO"/>
              </w:rPr>
              <w:t>SR EN 1124-1:2002/A1:2005</w:t>
            </w:r>
          </w:p>
        </w:tc>
        <w:tc>
          <w:tcPr>
            <w:tcW w:w="6597" w:type="dxa"/>
          </w:tcPr>
          <w:p w:rsidR="000E0D53" w:rsidRPr="00A679B4" w:rsidRDefault="000E0D53" w:rsidP="001D613D">
            <w:pPr>
              <w:pStyle w:val="Tabletext"/>
              <w:rPr>
                <w:lang w:val="ro-RO"/>
              </w:rPr>
            </w:pPr>
            <w:r w:rsidRPr="00A679B4">
              <w:rPr>
                <w:lang w:val="ro-RO"/>
              </w:rPr>
              <w:t>Tuburi şi racorduri de tub pentru retele de canalizare de oţel inoxidabil, sudate longitudinal, cu mufa şi capat drept. Partea 1: Cerinşe, încercări, control de calitate</w:t>
            </w:r>
          </w:p>
        </w:tc>
      </w:tr>
      <w:tr w:rsidR="000E0D53" w:rsidRPr="00A679B4" w:rsidTr="00A679B4">
        <w:trPr>
          <w:cantSplit/>
        </w:trPr>
        <w:tc>
          <w:tcPr>
            <w:tcW w:w="3037" w:type="dxa"/>
          </w:tcPr>
          <w:p w:rsidR="000E0D53" w:rsidRPr="00A679B4" w:rsidRDefault="000E0D53" w:rsidP="001D613D">
            <w:pPr>
              <w:pStyle w:val="Tabletext"/>
              <w:rPr>
                <w:lang w:val="ro-RO"/>
              </w:rPr>
            </w:pPr>
            <w:r w:rsidRPr="00A679B4">
              <w:rPr>
                <w:lang w:val="ro-RO"/>
              </w:rPr>
              <w:t>SR EN 10217-7:2005</w:t>
            </w:r>
          </w:p>
        </w:tc>
        <w:tc>
          <w:tcPr>
            <w:tcW w:w="6597" w:type="dxa"/>
          </w:tcPr>
          <w:p w:rsidR="000E0D53" w:rsidRPr="00A679B4" w:rsidRDefault="000E0D53" w:rsidP="001D613D">
            <w:pPr>
              <w:pStyle w:val="Tabletext"/>
              <w:rPr>
                <w:lang w:val="ro-RO"/>
              </w:rPr>
            </w:pPr>
            <w:r w:rsidRPr="00A679B4">
              <w:rPr>
                <w:lang w:val="ro-RO"/>
              </w:rPr>
              <w:t>Tevi de oţel sudate utilizate la presiune. Condiţii tehnice de livrare. Partea 7: Ţevi de oţel inoxidabil</w:t>
            </w:r>
          </w:p>
        </w:tc>
      </w:tr>
      <w:tr w:rsidR="000E0D53" w:rsidRPr="00A679B4" w:rsidTr="00A679B4">
        <w:trPr>
          <w:cantSplit/>
        </w:trPr>
        <w:tc>
          <w:tcPr>
            <w:tcW w:w="3037" w:type="dxa"/>
          </w:tcPr>
          <w:p w:rsidR="000E0D53" w:rsidRPr="00A679B4" w:rsidRDefault="000E0D53" w:rsidP="001D613D">
            <w:pPr>
              <w:pStyle w:val="Tabletext"/>
              <w:rPr>
                <w:lang w:val="ro-RO"/>
              </w:rPr>
            </w:pPr>
            <w:r w:rsidRPr="00A679B4">
              <w:rPr>
                <w:lang w:val="ro-RO"/>
              </w:rPr>
              <w:lastRenderedPageBreak/>
              <w:t>SR EN 10088-1:2005</w:t>
            </w:r>
          </w:p>
        </w:tc>
        <w:tc>
          <w:tcPr>
            <w:tcW w:w="6597" w:type="dxa"/>
          </w:tcPr>
          <w:p w:rsidR="000E0D53" w:rsidRPr="00A679B4" w:rsidRDefault="000E0D53" w:rsidP="001D613D">
            <w:pPr>
              <w:pStyle w:val="Tabletext"/>
              <w:rPr>
                <w:lang w:val="ro-RO"/>
              </w:rPr>
            </w:pPr>
            <w:r w:rsidRPr="00A679B4">
              <w:rPr>
                <w:lang w:val="ro-RO"/>
              </w:rPr>
              <w:t>Oţeluri inoxidabile. Partea 1: Lista oţelurilor inoxidabile</w:t>
            </w:r>
          </w:p>
        </w:tc>
      </w:tr>
    </w:tbl>
    <w:p w:rsidR="000E0D53" w:rsidRPr="000E0D53" w:rsidRDefault="000E0D53" w:rsidP="000112FD">
      <w:pPr>
        <w:pStyle w:val="Paragraph"/>
        <w:rPr>
          <w:lang w:val="ro-RO"/>
        </w:rPr>
      </w:pPr>
      <w:r w:rsidRPr="000E0D53">
        <w:rPr>
          <w:lang w:val="ro-RO"/>
        </w:rPr>
        <w:t>Alte standarde sau reglementări se vor aplica echipamentelor specifice sau sistemelor dacă anumite utilaje nu sunt acoperite de nici unul dintre standardele listate mai sus.</w:t>
      </w:r>
    </w:p>
    <w:p w:rsidR="000E0D53" w:rsidRPr="000E0D53" w:rsidRDefault="000E0D53" w:rsidP="000112FD">
      <w:pPr>
        <w:pStyle w:val="Paragraph"/>
        <w:rPr>
          <w:lang w:val="ro-RO"/>
        </w:rPr>
      </w:pPr>
      <w:r w:rsidRPr="000E0D53">
        <w:rPr>
          <w:lang w:val="ro-RO"/>
        </w:rPr>
        <w:t>Lucrările şi echipamentele similare vor fi întotdeauna executate potrivit doar unuia dintre standardele menţionate (coroborarea standardelor nu este permisă pentru lucrări şi echipamente similare, de ex. conducte din fontă/ conducte). Contractorul va menţiona pentru fiecare lucrare şi echipament standardul exact (de ex. EN 805) pe care îl va aplica.</w:t>
      </w:r>
    </w:p>
    <w:p w:rsidR="000E0D53" w:rsidRPr="000E0D53" w:rsidRDefault="000E0D53" w:rsidP="000112FD">
      <w:pPr>
        <w:pStyle w:val="Paragraph"/>
        <w:rPr>
          <w:lang w:val="ro-RO"/>
        </w:rPr>
      </w:pPr>
      <w:r w:rsidRPr="000E0D53">
        <w:rPr>
          <w:lang w:val="ro-RO"/>
        </w:rPr>
        <w:t>Toate părţile echipamentului mecanic vor fi livrate şi marcate conform CE potrivit Directivei UE 98/37/AT.</w:t>
      </w:r>
    </w:p>
    <w:p w:rsidR="000E0D53" w:rsidRPr="000E0D53" w:rsidRDefault="000E0D53" w:rsidP="000E0D53">
      <w:pPr>
        <w:rPr>
          <w:lang w:val="ro-RO"/>
        </w:rPr>
      </w:pPr>
    </w:p>
    <w:p w:rsidR="000E0D53" w:rsidRPr="000E0D53" w:rsidRDefault="000E0D53" w:rsidP="000E0D53">
      <w:pPr>
        <w:rPr>
          <w:lang w:val="ro-RO"/>
        </w:rPr>
      </w:pPr>
    </w:p>
    <w:p w:rsidR="000E0D53" w:rsidRPr="000E0D53" w:rsidRDefault="000E0D53" w:rsidP="000E0D53">
      <w:pPr>
        <w:pStyle w:val="Letteredlist"/>
        <w:numPr>
          <w:ilvl w:val="0"/>
          <w:numId w:val="0"/>
        </w:numPr>
        <w:ind w:left="1418" w:hanging="567"/>
        <w:rPr>
          <w:lang w:val="ro-RO"/>
        </w:rPr>
      </w:pPr>
    </w:p>
    <w:sectPr w:rsidR="000E0D53" w:rsidRPr="000E0D53" w:rsidSect="00C87FD2">
      <w:pgSz w:w="11906" w:h="16838" w:code="9"/>
      <w:pgMar w:top="1276" w:right="851"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C384F" w:rsidRDefault="00DC384F">
      <w:r>
        <w:separator/>
      </w:r>
    </w:p>
  </w:endnote>
  <w:endnote w:type="continuationSeparator" w:id="1">
    <w:p w:rsidR="00DC384F" w:rsidRDefault="00DC384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20002A87" w:usb1="80000000" w:usb2="00000008" w:usb3="00000000" w:csb0="000001FF" w:csb1="00000000"/>
  </w:font>
  <w:font w:name="Arial Bold">
    <w:panose1 w:val="00000000000000000000"/>
    <w:charset w:val="00"/>
    <w:family w:val="roman"/>
    <w:notTrueType/>
    <w:pitch w:val="default"/>
    <w:sig w:usb0="00000000" w:usb1="00000000" w:usb2="00000000" w:usb3="00000000" w:csb0="00000000" w:csb1="00000000"/>
  </w:font>
  <w:font w:name="Garamond">
    <w:panose1 w:val="02020404030301010803"/>
    <w:charset w:val="EE"/>
    <w:family w:val="roman"/>
    <w:pitch w:val="variable"/>
    <w:sig w:usb0="00000007" w:usb1="00000000" w:usb2="00000000" w:usb3="00000000" w:csb0="00000093" w:csb1="00000000"/>
  </w:font>
  <w:font w:name="Franklin Gothic Medium Cond">
    <w:panose1 w:val="020B0606030402020204"/>
    <w:charset w:val="EE"/>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20002A87" w:usb1="80000000" w:usb2="00000008" w:usb3="00000000" w:csb0="000001FF" w:csb1="00000000"/>
  </w:font>
  <w:font w:name="Tahoma">
    <w:panose1 w:val="020B0604030504040204"/>
    <w:charset w:val="EE"/>
    <w:family w:val="swiss"/>
    <w:pitch w:val="variable"/>
    <w:sig w:usb0="61002A87" w:usb1="80000000" w:usb2="00000008" w:usb3="00000000" w:csb0="000101FF" w:csb1="00000000"/>
  </w:font>
  <w:font w:name="SansSerif">
    <w:altName w:val="Symbol"/>
    <w:charset w:val="02"/>
    <w:family w:val="auto"/>
    <w:pitch w:val="variable"/>
    <w:sig w:usb0="00000000" w:usb1="10000000" w:usb2="00000000" w:usb3="00000000" w:csb0="80000000" w:csb1="00000000"/>
  </w:font>
  <w:font w:name="Cambria">
    <w:panose1 w:val="02040503050406030204"/>
    <w:charset w:val="EE"/>
    <w:family w:val="roman"/>
    <w:pitch w:val="variable"/>
    <w:sig w:usb0="A00002EF" w:usb1="4000004B" w:usb2="00000000" w:usb3="00000000" w:csb0="0000009F" w:csb1="00000000"/>
  </w:font>
  <w:font w:name="Calibri">
    <w:panose1 w:val="020F0502020204030204"/>
    <w:charset w:val="EE"/>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4274" w:rsidRDefault="00605AFE" w:rsidP="00FF5AA7">
    <w:pPr>
      <w:pStyle w:val="Footer"/>
      <w:framePr w:wrap="around" w:vAnchor="text" w:hAnchor="margin" w:xAlign="center" w:y="1"/>
      <w:rPr>
        <w:rStyle w:val="PageNumber"/>
      </w:rPr>
    </w:pPr>
    <w:r>
      <w:rPr>
        <w:rStyle w:val="PageNumber"/>
      </w:rPr>
      <w:fldChar w:fldCharType="begin"/>
    </w:r>
    <w:r w:rsidR="00BD4274">
      <w:rPr>
        <w:rStyle w:val="PageNumber"/>
      </w:rPr>
      <w:instrText xml:space="preserve">PAGE  </w:instrText>
    </w:r>
    <w:r>
      <w:rPr>
        <w:rStyle w:val="PageNumber"/>
      </w:rPr>
      <w:fldChar w:fldCharType="separate"/>
    </w:r>
    <w:r w:rsidR="00207C56">
      <w:rPr>
        <w:rStyle w:val="PageNumber"/>
        <w:noProof/>
      </w:rPr>
      <w:t>lvi</w:t>
    </w:r>
    <w:r>
      <w:rPr>
        <w:rStyle w:val="PageNumber"/>
      </w:rPr>
      <w:fldChar w:fldCharType="end"/>
    </w:r>
  </w:p>
  <w:p w:rsidR="00BD4274" w:rsidRDefault="00BD4274">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4274" w:rsidRPr="00E11CDA" w:rsidRDefault="00BD4274" w:rsidP="00E11CDA">
    <w:pPr>
      <w:pStyle w:val="Footer"/>
      <w:pBdr>
        <w:top w:val="none" w:sz="0" w:space="0" w:color="auto"/>
      </w:pBdr>
      <w:rPr>
        <w:color w:val="FFFFFF" w:themeColor="background1"/>
        <w:lang w:val="it-IT"/>
      </w:rPr>
    </w:pPr>
    <w:r w:rsidRPr="00E11CDA">
      <w:rPr>
        <w:color w:val="FFFFFF" w:themeColor="background1"/>
        <w:lang w:val="it-IT"/>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C384F" w:rsidRDefault="00DC384F">
      <w:r>
        <w:separator/>
      </w:r>
    </w:p>
  </w:footnote>
  <w:footnote w:type="continuationSeparator" w:id="1">
    <w:p w:rsidR="00DC384F" w:rsidRDefault="00DC384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4274" w:rsidRPr="00E11CDA" w:rsidRDefault="00BD4274" w:rsidP="00E11CDA">
    <w:pPr>
      <w:pStyle w:val="Header"/>
      <w:pBdr>
        <w:bottom w:val="none" w:sz="0" w:space="0" w:color="auto"/>
      </w:pBdr>
      <w:rPr>
        <w:color w:val="FFFFFF" w:themeColor="background1"/>
      </w:rPr>
    </w:pPr>
    <w:r w:rsidRPr="00E11CDA">
      <w:rPr>
        <w:color w:val="FFFFFF" w:themeColor="background1"/>
      </w:rPr>
      <w:tab/>
    </w:r>
    <w:r w:rsidRPr="00E11CDA">
      <w:rPr>
        <w:color w:val="FFFFFF" w:themeColor="background1"/>
      </w:rPr>
      <w:tab/>
    </w:r>
    <w:r w:rsidR="00726E79" w:rsidRPr="00E11CDA">
      <w:rPr>
        <w:color w:val="FFFFFF" w:themeColor="background1"/>
      </w:rPr>
      <w:t>Capitol</w:t>
    </w:r>
    <w:r w:rsidRPr="00E11CDA">
      <w:rPr>
        <w:color w:val="FFFFFF" w:themeColor="background1"/>
      </w:rPr>
      <w:t xml:space="preserve"> 2 Sectiunea 3 Partea 2</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3.35pt;height:9.2pt" o:bullet="t">
        <v:imagedata r:id="rId1" o:title="bullet2"/>
      </v:shape>
    </w:pict>
  </w:numPicBullet>
  <w:numPicBullet w:numPicBulletId="1">
    <w:pict>
      <v:shape id="_x0000_i1029" type="#_x0000_t75" style="width:3.35pt;height:9.2pt" o:bullet="t">
        <v:imagedata r:id="rId2" o:title="bullet3"/>
      </v:shape>
    </w:pict>
  </w:numPicBullet>
  <w:abstractNum w:abstractNumId="0">
    <w:nsid w:val="19131CC8"/>
    <w:multiLevelType w:val="multilevel"/>
    <w:tmpl w:val="9BC8EAAC"/>
    <w:lvl w:ilvl="0">
      <w:start w:val="1"/>
      <w:numFmt w:val="decimal"/>
      <w:pStyle w:val="Heading1"/>
      <w:lvlText w:val="%1"/>
      <w:lvlJc w:val="left"/>
      <w:pPr>
        <w:tabs>
          <w:tab w:val="num" w:pos="0"/>
        </w:tabs>
        <w:ind w:left="0" w:firstLine="0"/>
      </w:pPr>
      <w:rPr>
        <w:rFonts w:hint="default"/>
      </w:rPr>
    </w:lvl>
    <w:lvl w:ilvl="1">
      <w:start w:val="1"/>
      <w:numFmt w:val="decimal"/>
      <w:pStyle w:val="Heading2"/>
      <w:lvlText w:val="%1.%2"/>
      <w:lvlJc w:val="left"/>
      <w:pPr>
        <w:tabs>
          <w:tab w:val="num" w:pos="-31680"/>
        </w:tabs>
        <w:ind w:left="851" w:hanging="851"/>
      </w:pPr>
      <w:rPr>
        <w:rFonts w:hint="default"/>
        <w:b/>
        <w:i w:val="0"/>
        <w:sz w:val="24"/>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0"/>
        </w:tabs>
        <w:ind w:left="0" w:firstLine="0"/>
      </w:pPr>
      <w:rPr>
        <w:rFonts w:hint="default"/>
      </w:rPr>
    </w:lvl>
    <w:lvl w:ilvl="4">
      <w:start w:val="1"/>
      <w:numFmt w:val="decimal"/>
      <w:pStyle w:val="Heading5"/>
      <w:lvlText w:val="%1.%2.%3.%4.%5."/>
      <w:lvlJc w:val="left"/>
      <w:pPr>
        <w:tabs>
          <w:tab w:val="num" w:pos="5116"/>
        </w:tabs>
        <w:ind w:left="1588" w:hanging="792"/>
      </w:pPr>
      <w:rPr>
        <w:rFonts w:hint="default"/>
      </w:rPr>
    </w:lvl>
    <w:lvl w:ilvl="5">
      <w:start w:val="1"/>
      <w:numFmt w:val="decimal"/>
      <w:lvlText w:val="%1.%2.%3.%4.%5.%6."/>
      <w:lvlJc w:val="left"/>
      <w:pPr>
        <w:tabs>
          <w:tab w:val="num" w:pos="6196"/>
        </w:tabs>
        <w:ind w:left="2092" w:hanging="936"/>
      </w:pPr>
      <w:rPr>
        <w:rFonts w:hint="default"/>
      </w:rPr>
    </w:lvl>
    <w:lvl w:ilvl="6">
      <w:start w:val="1"/>
      <w:numFmt w:val="decimal"/>
      <w:lvlText w:val="%1.%2.%3.%4.%5.%6.%7."/>
      <w:lvlJc w:val="left"/>
      <w:pPr>
        <w:tabs>
          <w:tab w:val="num" w:pos="7636"/>
        </w:tabs>
        <w:ind w:left="2596" w:hanging="1080"/>
      </w:pPr>
      <w:rPr>
        <w:rFonts w:hint="default"/>
      </w:rPr>
    </w:lvl>
    <w:lvl w:ilvl="7">
      <w:start w:val="1"/>
      <w:numFmt w:val="decimal"/>
      <w:lvlText w:val="%1.%2.%3.%4.%5.%6.%7.%8."/>
      <w:lvlJc w:val="left"/>
      <w:pPr>
        <w:tabs>
          <w:tab w:val="num" w:pos="8716"/>
        </w:tabs>
        <w:ind w:left="3100" w:hanging="1224"/>
      </w:pPr>
      <w:rPr>
        <w:rFonts w:hint="default"/>
      </w:rPr>
    </w:lvl>
    <w:lvl w:ilvl="8">
      <w:start w:val="1"/>
      <w:numFmt w:val="decimal"/>
      <w:lvlText w:val="%1.%2.%3.%4.%5.%6.%7.%8.%9."/>
      <w:lvlJc w:val="left"/>
      <w:pPr>
        <w:tabs>
          <w:tab w:val="num" w:pos="9796"/>
        </w:tabs>
        <w:ind w:left="3676" w:hanging="1440"/>
      </w:pPr>
      <w:rPr>
        <w:rFonts w:hint="default"/>
      </w:rPr>
    </w:lvl>
  </w:abstractNum>
  <w:abstractNum w:abstractNumId="1">
    <w:nsid w:val="1E7D6487"/>
    <w:multiLevelType w:val="multilevel"/>
    <w:tmpl w:val="412EF776"/>
    <w:lvl w:ilvl="0">
      <w:start w:val="1"/>
      <w:numFmt w:val="decimal"/>
      <w:pStyle w:val="Sub-clause"/>
      <w:lvlText w:val="Sub-clause %1."/>
      <w:lvlJc w:val="left"/>
      <w:pPr>
        <w:tabs>
          <w:tab w:val="num" w:pos="0"/>
        </w:tabs>
        <w:ind w:left="0" w:firstLine="0"/>
      </w:pPr>
      <w:rPr>
        <w:rFonts w:hint="default"/>
        <w:b/>
        <w:i w:val="0"/>
        <w:sz w:val="28"/>
      </w:rPr>
    </w:lvl>
    <w:lvl w:ilvl="1">
      <w:start w:val="1"/>
      <w:numFmt w:val="decimal"/>
      <w:pStyle w:val="Sub-clause"/>
      <w:lvlText w:val="Sub-clause %1.%2"/>
      <w:lvlJc w:val="left"/>
      <w:pPr>
        <w:tabs>
          <w:tab w:val="num" w:pos="0"/>
        </w:tabs>
        <w:ind w:left="0"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4036"/>
        </w:tabs>
        <w:ind w:left="1084" w:hanging="648"/>
      </w:pPr>
      <w:rPr>
        <w:rFonts w:hint="default"/>
      </w:rPr>
    </w:lvl>
    <w:lvl w:ilvl="4">
      <w:start w:val="1"/>
      <w:numFmt w:val="decimal"/>
      <w:lvlText w:val="%1.%2.%3.%4.%5."/>
      <w:lvlJc w:val="left"/>
      <w:pPr>
        <w:tabs>
          <w:tab w:val="num" w:pos="5116"/>
        </w:tabs>
        <w:ind w:left="1588" w:hanging="792"/>
      </w:pPr>
      <w:rPr>
        <w:rFonts w:hint="default"/>
      </w:rPr>
    </w:lvl>
    <w:lvl w:ilvl="5">
      <w:start w:val="1"/>
      <w:numFmt w:val="decimal"/>
      <w:lvlText w:val="%1.%2.%3.%4.%5.%6."/>
      <w:lvlJc w:val="left"/>
      <w:pPr>
        <w:tabs>
          <w:tab w:val="num" w:pos="6196"/>
        </w:tabs>
        <w:ind w:left="2092" w:hanging="936"/>
      </w:pPr>
      <w:rPr>
        <w:rFonts w:hint="default"/>
      </w:rPr>
    </w:lvl>
    <w:lvl w:ilvl="6">
      <w:start w:val="1"/>
      <w:numFmt w:val="decimal"/>
      <w:lvlText w:val="%1.%2.%3.%4.%5.%6.%7."/>
      <w:lvlJc w:val="left"/>
      <w:pPr>
        <w:tabs>
          <w:tab w:val="num" w:pos="7636"/>
        </w:tabs>
        <w:ind w:left="2596" w:hanging="1080"/>
      </w:pPr>
      <w:rPr>
        <w:rFonts w:hint="default"/>
      </w:rPr>
    </w:lvl>
    <w:lvl w:ilvl="7">
      <w:start w:val="1"/>
      <w:numFmt w:val="decimal"/>
      <w:lvlText w:val="%1.%2.%3.%4.%5.%6.%7.%8."/>
      <w:lvlJc w:val="left"/>
      <w:pPr>
        <w:tabs>
          <w:tab w:val="num" w:pos="8716"/>
        </w:tabs>
        <w:ind w:left="3100" w:hanging="1224"/>
      </w:pPr>
      <w:rPr>
        <w:rFonts w:hint="default"/>
      </w:rPr>
    </w:lvl>
    <w:lvl w:ilvl="8">
      <w:start w:val="1"/>
      <w:numFmt w:val="decimal"/>
      <w:lvlText w:val="%1.%2.%3.%4.%5.%6.%7.%8.%9."/>
      <w:lvlJc w:val="left"/>
      <w:pPr>
        <w:tabs>
          <w:tab w:val="num" w:pos="9796"/>
        </w:tabs>
        <w:ind w:left="3676" w:hanging="1440"/>
      </w:pPr>
      <w:rPr>
        <w:rFonts w:hint="default"/>
      </w:rPr>
    </w:lvl>
  </w:abstractNum>
  <w:abstractNum w:abstractNumId="2">
    <w:nsid w:val="1F971B19"/>
    <w:multiLevelType w:val="hybridMultilevel"/>
    <w:tmpl w:val="4C6405D4"/>
    <w:lvl w:ilvl="0" w:tplc="B846D94E">
      <w:start w:val="1"/>
      <w:numFmt w:val="lowerLetter"/>
      <w:pStyle w:val="Letteredlist"/>
      <w:lvlText w:val="(%1)"/>
      <w:lvlJc w:val="left"/>
      <w:pPr>
        <w:tabs>
          <w:tab w:val="num" w:pos="1418"/>
        </w:tabs>
        <w:ind w:left="1418" w:hanging="567"/>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
    <w:nsid w:val="30142BD2"/>
    <w:multiLevelType w:val="hybridMultilevel"/>
    <w:tmpl w:val="3E62BA58"/>
    <w:lvl w:ilvl="0" w:tplc="3BBE6982">
      <w:start w:val="1"/>
      <w:numFmt w:val="lowerRoman"/>
      <w:pStyle w:val="Numberlist"/>
      <w:lvlText w:val="(%1)"/>
      <w:lvlJc w:val="left"/>
      <w:pPr>
        <w:tabs>
          <w:tab w:val="num" w:pos="1985"/>
        </w:tabs>
        <w:ind w:left="1985" w:hanging="567"/>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456A3C79"/>
    <w:multiLevelType w:val="multilevel"/>
    <w:tmpl w:val="EA6CC7C0"/>
    <w:lvl w:ilvl="0">
      <w:start w:val="1"/>
      <w:numFmt w:val="decimal"/>
      <w:pStyle w:val="Clause"/>
      <w:lvlText w:val="Clause %1"/>
      <w:lvlJc w:val="left"/>
      <w:pPr>
        <w:tabs>
          <w:tab w:val="num" w:pos="1985"/>
        </w:tabs>
        <w:ind w:left="1985" w:hanging="1985"/>
      </w:pPr>
      <w:rPr>
        <w:rFonts w:ascii="Arial Bold" w:hAnsi="Arial Bold" w:hint="default"/>
        <w:b/>
        <w:i w:val="0"/>
        <w:sz w:val="28"/>
      </w:rPr>
    </w:lvl>
    <w:lvl w:ilvl="1">
      <w:start w:val="1"/>
      <w:numFmt w:val="decimal"/>
      <w:lvlText w:val="%1.%2"/>
      <w:lvlJc w:val="left"/>
      <w:pPr>
        <w:tabs>
          <w:tab w:val="num" w:pos="1985"/>
        </w:tabs>
        <w:ind w:left="1985" w:hanging="1985"/>
      </w:pPr>
      <w:rPr>
        <w:rFonts w:hint="default"/>
      </w:rPr>
    </w:lvl>
    <w:lvl w:ilvl="2">
      <w:start w:val="1"/>
      <w:numFmt w:val="decimal"/>
      <w:lvlText w:val="%1.%2.%3"/>
      <w:lvlJc w:val="left"/>
      <w:pPr>
        <w:tabs>
          <w:tab w:val="num" w:pos="2165"/>
        </w:tabs>
        <w:ind w:left="1985" w:hanging="1985"/>
      </w:pPr>
      <w:rPr>
        <w:rFonts w:hint="default"/>
      </w:rPr>
    </w:lvl>
    <w:lvl w:ilvl="3">
      <w:start w:val="1"/>
      <w:numFmt w:val="decimal"/>
      <w:lvlText w:val="%1.%2.%3.%4"/>
      <w:lvlJc w:val="left"/>
      <w:pPr>
        <w:tabs>
          <w:tab w:val="num" w:pos="1985"/>
        </w:tabs>
        <w:ind w:left="0" w:firstLine="0"/>
      </w:pPr>
      <w:rPr>
        <w:rFonts w:hint="default"/>
      </w:rPr>
    </w:lvl>
    <w:lvl w:ilvl="4">
      <w:start w:val="1"/>
      <w:numFmt w:val="lowerRoman"/>
      <w:lvlText w:val="(%5)"/>
      <w:lvlJc w:val="left"/>
      <w:pPr>
        <w:tabs>
          <w:tab w:val="num" w:pos="3802"/>
        </w:tabs>
        <w:ind w:left="3459" w:hanging="737"/>
      </w:pPr>
      <w:rPr>
        <w:rFonts w:ascii="Garamond" w:eastAsia="Franklin Gothic Medium Cond" w:hAnsi="Garamond" w:cs="Franklin Gothic Medium Cond" w:hint="default"/>
      </w:rPr>
    </w:lvl>
    <w:lvl w:ilvl="5">
      <w:start w:val="1"/>
      <w:numFmt w:val="decimal"/>
      <w:lvlText w:val="%4.%5.%6"/>
      <w:lvlJc w:val="left"/>
      <w:pPr>
        <w:tabs>
          <w:tab w:val="num" w:pos="1985"/>
        </w:tabs>
        <w:ind w:left="1985" w:hanging="1985"/>
      </w:pPr>
      <w:rPr>
        <w:rFonts w:hint="default"/>
      </w:rPr>
    </w:lvl>
    <w:lvl w:ilvl="6">
      <w:start w:val="1"/>
      <w:numFmt w:val="upperLetter"/>
      <w:lvlText w:val="%7 "/>
      <w:lvlJc w:val="left"/>
      <w:pPr>
        <w:tabs>
          <w:tab w:val="num" w:pos="1985"/>
        </w:tabs>
        <w:ind w:left="1985" w:hanging="1985"/>
      </w:pPr>
      <w:rPr>
        <w:rFonts w:hint="default"/>
      </w:rPr>
    </w:lvl>
    <w:lvl w:ilvl="7">
      <w:start w:val="1"/>
      <w:numFmt w:val="decimal"/>
      <w:lvlText w:val="%7.%8 "/>
      <w:lvlJc w:val="left"/>
      <w:pPr>
        <w:tabs>
          <w:tab w:val="num" w:pos="1985"/>
        </w:tabs>
        <w:ind w:left="1985" w:hanging="1985"/>
      </w:pPr>
      <w:rPr>
        <w:rFonts w:hint="default"/>
      </w:rPr>
    </w:lvl>
    <w:lvl w:ilvl="8">
      <w:start w:val="1"/>
      <w:numFmt w:val="decimal"/>
      <w:lvlText w:val="%7.%9.%8"/>
      <w:lvlJc w:val="left"/>
      <w:pPr>
        <w:tabs>
          <w:tab w:val="num" w:pos="1985"/>
        </w:tabs>
        <w:ind w:left="1985" w:hanging="1985"/>
      </w:pPr>
      <w:rPr>
        <w:rFonts w:hint="default"/>
      </w:rPr>
    </w:lvl>
  </w:abstractNum>
  <w:abstractNum w:abstractNumId="5">
    <w:nsid w:val="5C5D2E14"/>
    <w:multiLevelType w:val="hybridMultilevel"/>
    <w:tmpl w:val="D338891E"/>
    <w:lvl w:ilvl="0" w:tplc="C80E4022">
      <w:start w:val="1"/>
      <w:numFmt w:val="bullet"/>
      <w:pStyle w:val="P1"/>
      <w:lvlText w:val=""/>
      <w:lvlJc w:val="left"/>
      <w:pPr>
        <w:tabs>
          <w:tab w:val="num" w:pos="1276"/>
        </w:tabs>
        <w:ind w:left="1276" w:hanging="425"/>
      </w:pPr>
      <w:rPr>
        <w:rFonts w:ascii="Symbol" w:hAnsi="Symbol" w:hint="default"/>
        <w:color w:val="auto"/>
      </w:rPr>
    </w:lvl>
    <w:lvl w:ilvl="1" w:tplc="04070003">
      <w:start w:val="1"/>
      <w:numFmt w:val="bullet"/>
      <w:lvlText w:val="o"/>
      <w:lvlJc w:val="left"/>
      <w:pPr>
        <w:tabs>
          <w:tab w:val="num" w:pos="2291"/>
        </w:tabs>
        <w:ind w:left="2291" w:hanging="360"/>
      </w:pPr>
      <w:rPr>
        <w:rFonts w:ascii="Courier New" w:hAnsi="Courier New" w:hint="default"/>
      </w:rPr>
    </w:lvl>
    <w:lvl w:ilvl="2" w:tplc="04070005">
      <w:start w:val="1"/>
      <w:numFmt w:val="bullet"/>
      <w:lvlText w:val=""/>
      <w:lvlJc w:val="left"/>
      <w:pPr>
        <w:tabs>
          <w:tab w:val="num" w:pos="3011"/>
        </w:tabs>
        <w:ind w:left="3011" w:hanging="360"/>
      </w:pPr>
      <w:rPr>
        <w:rFonts w:ascii="Wingdings" w:hAnsi="Wingdings" w:hint="default"/>
      </w:rPr>
    </w:lvl>
    <w:lvl w:ilvl="3" w:tplc="04070001" w:tentative="1">
      <w:start w:val="1"/>
      <w:numFmt w:val="bullet"/>
      <w:lvlText w:val=""/>
      <w:lvlJc w:val="left"/>
      <w:pPr>
        <w:tabs>
          <w:tab w:val="num" w:pos="3731"/>
        </w:tabs>
        <w:ind w:left="3731" w:hanging="360"/>
      </w:pPr>
      <w:rPr>
        <w:rFonts w:ascii="Symbol" w:hAnsi="Symbol" w:hint="default"/>
      </w:rPr>
    </w:lvl>
    <w:lvl w:ilvl="4" w:tplc="04070003" w:tentative="1">
      <w:start w:val="1"/>
      <w:numFmt w:val="bullet"/>
      <w:lvlText w:val="o"/>
      <w:lvlJc w:val="left"/>
      <w:pPr>
        <w:tabs>
          <w:tab w:val="num" w:pos="4451"/>
        </w:tabs>
        <w:ind w:left="4451" w:hanging="360"/>
      </w:pPr>
      <w:rPr>
        <w:rFonts w:ascii="Courier New" w:hAnsi="Courier New" w:hint="default"/>
      </w:rPr>
    </w:lvl>
    <w:lvl w:ilvl="5" w:tplc="04070005" w:tentative="1">
      <w:start w:val="1"/>
      <w:numFmt w:val="bullet"/>
      <w:lvlText w:val=""/>
      <w:lvlJc w:val="left"/>
      <w:pPr>
        <w:tabs>
          <w:tab w:val="num" w:pos="5171"/>
        </w:tabs>
        <w:ind w:left="5171" w:hanging="360"/>
      </w:pPr>
      <w:rPr>
        <w:rFonts w:ascii="Wingdings" w:hAnsi="Wingdings" w:hint="default"/>
      </w:rPr>
    </w:lvl>
    <w:lvl w:ilvl="6" w:tplc="04070001" w:tentative="1">
      <w:start w:val="1"/>
      <w:numFmt w:val="bullet"/>
      <w:lvlText w:val=""/>
      <w:lvlJc w:val="left"/>
      <w:pPr>
        <w:tabs>
          <w:tab w:val="num" w:pos="5891"/>
        </w:tabs>
        <w:ind w:left="5891" w:hanging="360"/>
      </w:pPr>
      <w:rPr>
        <w:rFonts w:ascii="Symbol" w:hAnsi="Symbol" w:hint="default"/>
      </w:rPr>
    </w:lvl>
    <w:lvl w:ilvl="7" w:tplc="04070003" w:tentative="1">
      <w:start w:val="1"/>
      <w:numFmt w:val="bullet"/>
      <w:lvlText w:val="o"/>
      <w:lvlJc w:val="left"/>
      <w:pPr>
        <w:tabs>
          <w:tab w:val="num" w:pos="6611"/>
        </w:tabs>
        <w:ind w:left="6611" w:hanging="360"/>
      </w:pPr>
      <w:rPr>
        <w:rFonts w:ascii="Courier New" w:hAnsi="Courier New" w:hint="default"/>
      </w:rPr>
    </w:lvl>
    <w:lvl w:ilvl="8" w:tplc="04070005" w:tentative="1">
      <w:start w:val="1"/>
      <w:numFmt w:val="bullet"/>
      <w:lvlText w:val=""/>
      <w:lvlJc w:val="left"/>
      <w:pPr>
        <w:tabs>
          <w:tab w:val="num" w:pos="7331"/>
        </w:tabs>
        <w:ind w:left="7331" w:hanging="360"/>
      </w:pPr>
      <w:rPr>
        <w:rFonts w:ascii="Wingdings" w:hAnsi="Wingdings" w:hint="default"/>
      </w:rPr>
    </w:lvl>
  </w:abstractNum>
  <w:abstractNum w:abstractNumId="6">
    <w:nsid w:val="643333A2"/>
    <w:multiLevelType w:val="multilevel"/>
    <w:tmpl w:val="8EE676D8"/>
    <w:lvl w:ilvl="0">
      <w:start w:val="1"/>
      <w:numFmt w:val="decimal"/>
      <w:pStyle w:val="Paragraph"/>
      <w:lvlText w:val="%1"/>
      <w:lvlJc w:val="left"/>
      <w:pPr>
        <w:tabs>
          <w:tab w:val="num" w:pos="851"/>
        </w:tabs>
        <w:ind w:left="851" w:hanging="851"/>
      </w:pPr>
      <w:rPr>
        <w:rFonts w:hint="default"/>
      </w:rPr>
    </w:lvl>
    <w:lvl w:ilvl="1">
      <w:start w:val="1"/>
      <w:numFmt w:val="decimal"/>
      <w:lvlText w:val="%1.%2"/>
      <w:lvlJc w:val="left"/>
      <w:pPr>
        <w:tabs>
          <w:tab w:val="num" w:pos="4538"/>
        </w:tabs>
        <w:ind w:left="4538" w:hanging="1985"/>
      </w:pPr>
      <w:rPr>
        <w:rFonts w:hint="default"/>
      </w:rPr>
    </w:lvl>
    <w:lvl w:ilvl="2">
      <w:start w:val="1"/>
      <w:numFmt w:val="decimal"/>
      <w:lvlText w:val="%1.%2.%3"/>
      <w:lvlJc w:val="left"/>
      <w:pPr>
        <w:tabs>
          <w:tab w:val="num" w:pos="4718"/>
        </w:tabs>
        <w:ind w:left="4538" w:hanging="1985"/>
      </w:pPr>
      <w:rPr>
        <w:rFonts w:hint="default"/>
      </w:rPr>
    </w:lvl>
    <w:lvl w:ilvl="3">
      <w:start w:val="1"/>
      <w:numFmt w:val="decimal"/>
      <w:lvlText w:val="%1.%2.%3.%4"/>
      <w:lvlJc w:val="left"/>
      <w:pPr>
        <w:tabs>
          <w:tab w:val="num" w:pos="851"/>
        </w:tabs>
        <w:ind w:left="851" w:hanging="851"/>
      </w:pPr>
      <w:rPr>
        <w:rFonts w:hint="default"/>
      </w:rPr>
    </w:lvl>
    <w:lvl w:ilvl="4">
      <w:start w:val="1"/>
      <w:numFmt w:val="lowerRoman"/>
      <w:lvlText w:val="(%5)"/>
      <w:lvlJc w:val="left"/>
      <w:pPr>
        <w:tabs>
          <w:tab w:val="num" w:pos="6355"/>
        </w:tabs>
        <w:ind w:left="6012" w:hanging="737"/>
      </w:pPr>
      <w:rPr>
        <w:rFonts w:ascii="Garamond" w:eastAsia="Franklin Gothic Medium Cond" w:hAnsi="Garamond" w:cs="Franklin Gothic Medium Cond" w:hint="default"/>
      </w:rPr>
    </w:lvl>
    <w:lvl w:ilvl="5">
      <w:start w:val="1"/>
      <w:numFmt w:val="decimal"/>
      <w:lvlText w:val="%4.%5.%6"/>
      <w:lvlJc w:val="left"/>
      <w:pPr>
        <w:tabs>
          <w:tab w:val="num" w:pos="4538"/>
        </w:tabs>
        <w:ind w:left="4538" w:hanging="1985"/>
      </w:pPr>
      <w:rPr>
        <w:rFonts w:hint="default"/>
      </w:rPr>
    </w:lvl>
    <w:lvl w:ilvl="6">
      <w:start w:val="1"/>
      <w:numFmt w:val="upperLetter"/>
      <w:lvlText w:val="%7 "/>
      <w:lvlJc w:val="left"/>
      <w:pPr>
        <w:tabs>
          <w:tab w:val="num" w:pos="4538"/>
        </w:tabs>
        <w:ind w:left="4538" w:hanging="1985"/>
      </w:pPr>
      <w:rPr>
        <w:rFonts w:hint="default"/>
      </w:rPr>
    </w:lvl>
    <w:lvl w:ilvl="7">
      <w:start w:val="1"/>
      <w:numFmt w:val="decimal"/>
      <w:lvlText w:val="%7.%8 "/>
      <w:lvlJc w:val="left"/>
      <w:pPr>
        <w:tabs>
          <w:tab w:val="num" w:pos="4538"/>
        </w:tabs>
        <w:ind w:left="4538" w:hanging="1985"/>
      </w:pPr>
      <w:rPr>
        <w:rFonts w:hint="default"/>
      </w:rPr>
    </w:lvl>
    <w:lvl w:ilvl="8">
      <w:start w:val="1"/>
      <w:numFmt w:val="decimal"/>
      <w:lvlText w:val="%7.%9.%8"/>
      <w:lvlJc w:val="left"/>
      <w:pPr>
        <w:tabs>
          <w:tab w:val="num" w:pos="4538"/>
        </w:tabs>
        <w:ind w:left="4538" w:hanging="1985"/>
      </w:pPr>
      <w:rPr>
        <w:rFonts w:hint="default"/>
      </w:rPr>
    </w:lvl>
  </w:abstractNum>
  <w:abstractNum w:abstractNumId="7">
    <w:nsid w:val="6A5D3DAF"/>
    <w:multiLevelType w:val="hybridMultilevel"/>
    <w:tmpl w:val="F8D0CDFA"/>
    <w:lvl w:ilvl="0" w:tplc="4600E97C">
      <w:start w:val="5"/>
      <w:numFmt w:val="bullet"/>
      <w:pStyle w:val="Bullet-Red"/>
      <w:lvlText w:val=""/>
      <w:lvlJc w:val="left"/>
      <w:pPr>
        <w:tabs>
          <w:tab w:val="num" w:pos="1211"/>
        </w:tabs>
        <w:ind w:left="1211" w:hanging="360"/>
      </w:pPr>
      <w:rPr>
        <w:rFonts w:ascii="Symbol" w:hAnsi="Symbol" w:cs="Arial" w:hint="default"/>
        <w:color w:val="FF0000"/>
      </w:rPr>
    </w:lvl>
    <w:lvl w:ilvl="1" w:tplc="08090003" w:tentative="1">
      <w:start w:val="1"/>
      <w:numFmt w:val="bullet"/>
      <w:lvlText w:val="o"/>
      <w:lvlJc w:val="left"/>
      <w:pPr>
        <w:tabs>
          <w:tab w:val="num" w:pos="2177"/>
        </w:tabs>
        <w:ind w:left="2177" w:hanging="360"/>
      </w:pPr>
      <w:rPr>
        <w:rFonts w:ascii="Courier New" w:hAnsi="Courier New" w:cs="Courier New" w:hint="default"/>
      </w:rPr>
    </w:lvl>
    <w:lvl w:ilvl="2" w:tplc="08090005" w:tentative="1">
      <w:start w:val="1"/>
      <w:numFmt w:val="bullet"/>
      <w:lvlText w:val=""/>
      <w:lvlJc w:val="left"/>
      <w:pPr>
        <w:tabs>
          <w:tab w:val="num" w:pos="2897"/>
        </w:tabs>
        <w:ind w:left="2897" w:hanging="360"/>
      </w:pPr>
      <w:rPr>
        <w:rFonts w:ascii="Wingdings" w:hAnsi="Wingdings" w:hint="default"/>
      </w:rPr>
    </w:lvl>
    <w:lvl w:ilvl="3" w:tplc="08090001" w:tentative="1">
      <w:start w:val="1"/>
      <w:numFmt w:val="bullet"/>
      <w:lvlText w:val=""/>
      <w:lvlJc w:val="left"/>
      <w:pPr>
        <w:tabs>
          <w:tab w:val="num" w:pos="3617"/>
        </w:tabs>
        <w:ind w:left="3617" w:hanging="360"/>
      </w:pPr>
      <w:rPr>
        <w:rFonts w:ascii="Symbol" w:hAnsi="Symbol" w:hint="default"/>
      </w:rPr>
    </w:lvl>
    <w:lvl w:ilvl="4" w:tplc="08090003" w:tentative="1">
      <w:start w:val="1"/>
      <w:numFmt w:val="bullet"/>
      <w:lvlText w:val="o"/>
      <w:lvlJc w:val="left"/>
      <w:pPr>
        <w:tabs>
          <w:tab w:val="num" w:pos="4337"/>
        </w:tabs>
        <w:ind w:left="4337" w:hanging="360"/>
      </w:pPr>
      <w:rPr>
        <w:rFonts w:ascii="Courier New" w:hAnsi="Courier New" w:cs="Courier New" w:hint="default"/>
      </w:rPr>
    </w:lvl>
    <w:lvl w:ilvl="5" w:tplc="08090005" w:tentative="1">
      <w:start w:val="1"/>
      <w:numFmt w:val="bullet"/>
      <w:lvlText w:val=""/>
      <w:lvlJc w:val="left"/>
      <w:pPr>
        <w:tabs>
          <w:tab w:val="num" w:pos="5057"/>
        </w:tabs>
        <w:ind w:left="5057" w:hanging="360"/>
      </w:pPr>
      <w:rPr>
        <w:rFonts w:ascii="Wingdings" w:hAnsi="Wingdings" w:hint="default"/>
      </w:rPr>
    </w:lvl>
    <w:lvl w:ilvl="6" w:tplc="08090001" w:tentative="1">
      <w:start w:val="1"/>
      <w:numFmt w:val="bullet"/>
      <w:lvlText w:val=""/>
      <w:lvlJc w:val="left"/>
      <w:pPr>
        <w:tabs>
          <w:tab w:val="num" w:pos="5777"/>
        </w:tabs>
        <w:ind w:left="5777" w:hanging="360"/>
      </w:pPr>
      <w:rPr>
        <w:rFonts w:ascii="Symbol" w:hAnsi="Symbol" w:hint="default"/>
      </w:rPr>
    </w:lvl>
    <w:lvl w:ilvl="7" w:tplc="08090003" w:tentative="1">
      <w:start w:val="1"/>
      <w:numFmt w:val="bullet"/>
      <w:lvlText w:val="o"/>
      <w:lvlJc w:val="left"/>
      <w:pPr>
        <w:tabs>
          <w:tab w:val="num" w:pos="6497"/>
        </w:tabs>
        <w:ind w:left="6497" w:hanging="360"/>
      </w:pPr>
      <w:rPr>
        <w:rFonts w:ascii="Courier New" w:hAnsi="Courier New" w:cs="Courier New" w:hint="default"/>
      </w:rPr>
    </w:lvl>
    <w:lvl w:ilvl="8" w:tplc="08090005" w:tentative="1">
      <w:start w:val="1"/>
      <w:numFmt w:val="bullet"/>
      <w:lvlText w:val=""/>
      <w:lvlJc w:val="left"/>
      <w:pPr>
        <w:tabs>
          <w:tab w:val="num" w:pos="7217"/>
        </w:tabs>
        <w:ind w:left="7217" w:hanging="360"/>
      </w:pPr>
      <w:rPr>
        <w:rFonts w:ascii="Wingdings" w:hAnsi="Wingdings" w:hint="default"/>
      </w:rPr>
    </w:lvl>
  </w:abstractNum>
  <w:num w:numId="1">
    <w:abstractNumId w:val="7"/>
  </w:num>
  <w:num w:numId="2">
    <w:abstractNumId w:val="4"/>
  </w:num>
  <w:num w:numId="3">
    <w:abstractNumId w:val="1"/>
  </w:num>
  <w:num w:numId="4">
    <w:abstractNumId w:val="0"/>
  </w:num>
  <w:num w:numId="5">
    <w:abstractNumId w:val="3"/>
  </w:num>
  <w:num w:numId="6">
    <w:abstractNumId w:val="6"/>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lvlOverride w:ilvl="0">
      <w:startOverride w:val="1"/>
    </w:lvlOverride>
  </w:num>
  <w:num w:numId="3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
    <w:lvlOverride w:ilvl="0">
      <w:startOverride w:val="1"/>
    </w:lvlOverride>
  </w:num>
  <w:num w:numId="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
    <w:lvlOverride w:ilvl="0">
      <w:startOverride w:val="1"/>
    </w:lvlOverride>
  </w:num>
  <w:num w:numId="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
    <w:lvlOverride w:ilvl="0">
      <w:startOverride w:val="1"/>
    </w:lvlOverride>
  </w:num>
  <w:num w:numId="37">
    <w:abstractNumId w:val="2"/>
    <w:lvlOverride w:ilvl="0">
      <w:startOverride w:val="1"/>
    </w:lvlOverride>
  </w:num>
  <w:num w:numId="38">
    <w:abstractNumId w:val="2"/>
    <w:lvlOverride w:ilvl="0">
      <w:startOverride w:val="1"/>
    </w:lvlOverride>
  </w:num>
  <w:num w:numId="39">
    <w:abstractNumId w:val="2"/>
    <w:lvlOverride w:ilvl="0">
      <w:startOverride w:val="1"/>
    </w:lvlOverride>
  </w:num>
  <w:num w:numId="4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
    <w:lvlOverride w:ilvl="0">
      <w:startOverride w:val="1"/>
    </w:lvlOverride>
  </w:num>
  <w:num w:numId="4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2"/>
    <w:lvlOverride w:ilvl="0">
      <w:startOverride w:val="1"/>
    </w:lvlOverride>
  </w:num>
  <w:num w:numId="5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2"/>
    <w:lvlOverride w:ilvl="0">
      <w:startOverride w:val="1"/>
    </w:lvlOverride>
  </w:num>
  <w:num w:numId="5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6"/>
  </w:num>
  <w:num w:numId="7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2"/>
    <w:lvlOverride w:ilvl="0">
      <w:startOverride w:val="1"/>
    </w:lvlOverride>
  </w:num>
  <w:num w:numId="7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2"/>
    <w:lvlOverride w:ilvl="0">
      <w:startOverride w:val="1"/>
    </w:lvlOverride>
  </w:num>
  <w:num w:numId="7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2"/>
    <w:lvlOverride w:ilvl="0">
      <w:startOverride w:val="1"/>
    </w:lvlOverride>
  </w:num>
  <w:num w:numId="7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2"/>
  </w:num>
  <w:num w:numId="83">
    <w:abstractNumId w:val="2"/>
    <w:lvlOverride w:ilvl="0">
      <w:startOverride w:val="1"/>
    </w:lvlOverride>
  </w:num>
  <w:num w:numId="84">
    <w:abstractNumId w:val="2"/>
    <w:lvlOverride w:ilvl="0">
      <w:startOverride w:val="1"/>
    </w:lvlOverride>
  </w:num>
  <w:num w:numId="85">
    <w:abstractNumId w:val="2"/>
    <w:lvlOverride w:ilvl="0">
      <w:startOverride w:val="1"/>
    </w:lvlOverride>
  </w:num>
  <w:num w:numId="8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2"/>
    <w:lvlOverride w:ilvl="0">
      <w:startOverride w:val="1"/>
    </w:lvlOverride>
  </w:num>
  <w:num w:numId="8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2"/>
    <w:lvlOverride w:ilvl="0">
      <w:startOverride w:val="1"/>
    </w:lvlOverride>
  </w:num>
  <w:num w:numId="92">
    <w:abstractNumId w:val="2"/>
    <w:lvlOverride w:ilvl="0">
      <w:startOverride w:val="1"/>
    </w:lvlOverride>
  </w:num>
  <w:num w:numId="9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abstractNumId w:val="2"/>
    <w:lvlOverride w:ilvl="0">
      <w:startOverride w:val="1"/>
    </w:lvlOverride>
  </w:num>
  <w:num w:numId="10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abstractNumId w:val="2"/>
    <w:lvlOverride w:ilvl="0">
      <w:startOverride w:val="1"/>
    </w:lvlOverride>
  </w:num>
  <w:num w:numId="10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2"/>
    <w:lvlOverride w:ilvl="0">
      <w:startOverride w:val="1"/>
    </w:lvlOverride>
  </w:num>
  <w:num w:numId="112">
    <w:abstractNumId w:val="2"/>
    <w:lvlOverride w:ilvl="0">
      <w:startOverride w:val="1"/>
    </w:lvlOverride>
  </w:num>
  <w:num w:numId="113">
    <w:abstractNumId w:val="3"/>
    <w:lvlOverride w:ilvl="0">
      <w:startOverride w:val="1"/>
    </w:lvlOverride>
  </w:num>
  <w:num w:numId="114">
    <w:abstractNumId w:val="2"/>
    <w:lvlOverride w:ilvl="0">
      <w:startOverride w:val="1"/>
    </w:lvlOverride>
  </w:num>
  <w:num w:numId="1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0">
    <w:abstractNumId w:val="5"/>
  </w:num>
  <w:num w:numId="1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4">
    <w:abstractNumId w:val="2"/>
    <w:lvlOverride w:ilvl="0">
      <w:startOverride w:val="1"/>
    </w:lvlOverride>
  </w:num>
  <w:num w:numId="155">
    <w:abstractNumId w:val="2"/>
    <w:lvlOverride w:ilvl="0">
      <w:startOverride w:val="1"/>
    </w:lvlOverride>
  </w:num>
  <w:num w:numId="15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1">
    <w:abstractNumId w:val="2"/>
    <w:lvlOverride w:ilvl="0">
      <w:startOverride w:val="1"/>
    </w:lvlOverride>
  </w:num>
  <w:num w:numId="16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6">
    <w:abstractNumId w:val="2"/>
    <w:lvlOverride w:ilvl="0">
      <w:startOverride w:val="1"/>
    </w:lvlOverride>
  </w:num>
  <w:num w:numId="167">
    <w:abstractNumId w:val="6"/>
  </w:num>
  <w:num w:numId="168">
    <w:abstractNumId w:val="2"/>
    <w:lvlOverride w:ilvl="0">
      <w:startOverride w:val="1"/>
    </w:lvlOverride>
  </w:num>
  <w:num w:numId="16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hideSpellingErrors/>
  <w:stylePaneFormatFilter w:val="1F08"/>
  <w:documentProtection w:formatting="1" w:enforcement="0"/>
  <w:defaultTabStop w:val="851"/>
  <w:drawingGridHorizontalSpacing w:val="110"/>
  <w:displayHorizontalDrawingGridEvery w:val="2"/>
  <w:displayVerticalDrawingGridEvery w:val="2"/>
  <w:characterSpacingControl w:val="doNotCompress"/>
  <w:hdrShapeDefaults>
    <o:shapedefaults v:ext="edit" spidmax="4098"/>
  </w:hdrShapeDefaults>
  <w:footnotePr>
    <w:footnote w:id="0"/>
    <w:footnote w:id="1"/>
  </w:footnotePr>
  <w:endnotePr>
    <w:endnote w:id="0"/>
    <w:endnote w:id="1"/>
  </w:endnotePr>
  <w:compat/>
  <w:rsids>
    <w:rsidRoot w:val="00C11634"/>
    <w:rsid w:val="0000065B"/>
    <w:rsid w:val="00001588"/>
    <w:rsid w:val="0000350B"/>
    <w:rsid w:val="00003F47"/>
    <w:rsid w:val="00004832"/>
    <w:rsid w:val="00004C7E"/>
    <w:rsid w:val="00005CDC"/>
    <w:rsid w:val="000066EE"/>
    <w:rsid w:val="000112FD"/>
    <w:rsid w:val="00011773"/>
    <w:rsid w:val="00012077"/>
    <w:rsid w:val="0001264C"/>
    <w:rsid w:val="000126B2"/>
    <w:rsid w:val="000134FF"/>
    <w:rsid w:val="000139D7"/>
    <w:rsid w:val="00013B3E"/>
    <w:rsid w:val="00013F4A"/>
    <w:rsid w:val="00015208"/>
    <w:rsid w:val="00015ABF"/>
    <w:rsid w:val="000162DC"/>
    <w:rsid w:val="00017E29"/>
    <w:rsid w:val="000202F9"/>
    <w:rsid w:val="00020AE8"/>
    <w:rsid w:val="00020B4E"/>
    <w:rsid w:val="00021D1A"/>
    <w:rsid w:val="00022471"/>
    <w:rsid w:val="00022AA5"/>
    <w:rsid w:val="0002390E"/>
    <w:rsid w:val="00023BED"/>
    <w:rsid w:val="00024165"/>
    <w:rsid w:val="000250BE"/>
    <w:rsid w:val="00025D5A"/>
    <w:rsid w:val="00026DA5"/>
    <w:rsid w:val="00027808"/>
    <w:rsid w:val="00027B65"/>
    <w:rsid w:val="000307BA"/>
    <w:rsid w:val="00031F66"/>
    <w:rsid w:val="000320E9"/>
    <w:rsid w:val="0003234A"/>
    <w:rsid w:val="00032811"/>
    <w:rsid w:val="00033577"/>
    <w:rsid w:val="0003469A"/>
    <w:rsid w:val="00034D0D"/>
    <w:rsid w:val="00034F75"/>
    <w:rsid w:val="00036D97"/>
    <w:rsid w:val="000427E4"/>
    <w:rsid w:val="00042C91"/>
    <w:rsid w:val="000433AA"/>
    <w:rsid w:val="00043EDA"/>
    <w:rsid w:val="00043FDB"/>
    <w:rsid w:val="00045296"/>
    <w:rsid w:val="000477A5"/>
    <w:rsid w:val="0005080D"/>
    <w:rsid w:val="000510BB"/>
    <w:rsid w:val="000517EE"/>
    <w:rsid w:val="00051925"/>
    <w:rsid w:val="00052D84"/>
    <w:rsid w:val="000539A6"/>
    <w:rsid w:val="00054599"/>
    <w:rsid w:val="000576F1"/>
    <w:rsid w:val="000604DD"/>
    <w:rsid w:val="00063188"/>
    <w:rsid w:val="000638C0"/>
    <w:rsid w:val="00064001"/>
    <w:rsid w:val="00064290"/>
    <w:rsid w:val="00064C8B"/>
    <w:rsid w:val="00064DE2"/>
    <w:rsid w:val="00066FE0"/>
    <w:rsid w:val="00070FEB"/>
    <w:rsid w:val="0007282E"/>
    <w:rsid w:val="000750A8"/>
    <w:rsid w:val="0007518B"/>
    <w:rsid w:val="0007596E"/>
    <w:rsid w:val="000762A8"/>
    <w:rsid w:val="00076AA4"/>
    <w:rsid w:val="00076EA5"/>
    <w:rsid w:val="00077188"/>
    <w:rsid w:val="0007793C"/>
    <w:rsid w:val="00080932"/>
    <w:rsid w:val="00082211"/>
    <w:rsid w:val="0008241D"/>
    <w:rsid w:val="000839A4"/>
    <w:rsid w:val="00083C97"/>
    <w:rsid w:val="00084602"/>
    <w:rsid w:val="00084AF1"/>
    <w:rsid w:val="00084F07"/>
    <w:rsid w:val="000866B2"/>
    <w:rsid w:val="000869EC"/>
    <w:rsid w:val="00086F07"/>
    <w:rsid w:val="0009001C"/>
    <w:rsid w:val="00091106"/>
    <w:rsid w:val="00091AB8"/>
    <w:rsid w:val="00091E04"/>
    <w:rsid w:val="0009362C"/>
    <w:rsid w:val="0009567E"/>
    <w:rsid w:val="00097040"/>
    <w:rsid w:val="0009796B"/>
    <w:rsid w:val="000A05A3"/>
    <w:rsid w:val="000A1465"/>
    <w:rsid w:val="000A14C9"/>
    <w:rsid w:val="000A5946"/>
    <w:rsid w:val="000B0B4D"/>
    <w:rsid w:val="000B1115"/>
    <w:rsid w:val="000B3941"/>
    <w:rsid w:val="000B3A09"/>
    <w:rsid w:val="000B4D9A"/>
    <w:rsid w:val="000B63D6"/>
    <w:rsid w:val="000B77EA"/>
    <w:rsid w:val="000C0117"/>
    <w:rsid w:val="000C1332"/>
    <w:rsid w:val="000C1912"/>
    <w:rsid w:val="000C26BC"/>
    <w:rsid w:val="000C2B7D"/>
    <w:rsid w:val="000C393C"/>
    <w:rsid w:val="000C39DA"/>
    <w:rsid w:val="000C51CC"/>
    <w:rsid w:val="000C760B"/>
    <w:rsid w:val="000C7FDC"/>
    <w:rsid w:val="000D0E51"/>
    <w:rsid w:val="000D19F5"/>
    <w:rsid w:val="000D32F7"/>
    <w:rsid w:val="000D386B"/>
    <w:rsid w:val="000D3907"/>
    <w:rsid w:val="000D65C5"/>
    <w:rsid w:val="000D6D3A"/>
    <w:rsid w:val="000E0386"/>
    <w:rsid w:val="000E06A7"/>
    <w:rsid w:val="000E0D53"/>
    <w:rsid w:val="000E0DD4"/>
    <w:rsid w:val="000E1F07"/>
    <w:rsid w:val="000E246B"/>
    <w:rsid w:val="000E25AF"/>
    <w:rsid w:val="000E2AC8"/>
    <w:rsid w:val="000E32FA"/>
    <w:rsid w:val="000E7114"/>
    <w:rsid w:val="000E73BC"/>
    <w:rsid w:val="000E7DA1"/>
    <w:rsid w:val="000F0809"/>
    <w:rsid w:val="000F09C9"/>
    <w:rsid w:val="000F18F4"/>
    <w:rsid w:val="000F1E95"/>
    <w:rsid w:val="000F2479"/>
    <w:rsid w:val="000F3795"/>
    <w:rsid w:val="000F3B54"/>
    <w:rsid w:val="000F4420"/>
    <w:rsid w:val="000F4487"/>
    <w:rsid w:val="000F45ED"/>
    <w:rsid w:val="000F64ED"/>
    <w:rsid w:val="000F79D9"/>
    <w:rsid w:val="0010162C"/>
    <w:rsid w:val="00103A5D"/>
    <w:rsid w:val="0010471E"/>
    <w:rsid w:val="00105C73"/>
    <w:rsid w:val="001066B1"/>
    <w:rsid w:val="00106A0B"/>
    <w:rsid w:val="00107110"/>
    <w:rsid w:val="00110732"/>
    <w:rsid w:val="00111105"/>
    <w:rsid w:val="00113661"/>
    <w:rsid w:val="00113E71"/>
    <w:rsid w:val="001141E8"/>
    <w:rsid w:val="001143E4"/>
    <w:rsid w:val="00114863"/>
    <w:rsid w:val="00114981"/>
    <w:rsid w:val="00115F9B"/>
    <w:rsid w:val="001169F3"/>
    <w:rsid w:val="0011744A"/>
    <w:rsid w:val="00117B93"/>
    <w:rsid w:val="001217DA"/>
    <w:rsid w:val="00122050"/>
    <w:rsid w:val="00122697"/>
    <w:rsid w:val="00123224"/>
    <w:rsid w:val="001232D0"/>
    <w:rsid w:val="00123F58"/>
    <w:rsid w:val="0012439D"/>
    <w:rsid w:val="00125E1B"/>
    <w:rsid w:val="00126FCC"/>
    <w:rsid w:val="00131F07"/>
    <w:rsid w:val="00132A05"/>
    <w:rsid w:val="00133C7E"/>
    <w:rsid w:val="001349BD"/>
    <w:rsid w:val="001367C6"/>
    <w:rsid w:val="00137FB3"/>
    <w:rsid w:val="00140AD1"/>
    <w:rsid w:val="00144500"/>
    <w:rsid w:val="00144880"/>
    <w:rsid w:val="00144A9B"/>
    <w:rsid w:val="001452B0"/>
    <w:rsid w:val="0014574E"/>
    <w:rsid w:val="00150729"/>
    <w:rsid w:val="00150E63"/>
    <w:rsid w:val="00151046"/>
    <w:rsid w:val="00151CB7"/>
    <w:rsid w:val="00154F81"/>
    <w:rsid w:val="0015553B"/>
    <w:rsid w:val="0015570C"/>
    <w:rsid w:val="001564E2"/>
    <w:rsid w:val="001604BB"/>
    <w:rsid w:val="00160761"/>
    <w:rsid w:val="00160B29"/>
    <w:rsid w:val="00162A64"/>
    <w:rsid w:val="00162D1D"/>
    <w:rsid w:val="00163513"/>
    <w:rsid w:val="0016380F"/>
    <w:rsid w:val="001667AE"/>
    <w:rsid w:val="001670EC"/>
    <w:rsid w:val="00170834"/>
    <w:rsid w:val="00170CFF"/>
    <w:rsid w:val="00174CD2"/>
    <w:rsid w:val="001754D3"/>
    <w:rsid w:val="0017705D"/>
    <w:rsid w:val="00177AEB"/>
    <w:rsid w:val="00180401"/>
    <w:rsid w:val="001804BE"/>
    <w:rsid w:val="0018050A"/>
    <w:rsid w:val="00180C7B"/>
    <w:rsid w:val="00180E37"/>
    <w:rsid w:val="00180F48"/>
    <w:rsid w:val="001822C8"/>
    <w:rsid w:val="00182C1F"/>
    <w:rsid w:val="00182E59"/>
    <w:rsid w:val="0018428F"/>
    <w:rsid w:val="00187C4A"/>
    <w:rsid w:val="00191056"/>
    <w:rsid w:val="0019130F"/>
    <w:rsid w:val="00191C28"/>
    <w:rsid w:val="001921BC"/>
    <w:rsid w:val="00193082"/>
    <w:rsid w:val="00194048"/>
    <w:rsid w:val="00194676"/>
    <w:rsid w:val="0019562B"/>
    <w:rsid w:val="00195D31"/>
    <w:rsid w:val="00197229"/>
    <w:rsid w:val="001977FC"/>
    <w:rsid w:val="001A0527"/>
    <w:rsid w:val="001A1D32"/>
    <w:rsid w:val="001A435C"/>
    <w:rsid w:val="001A66C2"/>
    <w:rsid w:val="001A69FA"/>
    <w:rsid w:val="001A78A2"/>
    <w:rsid w:val="001B043C"/>
    <w:rsid w:val="001B0BB6"/>
    <w:rsid w:val="001B77FB"/>
    <w:rsid w:val="001B7EC4"/>
    <w:rsid w:val="001C058F"/>
    <w:rsid w:val="001C0C46"/>
    <w:rsid w:val="001C18B8"/>
    <w:rsid w:val="001C1B05"/>
    <w:rsid w:val="001C452D"/>
    <w:rsid w:val="001C461F"/>
    <w:rsid w:val="001C6764"/>
    <w:rsid w:val="001C67C2"/>
    <w:rsid w:val="001C6FC1"/>
    <w:rsid w:val="001D03E8"/>
    <w:rsid w:val="001D3125"/>
    <w:rsid w:val="001D386D"/>
    <w:rsid w:val="001D60B4"/>
    <w:rsid w:val="001D613D"/>
    <w:rsid w:val="001D66F5"/>
    <w:rsid w:val="001D696A"/>
    <w:rsid w:val="001D799E"/>
    <w:rsid w:val="001E1139"/>
    <w:rsid w:val="001E1C93"/>
    <w:rsid w:val="001E2150"/>
    <w:rsid w:val="001E34EB"/>
    <w:rsid w:val="001E596B"/>
    <w:rsid w:val="001E5ED5"/>
    <w:rsid w:val="001E6438"/>
    <w:rsid w:val="001E6801"/>
    <w:rsid w:val="001E6EBF"/>
    <w:rsid w:val="001F0142"/>
    <w:rsid w:val="001F06D9"/>
    <w:rsid w:val="001F333D"/>
    <w:rsid w:val="001F372B"/>
    <w:rsid w:val="001F3D6B"/>
    <w:rsid w:val="001F520D"/>
    <w:rsid w:val="001F5C7D"/>
    <w:rsid w:val="001F649B"/>
    <w:rsid w:val="001F6C28"/>
    <w:rsid w:val="0020044B"/>
    <w:rsid w:val="0020084A"/>
    <w:rsid w:val="00201FA3"/>
    <w:rsid w:val="002051C0"/>
    <w:rsid w:val="00206445"/>
    <w:rsid w:val="00206D88"/>
    <w:rsid w:val="00207C56"/>
    <w:rsid w:val="00207EA6"/>
    <w:rsid w:val="002104E2"/>
    <w:rsid w:val="00212F4C"/>
    <w:rsid w:val="00213A2D"/>
    <w:rsid w:val="00214DD6"/>
    <w:rsid w:val="00215512"/>
    <w:rsid w:val="00215796"/>
    <w:rsid w:val="00215BCA"/>
    <w:rsid w:val="00215F8D"/>
    <w:rsid w:val="002201AF"/>
    <w:rsid w:val="00221447"/>
    <w:rsid w:val="00222F57"/>
    <w:rsid w:val="00222FD9"/>
    <w:rsid w:val="00224951"/>
    <w:rsid w:val="002255A8"/>
    <w:rsid w:val="002262EE"/>
    <w:rsid w:val="002276AE"/>
    <w:rsid w:val="00230C6D"/>
    <w:rsid w:val="00230C9B"/>
    <w:rsid w:val="0023249E"/>
    <w:rsid w:val="00233EB0"/>
    <w:rsid w:val="00234168"/>
    <w:rsid w:val="002341D6"/>
    <w:rsid w:val="0023472D"/>
    <w:rsid w:val="0023560A"/>
    <w:rsid w:val="00235DFE"/>
    <w:rsid w:val="00236A7B"/>
    <w:rsid w:val="00236B8A"/>
    <w:rsid w:val="00237558"/>
    <w:rsid w:val="00240CA0"/>
    <w:rsid w:val="00241299"/>
    <w:rsid w:val="002434F0"/>
    <w:rsid w:val="002441D3"/>
    <w:rsid w:val="00246590"/>
    <w:rsid w:val="00247686"/>
    <w:rsid w:val="00253384"/>
    <w:rsid w:val="00254040"/>
    <w:rsid w:val="00254643"/>
    <w:rsid w:val="002548A0"/>
    <w:rsid w:val="00255DE5"/>
    <w:rsid w:val="002563C4"/>
    <w:rsid w:val="00261E9E"/>
    <w:rsid w:val="00263646"/>
    <w:rsid w:val="002640E5"/>
    <w:rsid w:val="00266F50"/>
    <w:rsid w:val="00266FCA"/>
    <w:rsid w:val="00270CEB"/>
    <w:rsid w:val="002718CE"/>
    <w:rsid w:val="00271F37"/>
    <w:rsid w:val="00273662"/>
    <w:rsid w:val="00274181"/>
    <w:rsid w:val="00277FFA"/>
    <w:rsid w:val="00280519"/>
    <w:rsid w:val="0028102C"/>
    <w:rsid w:val="0028180C"/>
    <w:rsid w:val="00281DF1"/>
    <w:rsid w:val="002872DE"/>
    <w:rsid w:val="00291A75"/>
    <w:rsid w:val="00292F72"/>
    <w:rsid w:val="00293F5B"/>
    <w:rsid w:val="0029469C"/>
    <w:rsid w:val="00294825"/>
    <w:rsid w:val="00294E30"/>
    <w:rsid w:val="00295C75"/>
    <w:rsid w:val="00295F02"/>
    <w:rsid w:val="002A01B2"/>
    <w:rsid w:val="002A032F"/>
    <w:rsid w:val="002A04C0"/>
    <w:rsid w:val="002A33FE"/>
    <w:rsid w:val="002A415B"/>
    <w:rsid w:val="002A4193"/>
    <w:rsid w:val="002A58C3"/>
    <w:rsid w:val="002A670E"/>
    <w:rsid w:val="002A772D"/>
    <w:rsid w:val="002B0B67"/>
    <w:rsid w:val="002B0DA7"/>
    <w:rsid w:val="002B0F9F"/>
    <w:rsid w:val="002B1901"/>
    <w:rsid w:val="002B29A0"/>
    <w:rsid w:val="002B5F6E"/>
    <w:rsid w:val="002C027E"/>
    <w:rsid w:val="002C05A5"/>
    <w:rsid w:val="002C0980"/>
    <w:rsid w:val="002C19B9"/>
    <w:rsid w:val="002C43CF"/>
    <w:rsid w:val="002C7307"/>
    <w:rsid w:val="002D159C"/>
    <w:rsid w:val="002D23B0"/>
    <w:rsid w:val="002D2DDD"/>
    <w:rsid w:val="002D4628"/>
    <w:rsid w:val="002D6595"/>
    <w:rsid w:val="002D6922"/>
    <w:rsid w:val="002D72C7"/>
    <w:rsid w:val="002E0902"/>
    <w:rsid w:val="002E1432"/>
    <w:rsid w:val="002E1D44"/>
    <w:rsid w:val="002E3F09"/>
    <w:rsid w:val="002E436E"/>
    <w:rsid w:val="002E6B50"/>
    <w:rsid w:val="002E78DB"/>
    <w:rsid w:val="002E7F16"/>
    <w:rsid w:val="002F182C"/>
    <w:rsid w:val="002F1D21"/>
    <w:rsid w:val="002F29A1"/>
    <w:rsid w:val="002F45EA"/>
    <w:rsid w:val="002F62C8"/>
    <w:rsid w:val="002F7595"/>
    <w:rsid w:val="002F7CAC"/>
    <w:rsid w:val="00300AD4"/>
    <w:rsid w:val="003015DB"/>
    <w:rsid w:val="00302366"/>
    <w:rsid w:val="0030268B"/>
    <w:rsid w:val="003030F8"/>
    <w:rsid w:val="00306B54"/>
    <w:rsid w:val="00306DEB"/>
    <w:rsid w:val="00306F7B"/>
    <w:rsid w:val="0031028B"/>
    <w:rsid w:val="00312C96"/>
    <w:rsid w:val="00312EDD"/>
    <w:rsid w:val="00313931"/>
    <w:rsid w:val="00313FA4"/>
    <w:rsid w:val="00314302"/>
    <w:rsid w:val="00314A94"/>
    <w:rsid w:val="003166C4"/>
    <w:rsid w:val="003217D5"/>
    <w:rsid w:val="00321CD1"/>
    <w:rsid w:val="003230D9"/>
    <w:rsid w:val="0032311C"/>
    <w:rsid w:val="003231D7"/>
    <w:rsid w:val="00323231"/>
    <w:rsid w:val="00323845"/>
    <w:rsid w:val="00323C51"/>
    <w:rsid w:val="00325652"/>
    <w:rsid w:val="00325C38"/>
    <w:rsid w:val="0033102F"/>
    <w:rsid w:val="003335C0"/>
    <w:rsid w:val="00335441"/>
    <w:rsid w:val="00337508"/>
    <w:rsid w:val="00337C72"/>
    <w:rsid w:val="0034041B"/>
    <w:rsid w:val="003418FA"/>
    <w:rsid w:val="0034391E"/>
    <w:rsid w:val="00343BD0"/>
    <w:rsid w:val="00345DEB"/>
    <w:rsid w:val="0034653C"/>
    <w:rsid w:val="00347234"/>
    <w:rsid w:val="00347A52"/>
    <w:rsid w:val="00347B4E"/>
    <w:rsid w:val="00350B33"/>
    <w:rsid w:val="00351004"/>
    <w:rsid w:val="003533AD"/>
    <w:rsid w:val="00355287"/>
    <w:rsid w:val="003574CD"/>
    <w:rsid w:val="0036188A"/>
    <w:rsid w:val="003641BB"/>
    <w:rsid w:val="003652AE"/>
    <w:rsid w:val="0036544E"/>
    <w:rsid w:val="0036580D"/>
    <w:rsid w:val="003665F6"/>
    <w:rsid w:val="003676F4"/>
    <w:rsid w:val="0037139F"/>
    <w:rsid w:val="00372CBE"/>
    <w:rsid w:val="00373840"/>
    <w:rsid w:val="00374147"/>
    <w:rsid w:val="003745C5"/>
    <w:rsid w:val="0037562B"/>
    <w:rsid w:val="00376919"/>
    <w:rsid w:val="003769AC"/>
    <w:rsid w:val="00376F2B"/>
    <w:rsid w:val="003771AE"/>
    <w:rsid w:val="003803B9"/>
    <w:rsid w:val="00382498"/>
    <w:rsid w:val="00384AAB"/>
    <w:rsid w:val="00385883"/>
    <w:rsid w:val="003860D5"/>
    <w:rsid w:val="0038637E"/>
    <w:rsid w:val="00386388"/>
    <w:rsid w:val="003868C0"/>
    <w:rsid w:val="00387E73"/>
    <w:rsid w:val="003A21DB"/>
    <w:rsid w:val="003A74D7"/>
    <w:rsid w:val="003B0120"/>
    <w:rsid w:val="003B24A2"/>
    <w:rsid w:val="003B4B41"/>
    <w:rsid w:val="003B5FF8"/>
    <w:rsid w:val="003B6366"/>
    <w:rsid w:val="003C0F99"/>
    <w:rsid w:val="003C1EAC"/>
    <w:rsid w:val="003C4AF1"/>
    <w:rsid w:val="003C53EC"/>
    <w:rsid w:val="003C6D43"/>
    <w:rsid w:val="003C7285"/>
    <w:rsid w:val="003D018C"/>
    <w:rsid w:val="003D0DA4"/>
    <w:rsid w:val="003D1425"/>
    <w:rsid w:val="003D2688"/>
    <w:rsid w:val="003D3D2F"/>
    <w:rsid w:val="003D594F"/>
    <w:rsid w:val="003D60D2"/>
    <w:rsid w:val="003D699C"/>
    <w:rsid w:val="003D6F9E"/>
    <w:rsid w:val="003E0633"/>
    <w:rsid w:val="003E1D22"/>
    <w:rsid w:val="003E2586"/>
    <w:rsid w:val="003E33B5"/>
    <w:rsid w:val="003E37A6"/>
    <w:rsid w:val="003E5571"/>
    <w:rsid w:val="003E68D6"/>
    <w:rsid w:val="003E6C66"/>
    <w:rsid w:val="003E7DBD"/>
    <w:rsid w:val="003F0057"/>
    <w:rsid w:val="003F1077"/>
    <w:rsid w:val="003F2E57"/>
    <w:rsid w:val="003F2F1C"/>
    <w:rsid w:val="003F2F47"/>
    <w:rsid w:val="003F3833"/>
    <w:rsid w:val="003F5280"/>
    <w:rsid w:val="003F5720"/>
    <w:rsid w:val="003F60FB"/>
    <w:rsid w:val="003F7987"/>
    <w:rsid w:val="0040028D"/>
    <w:rsid w:val="00400BCF"/>
    <w:rsid w:val="00400D36"/>
    <w:rsid w:val="004024F8"/>
    <w:rsid w:val="004058BC"/>
    <w:rsid w:val="00410009"/>
    <w:rsid w:val="00410850"/>
    <w:rsid w:val="00411944"/>
    <w:rsid w:val="00412144"/>
    <w:rsid w:val="00413F78"/>
    <w:rsid w:val="00414690"/>
    <w:rsid w:val="00414973"/>
    <w:rsid w:val="00416216"/>
    <w:rsid w:val="00420903"/>
    <w:rsid w:val="00421128"/>
    <w:rsid w:val="00421684"/>
    <w:rsid w:val="00421903"/>
    <w:rsid w:val="00423BD5"/>
    <w:rsid w:val="004241ED"/>
    <w:rsid w:val="00424D5C"/>
    <w:rsid w:val="00426002"/>
    <w:rsid w:val="004264A2"/>
    <w:rsid w:val="004301C2"/>
    <w:rsid w:val="0043039A"/>
    <w:rsid w:val="004307A3"/>
    <w:rsid w:val="00430D33"/>
    <w:rsid w:val="004310C9"/>
    <w:rsid w:val="00431840"/>
    <w:rsid w:val="004319D0"/>
    <w:rsid w:val="00432212"/>
    <w:rsid w:val="00432C8D"/>
    <w:rsid w:val="00433AD1"/>
    <w:rsid w:val="0043440A"/>
    <w:rsid w:val="004346FB"/>
    <w:rsid w:val="0043487F"/>
    <w:rsid w:val="004349D6"/>
    <w:rsid w:val="0043695D"/>
    <w:rsid w:val="00437E40"/>
    <w:rsid w:val="00441215"/>
    <w:rsid w:val="00441797"/>
    <w:rsid w:val="00442C67"/>
    <w:rsid w:val="00443668"/>
    <w:rsid w:val="00444287"/>
    <w:rsid w:val="004454EA"/>
    <w:rsid w:val="00445671"/>
    <w:rsid w:val="004467D3"/>
    <w:rsid w:val="0044698A"/>
    <w:rsid w:val="004470BC"/>
    <w:rsid w:val="00450BF1"/>
    <w:rsid w:val="00451294"/>
    <w:rsid w:val="00451C3A"/>
    <w:rsid w:val="00453C50"/>
    <w:rsid w:val="004558CC"/>
    <w:rsid w:val="004567B9"/>
    <w:rsid w:val="004578D3"/>
    <w:rsid w:val="00460E2A"/>
    <w:rsid w:val="00461D3B"/>
    <w:rsid w:val="00462C61"/>
    <w:rsid w:val="00463920"/>
    <w:rsid w:val="00464014"/>
    <w:rsid w:val="0046521D"/>
    <w:rsid w:val="0046577C"/>
    <w:rsid w:val="0046683E"/>
    <w:rsid w:val="00467CFE"/>
    <w:rsid w:val="0047047E"/>
    <w:rsid w:val="00470B87"/>
    <w:rsid w:val="004710F2"/>
    <w:rsid w:val="00472299"/>
    <w:rsid w:val="00472F19"/>
    <w:rsid w:val="00473233"/>
    <w:rsid w:val="0047638C"/>
    <w:rsid w:val="00477004"/>
    <w:rsid w:val="0048003F"/>
    <w:rsid w:val="00480D78"/>
    <w:rsid w:val="00481709"/>
    <w:rsid w:val="00481A83"/>
    <w:rsid w:val="00483655"/>
    <w:rsid w:val="00483BB0"/>
    <w:rsid w:val="004843D3"/>
    <w:rsid w:val="004849B4"/>
    <w:rsid w:val="00485853"/>
    <w:rsid w:val="00487119"/>
    <w:rsid w:val="004877EC"/>
    <w:rsid w:val="004907DA"/>
    <w:rsid w:val="00492455"/>
    <w:rsid w:val="0049250A"/>
    <w:rsid w:val="00492788"/>
    <w:rsid w:val="00494167"/>
    <w:rsid w:val="004944A7"/>
    <w:rsid w:val="00494A68"/>
    <w:rsid w:val="00494BE1"/>
    <w:rsid w:val="00497781"/>
    <w:rsid w:val="004A0716"/>
    <w:rsid w:val="004A0F10"/>
    <w:rsid w:val="004A14E7"/>
    <w:rsid w:val="004A209A"/>
    <w:rsid w:val="004A2523"/>
    <w:rsid w:val="004A2838"/>
    <w:rsid w:val="004A293A"/>
    <w:rsid w:val="004A37EF"/>
    <w:rsid w:val="004A5D1F"/>
    <w:rsid w:val="004A6738"/>
    <w:rsid w:val="004B0E3B"/>
    <w:rsid w:val="004B12B2"/>
    <w:rsid w:val="004B1F04"/>
    <w:rsid w:val="004B21E9"/>
    <w:rsid w:val="004B31B5"/>
    <w:rsid w:val="004B34C6"/>
    <w:rsid w:val="004B433C"/>
    <w:rsid w:val="004B4722"/>
    <w:rsid w:val="004B56F5"/>
    <w:rsid w:val="004B5983"/>
    <w:rsid w:val="004B5AC0"/>
    <w:rsid w:val="004C0F5D"/>
    <w:rsid w:val="004C112D"/>
    <w:rsid w:val="004C2913"/>
    <w:rsid w:val="004C2B51"/>
    <w:rsid w:val="004C3A5C"/>
    <w:rsid w:val="004C4153"/>
    <w:rsid w:val="004C4CD5"/>
    <w:rsid w:val="004D0B29"/>
    <w:rsid w:val="004D58AE"/>
    <w:rsid w:val="004D7558"/>
    <w:rsid w:val="004D79B1"/>
    <w:rsid w:val="004E101A"/>
    <w:rsid w:val="004E18E0"/>
    <w:rsid w:val="004E4248"/>
    <w:rsid w:val="004E7545"/>
    <w:rsid w:val="004E7AC1"/>
    <w:rsid w:val="004F07C7"/>
    <w:rsid w:val="004F153C"/>
    <w:rsid w:val="004F15C0"/>
    <w:rsid w:val="004F1BBF"/>
    <w:rsid w:val="004F262E"/>
    <w:rsid w:val="004F3AEA"/>
    <w:rsid w:val="004F4D8B"/>
    <w:rsid w:val="004F533D"/>
    <w:rsid w:val="004F546C"/>
    <w:rsid w:val="004F63FD"/>
    <w:rsid w:val="004F69F9"/>
    <w:rsid w:val="004F6F5F"/>
    <w:rsid w:val="00501954"/>
    <w:rsid w:val="00501ACC"/>
    <w:rsid w:val="00503E1C"/>
    <w:rsid w:val="00504640"/>
    <w:rsid w:val="00504EDE"/>
    <w:rsid w:val="00507372"/>
    <w:rsid w:val="00510114"/>
    <w:rsid w:val="00512607"/>
    <w:rsid w:val="00516DDB"/>
    <w:rsid w:val="005203A8"/>
    <w:rsid w:val="00520886"/>
    <w:rsid w:val="00520B91"/>
    <w:rsid w:val="0052418C"/>
    <w:rsid w:val="00526802"/>
    <w:rsid w:val="0052761D"/>
    <w:rsid w:val="0052761F"/>
    <w:rsid w:val="00527C3A"/>
    <w:rsid w:val="00527EFB"/>
    <w:rsid w:val="00531303"/>
    <w:rsid w:val="00531D57"/>
    <w:rsid w:val="00531F14"/>
    <w:rsid w:val="00532E7B"/>
    <w:rsid w:val="0054071F"/>
    <w:rsid w:val="00544C9B"/>
    <w:rsid w:val="0054513A"/>
    <w:rsid w:val="00545ECD"/>
    <w:rsid w:val="005466AE"/>
    <w:rsid w:val="00547912"/>
    <w:rsid w:val="005531E6"/>
    <w:rsid w:val="0055331D"/>
    <w:rsid w:val="005536C8"/>
    <w:rsid w:val="0055622E"/>
    <w:rsid w:val="00556419"/>
    <w:rsid w:val="00556681"/>
    <w:rsid w:val="00556ABF"/>
    <w:rsid w:val="00556B63"/>
    <w:rsid w:val="00556CD5"/>
    <w:rsid w:val="00556DE3"/>
    <w:rsid w:val="00557C95"/>
    <w:rsid w:val="0056027F"/>
    <w:rsid w:val="00560934"/>
    <w:rsid w:val="00560A05"/>
    <w:rsid w:val="00560B6B"/>
    <w:rsid w:val="00560D17"/>
    <w:rsid w:val="005621F8"/>
    <w:rsid w:val="00563975"/>
    <w:rsid w:val="00563D79"/>
    <w:rsid w:val="0056457A"/>
    <w:rsid w:val="00564D59"/>
    <w:rsid w:val="00564F7A"/>
    <w:rsid w:val="00565AE4"/>
    <w:rsid w:val="005661FD"/>
    <w:rsid w:val="00567DDE"/>
    <w:rsid w:val="00570AB0"/>
    <w:rsid w:val="00570D51"/>
    <w:rsid w:val="005724A3"/>
    <w:rsid w:val="00574979"/>
    <w:rsid w:val="00574AEF"/>
    <w:rsid w:val="00574D83"/>
    <w:rsid w:val="00575F49"/>
    <w:rsid w:val="00576108"/>
    <w:rsid w:val="005771B9"/>
    <w:rsid w:val="0057793F"/>
    <w:rsid w:val="005805BA"/>
    <w:rsid w:val="005828BD"/>
    <w:rsid w:val="00584CD2"/>
    <w:rsid w:val="005900CC"/>
    <w:rsid w:val="0059021E"/>
    <w:rsid w:val="00592310"/>
    <w:rsid w:val="0059256C"/>
    <w:rsid w:val="00593A43"/>
    <w:rsid w:val="00594290"/>
    <w:rsid w:val="00594457"/>
    <w:rsid w:val="00594D5D"/>
    <w:rsid w:val="00597DE9"/>
    <w:rsid w:val="005A17EA"/>
    <w:rsid w:val="005A1D63"/>
    <w:rsid w:val="005A1EF9"/>
    <w:rsid w:val="005A1F9D"/>
    <w:rsid w:val="005A2D71"/>
    <w:rsid w:val="005A4063"/>
    <w:rsid w:val="005A568A"/>
    <w:rsid w:val="005A6A56"/>
    <w:rsid w:val="005A7DD0"/>
    <w:rsid w:val="005B0118"/>
    <w:rsid w:val="005B05E8"/>
    <w:rsid w:val="005B1D77"/>
    <w:rsid w:val="005B26D1"/>
    <w:rsid w:val="005B2EC8"/>
    <w:rsid w:val="005B461E"/>
    <w:rsid w:val="005C1CAB"/>
    <w:rsid w:val="005C3E77"/>
    <w:rsid w:val="005C45A9"/>
    <w:rsid w:val="005C7839"/>
    <w:rsid w:val="005D063F"/>
    <w:rsid w:val="005D0672"/>
    <w:rsid w:val="005D0E86"/>
    <w:rsid w:val="005D2204"/>
    <w:rsid w:val="005D2CC6"/>
    <w:rsid w:val="005D36BE"/>
    <w:rsid w:val="005D4534"/>
    <w:rsid w:val="005D5091"/>
    <w:rsid w:val="005D5984"/>
    <w:rsid w:val="005D5B1A"/>
    <w:rsid w:val="005D60C7"/>
    <w:rsid w:val="005D60CE"/>
    <w:rsid w:val="005D69BF"/>
    <w:rsid w:val="005D6BD0"/>
    <w:rsid w:val="005D72BE"/>
    <w:rsid w:val="005D7971"/>
    <w:rsid w:val="005E163D"/>
    <w:rsid w:val="005E1DDF"/>
    <w:rsid w:val="005E1E61"/>
    <w:rsid w:val="005E1F97"/>
    <w:rsid w:val="005E2774"/>
    <w:rsid w:val="005E3094"/>
    <w:rsid w:val="005E34D5"/>
    <w:rsid w:val="005E506B"/>
    <w:rsid w:val="005E6C30"/>
    <w:rsid w:val="005E700E"/>
    <w:rsid w:val="005E7C1F"/>
    <w:rsid w:val="005F2D86"/>
    <w:rsid w:val="005F3156"/>
    <w:rsid w:val="005F35C5"/>
    <w:rsid w:val="005F3DC2"/>
    <w:rsid w:val="005F4700"/>
    <w:rsid w:val="005F5B72"/>
    <w:rsid w:val="005F7543"/>
    <w:rsid w:val="005F77AE"/>
    <w:rsid w:val="00600ABC"/>
    <w:rsid w:val="0060336B"/>
    <w:rsid w:val="006038FB"/>
    <w:rsid w:val="00603E3E"/>
    <w:rsid w:val="00604651"/>
    <w:rsid w:val="00604900"/>
    <w:rsid w:val="00605AFE"/>
    <w:rsid w:val="00605FEC"/>
    <w:rsid w:val="00606D96"/>
    <w:rsid w:val="00607D05"/>
    <w:rsid w:val="00611694"/>
    <w:rsid w:val="0061182D"/>
    <w:rsid w:val="00613003"/>
    <w:rsid w:val="00613149"/>
    <w:rsid w:val="00613575"/>
    <w:rsid w:val="00613DB7"/>
    <w:rsid w:val="00613DE0"/>
    <w:rsid w:val="00614F6C"/>
    <w:rsid w:val="0061686E"/>
    <w:rsid w:val="00616B73"/>
    <w:rsid w:val="00620BC1"/>
    <w:rsid w:val="00622113"/>
    <w:rsid w:val="00622895"/>
    <w:rsid w:val="00624746"/>
    <w:rsid w:val="00624F1C"/>
    <w:rsid w:val="00625AC9"/>
    <w:rsid w:val="00626FFF"/>
    <w:rsid w:val="00627FD8"/>
    <w:rsid w:val="00631380"/>
    <w:rsid w:val="00631B13"/>
    <w:rsid w:val="00632554"/>
    <w:rsid w:val="00633935"/>
    <w:rsid w:val="006345F8"/>
    <w:rsid w:val="00635868"/>
    <w:rsid w:val="00635F95"/>
    <w:rsid w:val="00636000"/>
    <w:rsid w:val="00636C38"/>
    <w:rsid w:val="00636CFE"/>
    <w:rsid w:val="00642557"/>
    <w:rsid w:val="00643C7C"/>
    <w:rsid w:val="00645EEA"/>
    <w:rsid w:val="0064606D"/>
    <w:rsid w:val="00646D2A"/>
    <w:rsid w:val="00651320"/>
    <w:rsid w:val="0065394A"/>
    <w:rsid w:val="00654814"/>
    <w:rsid w:val="00655D78"/>
    <w:rsid w:val="0065721F"/>
    <w:rsid w:val="0065743D"/>
    <w:rsid w:val="0066012E"/>
    <w:rsid w:val="00660C24"/>
    <w:rsid w:val="00661466"/>
    <w:rsid w:val="00662074"/>
    <w:rsid w:val="00662150"/>
    <w:rsid w:val="006625E0"/>
    <w:rsid w:val="006629BD"/>
    <w:rsid w:val="00662A9F"/>
    <w:rsid w:val="0066348B"/>
    <w:rsid w:val="006641FC"/>
    <w:rsid w:val="00664786"/>
    <w:rsid w:val="00666E5E"/>
    <w:rsid w:val="00667BB7"/>
    <w:rsid w:val="006701E2"/>
    <w:rsid w:val="006711FA"/>
    <w:rsid w:val="00671DDD"/>
    <w:rsid w:val="00672940"/>
    <w:rsid w:val="00673D64"/>
    <w:rsid w:val="00673F45"/>
    <w:rsid w:val="00674CEE"/>
    <w:rsid w:val="00676713"/>
    <w:rsid w:val="0067732D"/>
    <w:rsid w:val="00680439"/>
    <w:rsid w:val="0068288F"/>
    <w:rsid w:val="00682B83"/>
    <w:rsid w:val="006842A5"/>
    <w:rsid w:val="006843CA"/>
    <w:rsid w:val="00685B7F"/>
    <w:rsid w:val="00687E2E"/>
    <w:rsid w:val="006916C9"/>
    <w:rsid w:val="00692050"/>
    <w:rsid w:val="0069219E"/>
    <w:rsid w:val="00692C12"/>
    <w:rsid w:val="0069378A"/>
    <w:rsid w:val="00693A25"/>
    <w:rsid w:val="00693BEF"/>
    <w:rsid w:val="00693F41"/>
    <w:rsid w:val="00694029"/>
    <w:rsid w:val="006941EA"/>
    <w:rsid w:val="00694493"/>
    <w:rsid w:val="00695310"/>
    <w:rsid w:val="00695B9D"/>
    <w:rsid w:val="00696A07"/>
    <w:rsid w:val="006A098A"/>
    <w:rsid w:val="006A13BA"/>
    <w:rsid w:val="006A189F"/>
    <w:rsid w:val="006A2114"/>
    <w:rsid w:val="006A2181"/>
    <w:rsid w:val="006A227E"/>
    <w:rsid w:val="006A56F0"/>
    <w:rsid w:val="006A66EC"/>
    <w:rsid w:val="006B013C"/>
    <w:rsid w:val="006B0C1C"/>
    <w:rsid w:val="006B0CCA"/>
    <w:rsid w:val="006B227B"/>
    <w:rsid w:val="006B3006"/>
    <w:rsid w:val="006B3BA3"/>
    <w:rsid w:val="006B450C"/>
    <w:rsid w:val="006B4A08"/>
    <w:rsid w:val="006B6934"/>
    <w:rsid w:val="006B6C76"/>
    <w:rsid w:val="006B79B6"/>
    <w:rsid w:val="006C0144"/>
    <w:rsid w:val="006C0248"/>
    <w:rsid w:val="006C1FCF"/>
    <w:rsid w:val="006C240C"/>
    <w:rsid w:val="006C28D1"/>
    <w:rsid w:val="006C5BDD"/>
    <w:rsid w:val="006C5E73"/>
    <w:rsid w:val="006C797A"/>
    <w:rsid w:val="006D004A"/>
    <w:rsid w:val="006D0A9D"/>
    <w:rsid w:val="006D202E"/>
    <w:rsid w:val="006D218C"/>
    <w:rsid w:val="006D3FE5"/>
    <w:rsid w:val="006D42DB"/>
    <w:rsid w:val="006D49BA"/>
    <w:rsid w:val="006D75F4"/>
    <w:rsid w:val="006E0C37"/>
    <w:rsid w:val="006E0E7E"/>
    <w:rsid w:val="006E1317"/>
    <w:rsid w:val="006E4A8A"/>
    <w:rsid w:val="006E5043"/>
    <w:rsid w:val="006E5151"/>
    <w:rsid w:val="006E7459"/>
    <w:rsid w:val="006F0338"/>
    <w:rsid w:val="006F074E"/>
    <w:rsid w:val="006F07F4"/>
    <w:rsid w:val="006F174E"/>
    <w:rsid w:val="006F2084"/>
    <w:rsid w:val="006F2B09"/>
    <w:rsid w:val="006F333B"/>
    <w:rsid w:val="006F379B"/>
    <w:rsid w:val="006F4E7F"/>
    <w:rsid w:val="006F5975"/>
    <w:rsid w:val="006F6441"/>
    <w:rsid w:val="006F6950"/>
    <w:rsid w:val="006F7024"/>
    <w:rsid w:val="006F7B67"/>
    <w:rsid w:val="007002FA"/>
    <w:rsid w:val="00700E5E"/>
    <w:rsid w:val="007015E0"/>
    <w:rsid w:val="00701912"/>
    <w:rsid w:val="00701B4B"/>
    <w:rsid w:val="00701E0E"/>
    <w:rsid w:val="0070238D"/>
    <w:rsid w:val="0070479E"/>
    <w:rsid w:val="00704E99"/>
    <w:rsid w:val="0071017B"/>
    <w:rsid w:val="0071156D"/>
    <w:rsid w:val="00711A4E"/>
    <w:rsid w:val="0071405A"/>
    <w:rsid w:val="00714367"/>
    <w:rsid w:val="007158BC"/>
    <w:rsid w:val="00717028"/>
    <w:rsid w:val="00717833"/>
    <w:rsid w:val="00721A73"/>
    <w:rsid w:val="00722704"/>
    <w:rsid w:val="00723AD1"/>
    <w:rsid w:val="007244B9"/>
    <w:rsid w:val="00726702"/>
    <w:rsid w:val="00726E79"/>
    <w:rsid w:val="00727A32"/>
    <w:rsid w:val="00727B0C"/>
    <w:rsid w:val="00727CD2"/>
    <w:rsid w:val="00730D1A"/>
    <w:rsid w:val="00733119"/>
    <w:rsid w:val="0073418A"/>
    <w:rsid w:val="00734DA0"/>
    <w:rsid w:val="00735998"/>
    <w:rsid w:val="00736C59"/>
    <w:rsid w:val="00737C56"/>
    <w:rsid w:val="00740338"/>
    <w:rsid w:val="0074098C"/>
    <w:rsid w:val="00742202"/>
    <w:rsid w:val="0074318E"/>
    <w:rsid w:val="0074487D"/>
    <w:rsid w:val="00750211"/>
    <w:rsid w:val="007505EE"/>
    <w:rsid w:val="00750B5A"/>
    <w:rsid w:val="00751B7A"/>
    <w:rsid w:val="007530F9"/>
    <w:rsid w:val="00756B9E"/>
    <w:rsid w:val="00757D91"/>
    <w:rsid w:val="007605DF"/>
    <w:rsid w:val="007617E4"/>
    <w:rsid w:val="00762235"/>
    <w:rsid w:val="00763A42"/>
    <w:rsid w:val="007645F2"/>
    <w:rsid w:val="00765368"/>
    <w:rsid w:val="0076548C"/>
    <w:rsid w:val="007655EC"/>
    <w:rsid w:val="00766771"/>
    <w:rsid w:val="007671FA"/>
    <w:rsid w:val="0076722E"/>
    <w:rsid w:val="00767A4B"/>
    <w:rsid w:val="00770462"/>
    <w:rsid w:val="00771707"/>
    <w:rsid w:val="00771859"/>
    <w:rsid w:val="0077266D"/>
    <w:rsid w:val="00772776"/>
    <w:rsid w:val="00772D94"/>
    <w:rsid w:val="00773209"/>
    <w:rsid w:val="0077336A"/>
    <w:rsid w:val="0077355E"/>
    <w:rsid w:val="007735B4"/>
    <w:rsid w:val="00773910"/>
    <w:rsid w:val="007739FF"/>
    <w:rsid w:val="00774F70"/>
    <w:rsid w:val="00776BAA"/>
    <w:rsid w:val="007772F9"/>
    <w:rsid w:val="00777609"/>
    <w:rsid w:val="007831CD"/>
    <w:rsid w:val="007836FD"/>
    <w:rsid w:val="00784BF7"/>
    <w:rsid w:val="00787BD6"/>
    <w:rsid w:val="00790DB9"/>
    <w:rsid w:val="007915DD"/>
    <w:rsid w:val="00793BC7"/>
    <w:rsid w:val="00794432"/>
    <w:rsid w:val="007950E4"/>
    <w:rsid w:val="00795663"/>
    <w:rsid w:val="0079720D"/>
    <w:rsid w:val="0079731C"/>
    <w:rsid w:val="00797A90"/>
    <w:rsid w:val="007A1245"/>
    <w:rsid w:val="007A15AE"/>
    <w:rsid w:val="007A242C"/>
    <w:rsid w:val="007A469F"/>
    <w:rsid w:val="007A4E24"/>
    <w:rsid w:val="007A4F92"/>
    <w:rsid w:val="007A532A"/>
    <w:rsid w:val="007A5670"/>
    <w:rsid w:val="007B0E82"/>
    <w:rsid w:val="007B0F4F"/>
    <w:rsid w:val="007B1D6A"/>
    <w:rsid w:val="007B23BA"/>
    <w:rsid w:val="007B443B"/>
    <w:rsid w:val="007B493A"/>
    <w:rsid w:val="007B6404"/>
    <w:rsid w:val="007B6728"/>
    <w:rsid w:val="007B6B11"/>
    <w:rsid w:val="007B6EA6"/>
    <w:rsid w:val="007C0EE8"/>
    <w:rsid w:val="007C169D"/>
    <w:rsid w:val="007C16E0"/>
    <w:rsid w:val="007C17AC"/>
    <w:rsid w:val="007C313E"/>
    <w:rsid w:val="007C34FD"/>
    <w:rsid w:val="007C3F07"/>
    <w:rsid w:val="007C6C9F"/>
    <w:rsid w:val="007D0D07"/>
    <w:rsid w:val="007D1463"/>
    <w:rsid w:val="007D1808"/>
    <w:rsid w:val="007D20E3"/>
    <w:rsid w:val="007D2141"/>
    <w:rsid w:val="007D2312"/>
    <w:rsid w:val="007D2DEB"/>
    <w:rsid w:val="007D4270"/>
    <w:rsid w:val="007D43D8"/>
    <w:rsid w:val="007D46DF"/>
    <w:rsid w:val="007D72D2"/>
    <w:rsid w:val="007D79B7"/>
    <w:rsid w:val="007D79D6"/>
    <w:rsid w:val="007E030A"/>
    <w:rsid w:val="007E5B06"/>
    <w:rsid w:val="007E5B20"/>
    <w:rsid w:val="007F0137"/>
    <w:rsid w:val="007F0BF2"/>
    <w:rsid w:val="007F1116"/>
    <w:rsid w:val="007F21B2"/>
    <w:rsid w:val="007F2473"/>
    <w:rsid w:val="007F3E60"/>
    <w:rsid w:val="007F443E"/>
    <w:rsid w:val="007F5C17"/>
    <w:rsid w:val="007F5CB0"/>
    <w:rsid w:val="007F5F3D"/>
    <w:rsid w:val="007F647D"/>
    <w:rsid w:val="007F6827"/>
    <w:rsid w:val="007F6C4D"/>
    <w:rsid w:val="007F6F0F"/>
    <w:rsid w:val="007F736E"/>
    <w:rsid w:val="008010FE"/>
    <w:rsid w:val="00801B10"/>
    <w:rsid w:val="0080417F"/>
    <w:rsid w:val="0080433A"/>
    <w:rsid w:val="00804BD2"/>
    <w:rsid w:val="00807552"/>
    <w:rsid w:val="00810D0F"/>
    <w:rsid w:val="0081223F"/>
    <w:rsid w:val="008122C3"/>
    <w:rsid w:val="00812CB4"/>
    <w:rsid w:val="008134A9"/>
    <w:rsid w:val="008148C9"/>
    <w:rsid w:val="00816E1E"/>
    <w:rsid w:val="00820F63"/>
    <w:rsid w:val="00822757"/>
    <w:rsid w:val="00824CDC"/>
    <w:rsid w:val="00824D10"/>
    <w:rsid w:val="00824F3F"/>
    <w:rsid w:val="00825C99"/>
    <w:rsid w:val="008271AB"/>
    <w:rsid w:val="00832650"/>
    <w:rsid w:val="008327F7"/>
    <w:rsid w:val="00833557"/>
    <w:rsid w:val="00833D8B"/>
    <w:rsid w:val="00834BB9"/>
    <w:rsid w:val="00834F9A"/>
    <w:rsid w:val="008352F0"/>
    <w:rsid w:val="00835656"/>
    <w:rsid w:val="008360D7"/>
    <w:rsid w:val="00836D7D"/>
    <w:rsid w:val="00836F40"/>
    <w:rsid w:val="00837845"/>
    <w:rsid w:val="00837EA0"/>
    <w:rsid w:val="008430EF"/>
    <w:rsid w:val="00843C54"/>
    <w:rsid w:val="00844308"/>
    <w:rsid w:val="008450F0"/>
    <w:rsid w:val="008464EC"/>
    <w:rsid w:val="008474A9"/>
    <w:rsid w:val="00850170"/>
    <w:rsid w:val="00850382"/>
    <w:rsid w:val="00851B40"/>
    <w:rsid w:val="00851C04"/>
    <w:rsid w:val="0085218A"/>
    <w:rsid w:val="008526D6"/>
    <w:rsid w:val="00852A6A"/>
    <w:rsid w:val="008565D8"/>
    <w:rsid w:val="008575C8"/>
    <w:rsid w:val="0086213E"/>
    <w:rsid w:val="00862ABB"/>
    <w:rsid w:val="00863672"/>
    <w:rsid w:val="00865E42"/>
    <w:rsid w:val="008660F7"/>
    <w:rsid w:val="008662F2"/>
    <w:rsid w:val="00870D14"/>
    <w:rsid w:val="008729C0"/>
    <w:rsid w:val="008729EC"/>
    <w:rsid w:val="00873B76"/>
    <w:rsid w:val="008743FD"/>
    <w:rsid w:val="008744FD"/>
    <w:rsid w:val="00874EE8"/>
    <w:rsid w:val="008750DD"/>
    <w:rsid w:val="008755D6"/>
    <w:rsid w:val="008756C2"/>
    <w:rsid w:val="00877AA3"/>
    <w:rsid w:val="00883376"/>
    <w:rsid w:val="00883673"/>
    <w:rsid w:val="00883845"/>
    <w:rsid w:val="00884355"/>
    <w:rsid w:val="00884532"/>
    <w:rsid w:val="00885523"/>
    <w:rsid w:val="008855CA"/>
    <w:rsid w:val="00886686"/>
    <w:rsid w:val="00890A87"/>
    <w:rsid w:val="008923C7"/>
    <w:rsid w:val="008929B5"/>
    <w:rsid w:val="00893A59"/>
    <w:rsid w:val="00895440"/>
    <w:rsid w:val="008961AC"/>
    <w:rsid w:val="00897308"/>
    <w:rsid w:val="00897425"/>
    <w:rsid w:val="00897EB9"/>
    <w:rsid w:val="008A082C"/>
    <w:rsid w:val="008A0FEF"/>
    <w:rsid w:val="008A1144"/>
    <w:rsid w:val="008A20C3"/>
    <w:rsid w:val="008A2FAB"/>
    <w:rsid w:val="008A32BC"/>
    <w:rsid w:val="008A3864"/>
    <w:rsid w:val="008A499B"/>
    <w:rsid w:val="008B0B7E"/>
    <w:rsid w:val="008B1A66"/>
    <w:rsid w:val="008B5253"/>
    <w:rsid w:val="008B7521"/>
    <w:rsid w:val="008B75C0"/>
    <w:rsid w:val="008C27D3"/>
    <w:rsid w:val="008C2B43"/>
    <w:rsid w:val="008C5CE9"/>
    <w:rsid w:val="008C73B1"/>
    <w:rsid w:val="008D0BED"/>
    <w:rsid w:val="008D19FB"/>
    <w:rsid w:val="008D291A"/>
    <w:rsid w:val="008D4C1B"/>
    <w:rsid w:val="008D524B"/>
    <w:rsid w:val="008D6396"/>
    <w:rsid w:val="008D6E46"/>
    <w:rsid w:val="008E04DF"/>
    <w:rsid w:val="008E076E"/>
    <w:rsid w:val="008E0CDA"/>
    <w:rsid w:val="008E1A6B"/>
    <w:rsid w:val="008E321F"/>
    <w:rsid w:val="008E3CC9"/>
    <w:rsid w:val="008E3D99"/>
    <w:rsid w:val="008E4ADB"/>
    <w:rsid w:val="008E4F54"/>
    <w:rsid w:val="008E5FD7"/>
    <w:rsid w:val="008E7A21"/>
    <w:rsid w:val="008F0201"/>
    <w:rsid w:val="008F0CED"/>
    <w:rsid w:val="008F25AE"/>
    <w:rsid w:val="008F3063"/>
    <w:rsid w:val="008F35F5"/>
    <w:rsid w:val="008F4550"/>
    <w:rsid w:val="008F4B0B"/>
    <w:rsid w:val="008F525B"/>
    <w:rsid w:val="008F5D4D"/>
    <w:rsid w:val="008F65C5"/>
    <w:rsid w:val="008F6E9B"/>
    <w:rsid w:val="008F71A7"/>
    <w:rsid w:val="008F7CF9"/>
    <w:rsid w:val="00900EA7"/>
    <w:rsid w:val="0090102B"/>
    <w:rsid w:val="00901267"/>
    <w:rsid w:val="009034AB"/>
    <w:rsid w:val="0090401C"/>
    <w:rsid w:val="00904147"/>
    <w:rsid w:val="009058E6"/>
    <w:rsid w:val="00906934"/>
    <w:rsid w:val="00907FE6"/>
    <w:rsid w:val="00910741"/>
    <w:rsid w:val="00910945"/>
    <w:rsid w:val="00911DA8"/>
    <w:rsid w:val="009121B7"/>
    <w:rsid w:val="0091262C"/>
    <w:rsid w:val="009137D4"/>
    <w:rsid w:val="00913AB8"/>
    <w:rsid w:val="00913BA9"/>
    <w:rsid w:val="00914750"/>
    <w:rsid w:val="0091575A"/>
    <w:rsid w:val="00916658"/>
    <w:rsid w:val="00916CEE"/>
    <w:rsid w:val="009172C3"/>
    <w:rsid w:val="00917579"/>
    <w:rsid w:val="00917CC8"/>
    <w:rsid w:val="00920468"/>
    <w:rsid w:val="0092162C"/>
    <w:rsid w:val="00921C1D"/>
    <w:rsid w:val="009221E2"/>
    <w:rsid w:val="00922B1F"/>
    <w:rsid w:val="0092348B"/>
    <w:rsid w:val="00923E82"/>
    <w:rsid w:val="009269A8"/>
    <w:rsid w:val="0092710F"/>
    <w:rsid w:val="009315BB"/>
    <w:rsid w:val="00932E60"/>
    <w:rsid w:val="00933F15"/>
    <w:rsid w:val="00934D00"/>
    <w:rsid w:val="00935FE7"/>
    <w:rsid w:val="0093751F"/>
    <w:rsid w:val="00937AB5"/>
    <w:rsid w:val="009404CC"/>
    <w:rsid w:val="00940BAC"/>
    <w:rsid w:val="0094481A"/>
    <w:rsid w:val="0094534F"/>
    <w:rsid w:val="0094638F"/>
    <w:rsid w:val="009467FA"/>
    <w:rsid w:val="0094684B"/>
    <w:rsid w:val="00946E52"/>
    <w:rsid w:val="009477DB"/>
    <w:rsid w:val="0095099F"/>
    <w:rsid w:val="00951556"/>
    <w:rsid w:val="009516D4"/>
    <w:rsid w:val="00951B62"/>
    <w:rsid w:val="0095241E"/>
    <w:rsid w:val="00952B69"/>
    <w:rsid w:val="00953DC9"/>
    <w:rsid w:val="009559ED"/>
    <w:rsid w:val="00956490"/>
    <w:rsid w:val="00956AA0"/>
    <w:rsid w:val="00957177"/>
    <w:rsid w:val="00957936"/>
    <w:rsid w:val="009579EF"/>
    <w:rsid w:val="00957C63"/>
    <w:rsid w:val="00961007"/>
    <w:rsid w:val="0096149F"/>
    <w:rsid w:val="0096333A"/>
    <w:rsid w:val="00964D57"/>
    <w:rsid w:val="0096516B"/>
    <w:rsid w:val="00965D26"/>
    <w:rsid w:val="009661D7"/>
    <w:rsid w:val="00966682"/>
    <w:rsid w:val="00966DB8"/>
    <w:rsid w:val="00967380"/>
    <w:rsid w:val="009676FF"/>
    <w:rsid w:val="00967853"/>
    <w:rsid w:val="00971330"/>
    <w:rsid w:val="0097148E"/>
    <w:rsid w:val="009716B0"/>
    <w:rsid w:val="00971FF6"/>
    <w:rsid w:val="009720D1"/>
    <w:rsid w:val="0097254E"/>
    <w:rsid w:val="00972962"/>
    <w:rsid w:val="00972C42"/>
    <w:rsid w:val="00973232"/>
    <w:rsid w:val="009739DB"/>
    <w:rsid w:val="00974C09"/>
    <w:rsid w:val="00975B1A"/>
    <w:rsid w:val="00975DAA"/>
    <w:rsid w:val="00977970"/>
    <w:rsid w:val="00977F8C"/>
    <w:rsid w:val="009803FC"/>
    <w:rsid w:val="00983096"/>
    <w:rsid w:val="009846AF"/>
    <w:rsid w:val="00984E2D"/>
    <w:rsid w:val="00985AB5"/>
    <w:rsid w:val="0098616F"/>
    <w:rsid w:val="00987F9D"/>
    <w:rsid w:val="0099183B"/>
    <w:rsid w:val="00991AEE"/>
    <w:rsid w:val="00991DA1"/>
    <w:rsid w:val="00993F90"/>
    <w:rsid w:val="00995F05"/>
    <w:rsid w:val="00997430"/>
    <w:rsid w:val="00997932"/>
    <w:rsid w:val="009A1035"/>
    <w:rsid w:val="009A161B"/>
    <w:rsid w:val="009A30AF"/>
    <w:rsid w:val="009A381B"/>
    <w:rsid w:val="009A38E1"/>
    <w:rsid w:val="009A3D51"/>
    <w:rsid w:val="009A4E4E"/>
    <w:rsid w:val="009A4E62"/>
    <w:rsid w:val="009A5C0E"/>
    <w:rsid w:val="009A70AD"/>
    <w:rsid w:val="009B0B6A"/>
    <w:rsid w:val="009B0F9C"/>
    <w:rsid w:val="009B1157"/>
    <w:rsid w:val="009B173C"/>
    <w:rsid w:val="009B1C98"/>
    <w:rsid w:val="009B53A5"/>
    <w:rsid w:val="009B6347"/>
    <w:rsid w:val="009B65BE"/>
    <w:rsid w:val="009B6851"/>
    <w:rsid w:val="009B6BF8"/>
    <w:rsid w:val="009B6C8D"/>
    <w:rsid w:val="009B7655"/>
    <w:rsid w:val="009B7CF4"/>
    <w:rsid w:val="009C4491"/>
    <w:rsid w:val="009C468C"/>
    <w:rsid w:val="009C4F10"/>
    <w:rsid w:val="009C5B86"/>
    <w:rsid w:val="009C6AAB"/>
    <w:rsid w:val="009C6C79"/>
    <w:rsid w:val="009C76B2"/>
    <w:rsid w:val="009D08C8"/>
    <w:rsid w:val="009D0B58"/>
    <w:rsid w:val="009D0EAE"/>
    <w:rsid w:val="009D13D7"/>
    <w:rsid w:val="009D25C5"/>
    <w:rsid w:val="009D2710"/>
    <w:rsid w:val="009D2FB9"/>
    <w:rsid w:val="009D3F45"/>
    <w:rsid w:val="009D4366"/>
    <w:rsid w:val="009D7DF3"/>
    <w:rsid w:val="009E4156"/>
    <w:rsid w:val="009E48FE"/>
    <w:rsid w:val="009E50EF"/>
    <w:rsid w:val="009E64AC"/>
    <w:rsid w:val="009E6D74"/>
    <w:rsid w:val="009E6FA3"/>
    <w:rsid w:val="009F1561"/>
    <w:rsid w:val="009F17B6"/>
    <w:rsid w:val="009F1882"/>
    <w:rsid w:val="009F1B53"/>
    <w:rsid w:val="009F3868"/>
    <w:rsid w:val="009F52A3"/>
    <w:rsid w:val="009F52CC"/>
    <w:rsid w:val="009F5F74"/>
    <w:rsid w:val="00A01A1C"/>
    <w:rsid w:val="00A05D45"/>
    <w:rsid w:val="00A05EB2"/>
    <w:rsid w:val="00A11450"/>
    <w:rsid w:val="00A1169D"/>
    <w:rsid w:val="00A129F6"/>
    <w:rsid w:val="00A12C3A"/>
    <w:rsid w:val="00A15D17"/>
    <w:rsid w:val="00A21218"/>
    <w:rsid w:val="00A214FE"/>
    <w:rsid w:val="00A217E5"/>
    <w:rsid w:val="00A21DFF"/>
    <w:rsid w:val="00A243B5"/>
    <w:rsid w:val="00A24509"/>
    <w:rsid w:val="00A2618D"/>
    <w:rsid w:val="00A268EA"/>
    <w:rsid w:val="00A26F13"/>
    <w:rsid w:val="00A30F0A"/>
    <w:rsid w:val="00A317E3"/>
    <w:rsid w:val="00A34D65"/>
    <w:rsid w:val="00A3629D"/>
    <w:rsid w:val="00A36EB2"/>
    <w:rsid w:val="00A3764F"/>
    <w:rsid w:val="00A3771D"/>
    <w:rsid w:val="00A405BA"/>
    <w:rsid w:val="00A412DB"/>
    <w:rsid w:val="00A43D63"/>
    <w:rsid w:val="00A45913"/>
    <w:rsid w:val="00A477A2"/>
    <w:rsid w:val="00A50AD2"/>
    <w:rsid w:val="00A51CBF"/>
    <w:rsid w:val="00A55DAC"/>
    <w:rsid w:val="00A5627D"/>
    <w:rsid w:val="00A57B72"/>
    <w:rsid w:val="00A615D5"/>
    <w:rsid w:val="00A635A7"/>
    <w:rsid w:val="00A63BBC"/>
    <w:rsid w:val="00A63D41"/>
    <w:rsid w:val="00A65C30"/>
    <w:rsid w:val="00A6685E"/>
    <w:rsid w:val="00A679B4"/>
    <w:rsid w:val="00A70249"/>
    <w:rsid w:val="00A7070E"/>
    <w:rsid w:val="00A71034"/>
    <w:rsid w:val="00A716D1"/>
    <w:rsid w:val="00A7191B"/>
    <w:rsid w:val="00A71996"/>
    <w:rsid w:val="00A724CA"/>
    <w:rsid w:val="00A7267D"/>
    <w:rsid w:val="00A72B52"/>
    <w:rsid w:val="00A73A3F"/>
    <w:rsid w:val="00A753A3"/>
    <w:rsid w:val="00A77FC4"/>
    <w:rsid w:val="00A8052D"/>
    <w:rsid w:val="00A8059F"/>
    <w:rsid w:val="00A80DD7"/>
    <w:rsid w:val="00A8177D"/>
    <w:rsid w:val="00A81E62"/>
    <w:rsid w:val="00A81E82"/>
    <w:rsid w:val="00A83479"/>
    <w:rsid w:val="00A83827"/>
    <w:rsid w:val="00A84B4E"/>
    <w:rsid w:val="00A84E37"/>
    <w:rsid w:val="00A85480"/>
    <w:rsid w:val="00A87F92"/>
    <w:rsid w:val="00A906CA"/>
    <w:rsid w:val="00A90B0D"/>
    <w:rsid w:val="00A92C2A"/>
    <w:rsid w:val="00A93520"/>
    <w:rsid w:val="00A93E0A"/>
    <w:rsid w:val="00AA0355"/>
    <w:rsid w:val="00AA1A17"/>
    <w:rsid w:val="00AA1ECB"/>
    <w:rsid w:val="00AA210D"/>
    <w:rsid w:val="00AA242C"/>
    <w:rsid w:val="00AA25E3"/>
    <w:rsid w:val="00AA3383"/>
    <w:rsid w:val="00AA3B88"/>
    <w:rsid w:val="00AA40D3"/>
    <w:rsid w:val="00AA645B"/>
    <w:rsid w:val="00AA692A"/>
    <w:rsid w:val="00AB153B"/>
    <w:rsid w:val="00AB1E9E"/>
    <w:rsid w:val="00AB557C"/>
    <w:rsid w:val="00AC08B8"/>
    <w:rsid w:val="00AC14E6"/>
    <w:rsid w:val="00AC1EB8"/>
    <w:rsid w:val="00AC6877"/>
    <w:rsid w:val="00AC707F"/>
    <w:rsid w:val="00AC768D"/>
    <w:rsid w:val="00AC77D9"/>
    <w:rsid w:val="00AC7BF4"/>
    <w:rsid w:val="00AD041E"/>
    <w:rsid w:val="00AD1C9B"/>
    <w:rsid w:val="00AD1FF8"/>
    <w:rsid w:val="00AD3464"/>
    <w:rsid w:val="00AD3F03"/>
    <w:rsid w:val="00AD50E0"/>
    <w:rsid w:val="00AD561B"/>
    <w:rsid w:val="00AD5DF4"/>
    <w:rsid w:val="00AD714B"/>
    <w:rsid w:val="00AD7B6B"/>
    <w:rsid w:val="00AE386E"/>
    <w:rsid w:val="00AE494C"/>
    <w:rsid w:val="00AE498E"/>
    <w:rsid w:val="00AE67D2"/>
    <w:rsid w:val="00AF00BA"/>
    <w:rsid w:val="00AF18BF"/>
    <w:rsid w:val="00AF2BFC"/>
    <w:rsid w:val="00AF318F"/>
    <w:rsid w:val="00AF36F6"/>
    <w:rsid w:val="00AF3E55"/>
    <w:rsid w:val="00AF418D"/>
    <w:rsid w:val="00AF614B"/>
    <w:rsid w:val="00B0038F"/>
    <w:rsid w:val="00B006AD"/>
    <w:rsid w:val="00B007E8"/>
    <w:rsid w:val="00B00ED3"/>
    <w:rsid w:val="00B01887"/>
    <w:rsid w:val="00B02A68"/>
    <w:rsid w:val="00B02EE3"/>
    <w:rsid w:val="00B02F82"/>
    <w:rsid w:val="00B03F65"/>
    <w:rsid w:val="00B042A5"/>
    <w:rsid w:val="00B073FA"/>
    <w:rsid w:val="00B107AC"/>
    <w:rsid w:val="00B10B3B"/>
    <w:rsid w:val="00B12E1E"/>
    <w:rsid w:val="00B1527D"/>
    <w:rsid w:val="00B20A04"/>
    <w:rsid w:val="00B20B9E"/>
    <w:rsid w:val="00B20DF4"/>
    <w:rsid w:val="00B210C9"/>
    <w:rsid w:val="00B240E4"/>
    <w:rsid w:val="00B241FD"/>
    <w:rsid w:val="00B257B4"/>
    <w:rsid w:val="00B279B9"/>
    <w:rsid w:val="00B27D90"/>
    <w:rsid w:val="00B27EC7"/>
    <w:rsid w:val="00B27FB8"/>
    <w:rsid w:val="00B317DC"/>
    <w:rsid w:val="00B3320D"/>
    <w:rsid w:val="00B33426"/>
    <w:rsid w:val="00B35624"/>
    <w:rsid w:val="00B3767D"/>
    <w:rsid w:val="00B376C6"/>
    <w:rsid w:val="00B377EB"/>
    <w:rsid w:val="00B40951"/>
    <w:rsid w:val="00B40B19"/>
    <w:rsid w:val="00B40B72"/>
    <w:rsid w:val="00B43AAA"/>
    <w:rsid w:val="00B45290"/>
    <w:rsid w:val="00B45428"/>
    <w:rsid w:val="00B45533"/>
    <w:rsid w:val="00B463A2"/>
    <w:rsid w:val="00B478A0"/>
    <w:rsid w:val="00B5059B"/>
    <w:rsid w:val="00B51655"/>
    <w:rsid w:val="00B51FF4"/>
    <w:rsid w:val="00B5222E"/>
    <w:rsid w:val="00B52743"/>
    <w:rsid w:val="00B56604"/>
    <w:rsid w:val="00B57606"/>
    <w:rsid w:val="00B578B4"/>
    <w:rsid w:val="00B57A34"/>
    <w:rsid w:val="00B57ADF"/>
    <w:rsid w:val="00B60AE0"/>
    <w:rsid w:val="00B6356A"/>
    <w:rsid w:val="00B6635D"/>
    <w:rsid w:val="00B66426"/>
    <w:rsid w:val="00B733A6"/>
    <w:rsid w:val="00B73739"/>
    <w:rsid w:val="00B75B5C"/>
    <w:rsid w:val="00B764BD"/>
    <w:rsid w:val="00B7719E"/>
    <w:rsid w:val="00B7754D"/>
    <w:rsid w:val="00B7759E"/>
    <w:rsid w:val="00B77C18"/>
    <w:rsid w:val="00B8044F"/>
    <w:rsid w:val="00B806D3"/>
    <w:rsid w:val="00B81463"/>
    <w:rsid w:val="00B816FD"/>
    <w:rsid w:val="00B8235D"/>
    <w:rsid w:val="00B83B1E"/>
    <w:rsid w:val="00B8480F"/>
    <w:rsid w:val="00B84E15"/>
    <w:rsid w:val="00B8515A"/>
    <w:rsid w:val="00B86C93"/>
    <w:rsid w:val="00B8777C"/>
    <w:rsid w:val="00B93B90"/>
    <w:rsid w:val="00B94CBF"/>
    <w:rsid w:val="00B955B5"/>
    <w:rsid w:val="00B963E2"/>
    <w:rsid w:val="00B97B83"/>
    <w:rsid w:val="00BA061A"/>
    <w:rsid w:val="00BA3069"/>
    <w:rsid w:val="00BA421A"/>
    <w:rsid w:val="00BA42A1"/>
    <w:rsid w:val="00BA5926"/>
    <w:rsid w:val="00BA5BD6"/>
    <w:rsid w:val="00BA5D53"/>
    <w:rsid w:val="00BA69DB"/>
    <w:rsid w:val="00BA7ACA"/>
    <w:rsid w:val="00BB04B9"/>
    <w:rsid w:val="00BB0F38"/>
    <w:rsid w:val="00BB3163"/>
    <w:rsid w:val="00BB4812"/>
    <w:rsid w:val="00BB540F"/>
    <w:rsid w:val="00BB5699"/>
    <w:rsid w:val="00BB5BCA"/>
    <w:rsid w:val="00BC0AF4"/>
    <w:rsid w:val="00BC1D93"/>
    <w:rsid w:val="00BC2568"/>
    <w:rsid w:val="00BC26E5"/>
    <w:rsid w:val="00BC28EA"/>
    <w:rsid w:val="00BC3C90"/>
    <w:rsid w:val="00BC48D5"/>
    <w:rsid w:val="00BC4BAB"/>
    <w:rsid w:val="00BC4E40"/>
    <w:rsid w:val="00BC560B"/>
    <w:rsid w:val="00BC5B87"/>
    <w:rsid w:val="00BC7456"/>
    <w:rsid w:val="00BC7730"/>
    <w:rsid w:val="00BD155B"/>
    <w:rsid w:val="00BD1AE5"/>
    <w:rsid w:val="00BD210E"/>
    <w:rsid w:val="00BD3B2B"/>
    <w:rsid w:val="00BD3BF7"/>
    <w:rsid w:val="00BD4210"/>
    <w:rsid w:val="00BD4274"/>
    <w:rsid w:val="00BD74D0"/>
    <w:rsid w:val="00BE07F7"/>
    <w:rsid w:val="00BE08F2"/>
    <w:rsid w:val="00BE101A"/>
    <w:rsid w:val="00BE125E"/>
    <w:rsid w:val="00BE12AA"/>
    <w:rsid w:val="00BE1D44"/>
    <w:rsid w:val="00BE28D5"/>
    <w:rsid w:val="00BE320C"/>
    <w:rsid w:val="00BE39F7"/>
    <w:rsid w:val="00BE4BEA"/>
    <w:rsid w:val="00BE51D2"/>
    <w:rsid w:val="00BE5BE7"/>
    <w:rsid w:val="00BE6068"/>
    <w:rsid w:val="00BE653B"/>
    <w:rsid w:val="00BE6C31"/>
    <w:rsid w:val="00BE6D81"/>
    <w:rsid w:val="00BE7933"/>
    <w:rsid w:val="00BE7B49"/>
    <w:rsid w:val="00BF09E7"/>
    <w:rsid w:val="00BF0F54"/>
    <w:rsid w:val="00BF1052"/>
    <w:rsid w:val="00BF1B54"/>
    <w:rsid w:val="00BF1BCA"/>
    <w:rsid w:val="00BF31D9"/>
    <w:rsid w:val="00BF3650"/>
    <w:rsid w:val="00BF3688"/>
    <w:rsid w:val="00BF4710"/>
    <w:rsid w:val="00BF5535"/>
    <w:rsid w:val="00BF560F"/>
    <w:rsid w:val="00BF5A3D"/>
    <w:rsid w:val="00BF6693"/>
    <w:rsid w:val="00C004BE"/>
    <w:rsid w:val="00C006DC"/>
    <w:rsid w:val="00C01C36"/>
    <w:rsid w:val="00C01E1A"/>
    <w:rsid w:val="00C020E0"/>
    <w:rsid w:val="00C02480"/>
    <w:rsid w:val="00C05A1E"/>
    <w:rsid w:val="00C07DDA"/>
    <w:rsid w:val="00C10703"/>
    <w:rsid w:val="00C10ACA"/>
    <w:rsid w:val="00C10C63"/>
    <w:rsid w:val="00C11634"/>
    <w:rsid w:val="00C1308D"/>
    <w:rsid w:val="00C14090"/>
    <w:rsid w:val="00C15A80"/>
    <w:rsid w:val="00C162DE"/>
    <w:rsid w:val="00C170BB"/>
    <w:rsid w:val="00C1748F"/>
    <w:rsid w:val="00C17CC0"/>
    <w:rsid w:val="00C21296"/>
    <w:rsid w:val="00C22232"/>
    <w:rsid w:val="00C23A0D"/>
    <w:rsid w:val="00C2473A"/>
    <w:rsid w:val="00C2479B"/>
    <w:rsid w:val="00C253B5"/>
    <w:rsid w:val="00C266C9"/>
    <w:rsid w:val="00C26884"/>
    <w:rsid w:val="00C274B1"/>
    <w:rsid w:val="00C3114A"/>
    <w:rsid w:val="00C327F4"/>
    <w:rsid w:val="00C403EA"/>
    <w:rsid w:val="00C40825"/>
    <w:rsid w:val="00C40A74"/>
    <w:rsid w:val="00C42878"/>
    <w:rsid w:val="00C4300B"/>
    <w:rsid w:val="00C4392E"/>
    <w:rsid w:val="00C4477A"/>
    <w:rsid w:val="00C45EFE"/>
    <w:rsid w:val="00C52D0C"/>
    <w:rsid w:val="00C53740"/>
    <w:rsid w:val="00C5479D"/>
    <w:rsid w:val="00C55C1C"/>
    <w:rsid w:val="00C572D5"/>
    <w:rsid w:val="00C60A52"/>
    <w:rsid w:val="00C60A9F"/>
    <w:rsid w:val="00C6274A"/>
    <w:rsid w:val="00C6382C"/>
    <w:rsid w:val="00C64915"/>
    <w:rsid w:val="00C66A27"/>
    <w:rsid w:val="00C66BE5"/>
    <w:rsid w:val="00C67602"/>
    <w:rsid w:val="00C67BF1"/>
    <w:rsid w:val="00C705BD"/>
    <w:rsid w:val="00C71680"/>
    <w:rsid w:val="00C720FF"/>
    <w:rsid w:val="00C727AD"/>
    <w:rsid w:val="00C73AEE"/>
    <w:rsid w:val="00C73E9E"/>
    <w:rsid w:val="00C74249"/>
    <w:rsid w:val="00C7432B"/>
    <w:rsid w:val="00C74890"/>
    <w:rsid w:val="00C75E6C"/>
    <w:rsid w:val="00C76551"/>
    <w:rsid w:val="00C76C66"/>
    <w:rsid w:val="00C76FAC"/>
    <w:rsid w:val="00C811EB"/>
    <w:rsid w:val="00C8126A"/>
    <w:rsid w:val="00C81454"/>
    <w:rsid w:val="00C818D4"/>
    <w:rsid w:val="00C82AFB"/>
    <w:rsid w:val="00C82C61"/>
    <w:rsid w:val="00C83111"/>
    <w:rsid w:val="00C83590"/>
    <w:rsid w:val="00C840EC"/>
    <w:rsid w:val="00C847E3"/>
    <w:rsid w:val="00C84F9D"/>
    <w:rsid w:val="00C87070"/>
    <w:rsid w:val="00C87DFC"/>
    <w:rsid w:val="00C87F65"/>
    <w:rsid w:val="00C87FD2"/>
    <w:rsid w:val="00C926FD"/>
    <w:rsid w:val="00C934C0"/>
    <w:rsid w:val="00C94812"/>
    <w:rsid w:val="00C955B7"/>
    <w:rsid w:val="00C97225"/>
    <w:rsid w:val="00C97757"/>
    <w:rsid w:val="00CA0475"/>
    <w:rsid w:val="00CA1106"/>
    <w:rsid w:val="00CA3360"/>
    <w:rsid w:val="00CA38BB"/>
    <w:rsid w:val="00CA4481"/>
    <w:rsid w:val="00CA4968"/>
    <w:rsid w:val="00CA4A75"/>
    <w:rsid w:val="00CA7D6E"/>
    <w:rsid w:val="00CB3D95"/>
    <w:rsid w:val="00CB4546"/>
    <w:rsid w:val="00CB5F00"/>
    <w:rsid w:val="00CB6633"/>
    <w:rsid w:val="00CB6998"/>
    <w:rsid w:val="00CB74A1"/>
    <w:rsid w:val="00CB7EE9"/>
    <w:rsid w:val="00CC0FDC"/>
    <w:rsid w:val="00CC5568"/>
    <w:rsid w:val="00CC589A"/>
    <w:rsid w:val="00CC65E9"/>
    <w:rsid w:val="00CC6BBD"/>
    <w:rsid w:val="00CC73F9"/>
    <w:rsid w:val="00CD1850"/>
    <w:rsid w:val="00CD1962"/>
    <w:rsid w:val="00CD1C47"/>
    <w:rsid w:val="00CD258A"/>
    <w:rsid w:val="00CD489D"/>
    <w:rsid w:val="00CD4B32"/>
    <w:rsid w:val="00CD5373"/>
    <w:rsid w:val="00CD5532"/>
    <w:rsid w:val="00CD7020"/>
    <w:rsid w:val="00CD74CE"/>
    <w:rsid w:val="00CE015B"/>
    <w:rsid w:val="00CE050B"/>
    <w:rsid w:val="00CE0702"/>
    <w:rsid w:val="00CE0BCB"/>
    <w:rsid w:val="00CE0CC6"/>
    <w:rsid w:val="00CE22FE"/>
    <w:rsid w:val="00CE2CBC"/>
    <w:rsid w:val="00CE2CFB"/>
    <w:rsid w:val="00CE36BD"/>
    <w:rsid w:val="00CE47DB"/>
    <w:rsid w:val="00CE5048"/>
    <w:rsid w:val="00CE5618"/>
    <w:rsid w:val="00CE63AF"/>
    <w:rsid w:val="00CE6CF7"/>
    <w:rsid w:val="00CE7063"/>
    <w:rsid w:val="00CE7195"/>
    <w:rsid w:val="00CE72B5"/>
    <w:rsid w:val="00CE7A67"/>
    <w:rsid w:val="00CF072E"/>
    <w:rsid w:val="00CF0CD8"/>
    <w:rsid w:val="00CF0EFC"/>
    <w:rsid w:val="00CF14CC"/>
    <w:rsid w:val="00CF1DD6"/>
    <w:rsid w:val="00CF3C60"/>
    <w:rsid w:val="00CF56EE"/>
    <w:rsid w:val="00CF5816"/>
    <w:rsid w:val="00CF6071"/>
    <w:rsid w:val="00CF6C7C"/>
    <w:rsid w:val="00CF6F7E"/>
    <w:rsid w:val="00D00F81"/>
    <w:rsid w:val="00D0237D"/>
    <w:rsid w:val="00D050EA"/>
    <w:rsid w:val="00D06BCB"/>
    <w:rsid w:val="00D07049"/>
    <w:rsid w:val="00D11C0B"/>
    <w:rsid w:val="00D11CD8"/>
    <w:rsid w:val="00D12019"/>
    <w:rsid w:val="00D13364"/>
    <w:rsid w:val="00D163A8"/>
    <w:rsid w:val="00D2017B"/>
    <w:rsid w:val="00D213E0"/>
    <w:rsid w:val="00D214DF"/>
    <w:rsid w:val="00D2183F"/>
    <w:rsid w:val="00D232F2"/>
    <w:rsid w:val="00D25088"/>
    <w:rsid w:val="00D3080E"/>
    <w:rsid w:val="00D3134E"/>
    <w:rsid w:val="00D32496"/>
    <w:rsid w:val="00D33769"/>
    <w:rsid w:val="00D35071"/>
    <w:rsid w:val="00D36362"/>
    <w:rsid w:val="00D368D7"/>
    <w:rsid w:val="00D41D9E"/>
    <w:rsid w:val="00D42AD6"/>
    <w:rsid w:val="00D4307B"/>
    <w:rsid w:val="00D43F32"/>
    <w:rsid w:val="00D455EE"/>
    <w:rsid w:val="00D465FB"/>
    <w:rsid w:val="00D46E56"/>
    <w:rsid w:val="00D52699"/>
    <w:rsid w:val="00D52764"/>
    <w:rsid w:val="00D54536"/>
    <w:rsid w:val="00D546E8"/>
    <w:rsid w:val="00D55482"/>
    <w:rsid w:val="00D55ACA"/>
    <w:rsid w:val="00D55B7F"/>
    <w:rsid w:val="00D56077"/>
    <w:rsid w:val="00D5616B"/>
    <w:rsid w:val="00D565AD"/>
    <w:rsid w:val="00D608C3"/>
    <w:rsid w:val="00D611A2"/>
    <w:rsid w:val="00D62060"/>
    <w:rsid w:val="00D62B43"/>
    <w:rsid w:val="00D639A2"/>
    <w:rsid w:val="00D64F5A"/>
    <w:rsid w:val="00D71846"/>
    <w:rsid w:val="00D75C0B"/>
    <w:rsid w:val="00D76A6A"/>
    <w:rsid w:val="00D808CB"/>
    <w:rsid w:val="00D80C7F"/>
    <w:rsid w:val="00D83A4A"/>
    <w:rsid w:val="00D83ACA"/>
    <w:rsid w:val="00D847ED"/>
    <w:rsid w:val="00D857BA"/>
    <w:rsid w:val="00D85DF4"/>
    <w:rsid w:val="00D90B56"/>
    <w:rsid w:val="00D91156"/>
    <w:rsid w:val="00D964D4"/>
    <w:rsid w:val="00DA20CB"/>
    <w:rsid w:val="00DA2880"/>
    <w:rsid w:val="00DA2B3E"/>
    <w:rsid w:val="00DA2D46"/>
    <w:rsid w:val="00DA389B"/>
    <w:rsid w:val="00DA47A6"/>
    <w:rsid w:val="00DA611C"/>
    <w:rsid w:val="00DA62C9"/>
    <w:rsid w:val="00DB19D2"/>
    <w:rsid w:val="00DB2577"/>
    <w:rsid w:val="00DB2E1C"/>
    <w:rsid w:val="00DB2F80"/>
    <w:rsid w:val="00DB74D8"/>
    <w:rsid w:val="00DC0A1A"/>
    <w:rsid w:val="00DC0EBC"/>
    <w:rsid w:val="00DC1740"/>
    <w:rsid w:val="00DC384F"/>
    <w:rsid w:val="00DC4970"/>
    <w:rsid w:val="00DC4F0C"/>
    <w:rsid w:val="00DC4F4F"/>
    <w:rsid w:val="00DC5BDF"/>
    <w:rsid w:val="00DC6318"/>
    <w:rsid w:val="00DC68B3"/>
    <w:rsid w:val="00DC703B"/>
    <w:rsid w:val="00DC72B3"/>
    <w:rsid w:val="00DD0429"/>
    <w:rsid w:val="00DD1336"/>
    <w:rsid w:val="00DD2016"/>
    <w:rsid w:val="00DD2D35"/>
    <w:rsid w:val="00DD3D41"/>
    <w:rsid w:val="00DD416D"/>
    <w:rsid w:val="00DD490B"/>
    <w:rsid w:val="00DD4F11"/>
    <w:rsid w:val="00DD4F1D"/>
    <w:rsid w:val="00DD5048"/>
    <w:rsid w:val="00DD5429"/>
    <w:rsid w:val="00DD70AC"/>
    <w:rsid w:val="00DD7589"/>
    <w:rsid w:val="00DD78AD"/>
    <w:rsid w:val="00DD7F39"/>
    <w:rsid w:val="00DE151E"/>
    <w:rsid w:val="00DE3BA8"/>
    <w:rsid w:val="00DE3C43"/>
    <w:rsid w:val="00DE42B5"/>
    <w:rsid w:val="00DE5D47"/>
    <w:rsid w:val="00DE6AFA"/>
    <w:rsid w:val="00DE751E"/>
    <w:rsid w:val="00DF18E2"/>
    <w:rsid w:val="00DF1F02"/>
    <w:rsid w:val="00DF1F73"/>
    <w:rsid w:val="00DF3DFC"/>
    <w:rsid w:val="00DF3ED5"/>
    <w:rsid w:val="00DF4653"/>
    <w:rsid w:val="00DF465C"/>
    <w:rsid w:val="00DF47B2"/>
    <w:rsid w:val="00DF47CF"/>
    <w:rsid w:val="00DF51C3"/>
    <w:rsid w:val="00DF7FBD"/>
    <w:rsid w:val="00E01DD8"/>
    <w:rsid w:val="00E01E4B"/>
    <w:rsid w:val="00E02181"/>
    <w:rsid w:val="00E03BC1"/>
    <w:rsid w:val="00E054CA"/>
    <w:rsid w:val="00E060C2"/>
    <w:rsid w:val="00E0718F"/>
    <w:rsid w:val="00E108BB"/>
    <w:rsid w:val="00E1090E"/>
    <w:rsid w:val="00E109AE"/>
    <w:rsid w:val="00E10B32"/>
    <w:rsid w:val="00E111FB"/>
    <w:rsid w:val="00E1138F"/>
    <w:rsid w:val="00E11CDA"/>
    <w:rsid w:val="00E13B35"/>
    <w:rsid w:val="00E14E89"/>
    <w:rsid w:val="00E155B1"/>
    <w:rsid w:val="00E16644"/>
    <w:rsid w:val="00E167C8"/>
    <w:rsid w:val="00E17ADD"/>
    <w:rsid w:val="00E17C85"/>
    <w:rsid w:val="00E20115"/>
    <w:rsid w:val="00E20208"/>
    <w:rsid w:val="00E21011"/>
    <w:rsid w:val="00E22226"/>
    <w:rsid w:val="00E22519"/>
    <w:rsid w:val="00E23B7F"/>
    <w:rsid w:val="00E2461F"/>
    <w:rsid w:val="00E25374"/>
    <w:rsid w:val="00E25B53"/>
    <w:rsid w:val="00E2651E"/>
    <w:rsid w:val="00E269AF"/>
    <w:rsid w:val="00E277A1"/>
    <w:rsid w:val="00E311C2"/>
    <w:rsid w:val="00E32B7F"/>
    <w:rsid w:val="00E35E4D"/>
    <w:rsid w:val="00E36A22"/>
    <w:rsid w:val="00E3796A"/>
    <w:rsid w:val="00E40E34"/>
    <w:rsid w:val="00E41537"/>
    <w:rsid w:val="00E41F59"/>
    <w:rsid w:val="00E42473"/>
    <w:rsid w:val="00E466AE"/>
    <w:rsid w:val="00E47267"/>
    <w:rsid w:val="00E47690"/>
    <w:rsid w:val="00E478AF"/>
    <w:rsid w:val="00E5000B"/>
    <w:rsid w:val="00E51732"/>
    <w:rsid w:val="00E52A25"/>
    <w:rsid w:val="00E5502B"/>
    <w:rsid w:val="00E55649"/>
    <w:rsid w:val="00E55B0D"/>
    <w:rsid w:val="00E56AA1"/>
    <w:rsid w:val="00E60325"/>
    <w:rsid w:val="00E60774"/>
    <w:rsid w:val="00E6096A"/>
    <w:rsid w:val="00E60DB9"/>
    <w:rsid w:val="00E61F3A"/>
    <w:rsid w:val="00E6209A"/>
    <w:rsid w:val="00E629CF"/>
    <w:rsid w:val="00E71926"/>
    <w:rsid w:val="00E71935"/>
    <w:rsid w:val="00E71E72"/>
    <w:rsid w:val="00E7205B"/>
    <w:rsid w:val="00E72BCE"/>
    <w:rsid w:val="00E72DC8"/>
    <w:rsid w:val="00E73197"/>
    <w:rsid w:val="00E740BF"/>
    <w:rsid w:val="00E74F53"/>
    <w:rsid w:val="00E7597F"/>
    <w:rsid w:val="00E763FC"/>
    <w:rsid w:val="00E77B41"/>
    <w:rsid w:val="00E77C8E"/>
    <w:rsid w:val="00E81AD8"/>
    <w:rsid w:val="00E820E1"/>
    <w:rsid w:val="00E82939"/>
    <w:rsid w:val="00E837E8"/>
    <w:rsid w:val="00E839EB"/>
    <w:rsid w:val="00E83F6E"/>
    <w:rsid w:val="00E869E3"/>
    <w:rsid w:val="00E87EF1"/>
    <w:rsid w:val="00E900D5"/>
    <w:rsid w:val="00E91A06"/>
    <w:rsid w:val="00E93C2D"/>
    <w:rsid w:val="00E940A4"/>
    <w:rsid w:val="00E94534"/>
    <w:rsid w:val="00E94D52"/>
    <w:rsid w:val="00E96D09"/>
    <w:rsid w:val="00EA23E2"/>
    <w:rsid w:val="00EA4296"/>
    <w:rsid w:val="00EA478C"/>
    <w:rsid w:val="00EA6AD1"/>
    <w:rsid w:val="00EA707C"/>
    <w:rsid w:val="00EA7AD9"/>
    <w:rsid w:val="00EA7B78"/>
    <w:rsid w:val="00EA7D42"/>
    <w:rsid w:val="00EB0E6E"/>
    <w:rsid w:val="00EB3644"/>
    <w:rsid w:val="00EB3860"/>
    <w:rsid w:val="00EB3FCD"/>
    <w:rsid w:val="00EB4287"/>
    <w:rsid w:val="00EB48BF"/>
    <w:rsid w:val="00EB4BC8"/>
    <w:rsid w:val="00EB5936"/>
    <w:rsid w:val="00EC2F39"/>
    <w:rsid w:val="00EC3B7E"/>
    <w:rsid w:val="00EC4138"/>
    <w:rsid w:val="00EC44BF"/>
    <w:rsid w:val="00EC47A8"/>
    <w:rsid w:val="00EC68DC"/>
    <w:rsid w:val="00EC70AD"/>
    <w:rsid w:val="00ED0406"/>
    <w:rsid w:val="00ED09E7"/>
    <w:rsid w:val="00ED0C2D"/>
    <w:rsid w:val="00ED1070"/>
    <w:rsid w:val="00ED1DA7"/>
    <w:rsid w:val="00ED447B"/>
    <w:rsid w:val="00ED5173"/>
    <w:rsid w:val="00ED6DC3"/>
    <w:rsid w:val="00ED71DC"/>
    <w:rsid w:val="00EE0897"/>
    <w:rsid w:val="00EE19F0"/>
    <w:rsid w:val="00EE28D9"/>
    <w:rsid w:val="00EE34D1"/>
    <w:rsid w:val="00EE5D5D"/>
    <w:rsid w:val="00EF063B"/>
    <w:rsid w:val="00EF1255"/>
    <w:rsid w:val="00EF131E"/>
    <w:rsid w:val="00EF17FC"/>
    <w:rsid w:val="00EF1B19"/>
    <w:rsid w:val="00EF23D5"/>
    <w:rsid w:val="00EF2F64"/>
    <w:rsid w:val="00EF4E7D"/>
    <w:rsid w:val="00EF5A35"/>
    <w:rsid w:val="00EF5CAD"/>
    <w:rsid w:val="00F00248"/>
    <w:rsid w:val="00F020F0"/>
    <w:rsid w:val="00F0270F"/>
    <w:rsid w:val="00F0284B"/>
    <w:rsid w:val="00F03954"/>
    <w:rsid w:val="00F041E6"/>
    <w:rsid w:val="00F04C63"/>
    <w:rsid w:val="00F061C6"/>
    <w:rsid w:val="00F06352"/>
    <w:rsid w:val="00F06DD2"/>
    <w:rsid w:val="00F1234E"/>
    <w:rsid w:val="00F15740"/>
    <w:rsid w:val="00F20901"/>
    <w:rsid w:val="00F23651"/>
    <w:rsid w:val="00F23D41"/>
    <w:rsid w:val="00F24985"/>
    <w:rsid w:val="00F24BF9"/>
    <w:rsid w:val="00F261A5"/>
    <w:rsid w:val="00F27AAE"/>
    <w:rsid w:val="00F32B3A"/>
    <w:rsid w:val="00F3362F"/>
    <w:rsid w:val="00F33950"/>
    <w:rsid w:val="00F346A6"/>
    <w:rsid w:val="00F35413"/>
    <w:rsid w:val="00F3600A"/>
    <w:rsid w:val="00F375D0"/>
    <w:rsid w:val="00F37A37"/>
    <w:rsid w:val="00F37B87"/>
    <w:rsid w:val="00F42F9E"/>
    <w:rsid w:val="00F44992"/>
    <w:rsid w:val="00F45485"/>
    <w:rsid w:val="00F4574C"/>
    <w:rsid w:val="00F47832"/>
    <w:rsid w:val="00F50CA0"/>
    <w:rsid w:val="00F527FF"/>
    <w:rsid w:val="00F57A74"/>
    <w:rsid w:val="00F6191D"/>
    <w:rsid w:val="00F61E5C"/>
    <w:rsid w:val="00F62A1C"/>
    <w:rsid w:val="00F64736"/>
    <w:rsid w:val="00F65613"/>
    <w:rsid w:val="00F66CF1"/>
    <w:rsid w:val="00F6721E"/>
    <w:rsid w:val="00F72AB8"/>
    <w:rsid w:val="00F73409"/>
    <w:rsid w:val="00F73E5F"/>
    <w:rsid w:val="00F73F8B"/>
    <w:rsid w:val="00F763E4"/>
    <w:rsid w:val="00F77F69"/>
    <w:rsid w:val="00F80335"/>
    <w:rsid w:val="00F82436"/>
    <w:rsid w:val="00F85DE2"/>
    <w:rsid w:val="00F870C9"/>
    <w:rsid w:val="00F872F2"/>
    <w:rsid w:val="00F87C37"/>
    <w:rsid w:val="00F907F4"/>
    <w:rsid w:val="00F92B62"/>
    <w:rsid w:val="00F9564C"/>
    <w:rsid w:val="00FA1747"/>
    <w:rsid w:val="00FA1D4B"/>
    <w:rsid w:val="00FA3F06"/>
    <w:rsid w:val="00FA457E"/>
    <w:rsid w:val="00FA481E"/>
    <w:rsid w:val="00FA7C2D"/>
    <w:rsid w:val="00FA7C87"/>
    <w:rsid w:val="00FB09C2"/>
    <w:rsid w:val="00FB374C"/>
    <w:rsid w:val="00FB45C0"/>
    <w:rsid w:val="00FB45CF"/>
    <w:rsid w:val="00FB4B18"/>
    <w:rsid w:val="00FB50B1"/>
    <w:rsid w:val="00FB61E5"/>
    <w:rsid w:val="00FB6DB0"/>
    <w:rsid w:val="00FB6F76"/>
    <w:rsid w:val="00FB756C"/>
    <w:rsid w:val="00FC1866"/>
    <w:rsid w:val="00FC2361"/>
    <w:rsid w:val="00FC33C1"/>
    <w:rsid w:val="00FC401B"/>
    <w:rsid w:val="00FC40E2"/>
    <w:rsid w:val="00FC4E68"/>
    <w:rsid w:val="00FC7151"/>
    <w:rsid w:val="00FC7EBC"/>
    <w:rsid w:val="00FD1ABE"/>
    <w:rsid w:val="00FD3CB2"/>
    <w:rsid w:val="00FD3CE0"/>
    <w:rsid w:val="00FD3D7A"/>
    <w:rsid w:val="00FD51BD"/>
    <w:rsid w:val="00FD6CC8"/>
    <w:rsid w:val="00FE1107"/>
    <w:rsid w:val="00FE16A5"/>
    <w:rsid w:val="00FE1CB5"/>
    <w:rsid w:val="00FE245F"/>
    <w:rsid w:val="00FE2508"/>
    <w:rsid w:val="00FE3C31"/>
    <w:rsid w:val="00FE4427"/>
    <w:rsid w:val="00FE5B20"/>
    <w:rsid w:val="00FE661B"/>
    <w:rsid w:val="00FE79CA"/>
    <w:rsid w:val="00FE7B4C"/>
    <w:rsid w:val="00FF22E2"/>
    <w:rsid w:val="00FF23B7"/>
    <w:rsid w:val="00FF3109"/>
    <w:rsid w:val="00FF3E5E"/>
    <w:rsid w:val="00FF4070"/>
    <w:rsid w:val="00FF449C"/>
    <w:rsid w:val="00FF44E4"/>
    <w:rsid w:val="00FF46E5"/>
    <w:rsid w:val="00FF5263"/>
    <w:rsid w:val="00FF5AA7"/>
    <w:rsid w:val="00FF66B5"/>
    <w:rsid w:val="00FF7CD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4" w:locked="1"/>
    <w:lsdException w:name="toc 5" w:locked="1"/>
    <w:lsdException w:name="toc 6" w:locked="1"/>
    <w:lsdException w:name="toc 7" w:locked="1"/>
    <w:lsdException w:name="toc 8" w:locked="1"/>
    <w:lsdException w:name="toc 9" w:locked="1"/>
    <w:lsdException w:name="Normal Indent" w:locked="1"/>
    <w:lsdException w:name="footnote text" w:locked="1"/>
    <w:lsdException w:name="index heading" w:locked="1"/>
    <w:lsdException w:name="caption" w:locked="1" w:semiHidden="1" w:unhideWhenUsed="1" w:qFormat="1"/>
    <w:lsdException w:name="table of figures" w:locked="1"/>
    <w:lsdException w:name="envelope address" w:locked="1"/>
    <w:lsdException w:name="envelope return" w:locked="1"/>
    <w:lsdException w:name="footnote reference" w:locked="1"/>
    <w:lsdException w:name="line number" w:locked="1"/>
    <w:lsdException w:name="endnote reference" w:locked="1"/>
    <w:lsdException w:name="endnote text" w:locked="1"/>
    <w:lsdException w:name="table of authorities" w:locked="1"/>
    <w:lsdException w:name="macro" w:locked="1"/>
    <w:lsdException w:name="toa heading"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locked="1" w:qFormat="1"/>
    <w:lsdException w:name="Closing" w:locked="1"/>
    <w:lsdException w:name="Signature"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FollowedHyperlink" w:locked="1"/>
    <w:lsdException w:name="Strong" w:locked="1" w:qFormat="1"/>
    <w:lsdException w:name="Emphasis" w:locked="1" w:qFormat="1"/>
    <w:lsdException w:name="Document Map" w:locked="1"/>
    <w:lsdException w:name="Plain Text" w:locked="1"/>
    <w:lsdException w:name="E-mail Signature"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Table Theme"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5FD7"/>
    <w:pPr>
      <w:tabs>
        <w:tab w:val="left" w:pos="851"/>
      </w:tabs>
      <w:spacing w:before="120"/>
      <w:ind w:left="851"/>
      <w:jc w:val="both"/>
    </w:pPr>
    <w:rPr>
      <w:rFonts w:ascii="Arial" w:hAnsi="Arial" w:cs="Arial"/>
      <w:lang w:val="en-GB" w:eastAsia="en-GB"/>
    </w:rPr>
  </w:style>
  <w:style w:type="paragraph" w:styleId="Heading1">
    <w:name w:val="heading 1"/>
    <w:basedOn w:val="Normal"/>
    <w:next w:val="Normal"/>
    <w:qFormat/>
    <w:rsid w:val="003860D5"/>
    <w:pPr>
      <w:keepNext/>
      <w:pageBreakBefore/>
      <w:numPr>
        <w:numId w:val="4"/>
      </w:numPr>
      <w:spacing w:before="0" w:after="60"/>
      <w:ind w:left="851" w:hanging="851"/>
      <w:outlineLvl w:val="0"/>
    </w:pPr>
    <w:rPr>
      <w:rFonts w:ascii="Arial Bold" w:hAnsi="Arial Bold"/>
      <w:b/>
      <w:bCs/>
      <w:caps/>
      <w:kern w:val="32"/>
      <w:sz w:val="28"/>
      <w:szCs w:val="32"/>
    </w:rPr>
  </w:style>
  <w:style w:type="paragraph" w:styleId="Heading2">
    <w:name w:val="heading 2"/>
    <w:basedOn w:val="Normal"/>
    <w:next w:val="Normal"/>
    <w:link w:val="Heading2Char"/>
    <w:qFormat/>
    <w:rsid w:val="00DA47A6"/>
    <w:pPr>
      <w:keepNext/>
      <w:numPr>
        <w:ilvl w:val="1"/>
        <w:numId w:val="4"/>
      </w:numPr>
      <w:spacing w:before="240" w:after="60"/>
      <w:outlineLvl w:val="1"/>
    </w:pPr>
    <w:rPr>
      <w:rFonts w:ascii="Arial Bold" w:hAnsi="Arial Bold"/>
      <w:b/>
      <w:bCs/>
      <w:iCs/>
      <w:sz w:val="24"/>
      <w:szCs w:val="28"/>
    </w:rPr>
  </w:style>
  <w:style w:type="paragraph" w:styleId="Heading3">
    <w:name w:val="heading 3"/>
    <w:basedOn w:val="Normal"/>
    <w:next w:val="Normal"/>
    <w:qFormat/>
    <w:rsid w:val="00DA47A6"/>
    <w:pPr>
      <w:keepNext/>
      <w:numPr>
        <w:ilvl w:val="2"/>
        <w:numId w:val="4"/>
      </w:numPr>
      <w:spacing w:before="240" w:after="60"/>
      <w:outlineLvl w:val="2"/>
    </w:pPr>
    <w:rPr>
      <w:rFonts w:ascii="Arial Bold" w:hAnsi="Arial Bold"/>
      <w:b/>
      <w:bCs/>
      <w:szCs w:val="26"/>
    </w:rPr>
  </w:style>
  <w:style w:type="paragraph" w:styleId="Heading4">
    <w:name w:val="heading 4"/>
    <w:basedOn w:val="Normal"/>
    <w:next w:val="Normal"/>
    <w:qFormat/>
    <w:locked/>
    <w:rsid w:val="00BD4274"/>
    <w:pPr>
      <w:keepNext/>
      <w:numPr>
        <w:ilvl w:val="3"/>
        <w:numId w:val="4"/>
      </w:numPr>
      <w:spacing w:before="180" w:after="60"/>
      <w:outlineLvl w:val="3"/>
    </w:pPr>
    <w:rPr>
      <w:rFonts w:cs="Times New Roman"/>
      <w:bCs/>
      <w:szCs w:val="28"/>
    </w:rPr>
  </w:style>
  <w:style w:type="paragraph" w:styleId="Heading5">
    <w:name w:val="heading 5"/>
    <w:basedOn w:val="Normal"/>
    <w:next w:val="Normal"/>
    <w:qFormat/>
    <w:locked/>
    <w:rsid w:val="00DA47A6"/>
    <w:pPr>
      <w:numPr>
        <w:ilvl w:val="4"/>
        <w:numId w:val="4"/>
      </w:numPr>
      <w:spacing w:before="240" w:after="60"/>
      <w:outlineLvl w:val="4"/>
    </w:pPr>
    <w:rPr>
      <w:b/>
      <w:bCs/>
      <w:i/>
      <w:iCs/>
      <w:sz w:val="26"/>
      <w:szCs w:val="26"/>
    </w:rPr>
  </w:style>
  <w:style w:type="paragraph" w:styleId="Heading6">
    <w:name w:val="heading 6"/>
    <w:basedOn w:val="Normal"/>
    <w:next w:val="Normal"/>
    <w:qFormat/>
    <w:locked/>
    <w:rsid w:val="000139D7"/>
    <w:pPr>
      <w:spacing w:before="240" w:after="60"/>
      <w:outlineLvl w:val="5"/>
    </w:pPr>
    <w:rPr>
      <w:rFonts w:ascii="Times New Roman" w:hAnsi="Times New Roman" w:cs="Times New Roman"/>
      <w:b/>
      <w:bCs/>
      <w:sz w:val="22"/>
      <w:szCs w:val="22"/>
    </w:rPr>
  </w:style>
  <w:style w:type="paragraph" w:styleId="Heading7">
    <w:name w:val="heading 7"/>
    <w:basedOn w:val="Normal"/>
    <w:next w:val="Normal"/>
    <w:qFormat/>
    <w:locked/>
    <w:rsid w:val="000139D7"/>
    <w:pPr>
      <w:spacing w:before="240" w:after="60"/>
      <w:outlineLvl w:val="6"/>
    </w:pPr>
    <w:rPr>
      <w:rFonts w:ascii="Times New Roman" w:hAnsi="Times New Roman" w:cs="Times New Roman"/>
      <w:sz w:val="24"/>
      <w:szCs w:val="24"/>
    </w:rPr>
  </w:style>
  <w:style w:type="paragraph" w:styleId="Heading8">
    <w:name w:val="heading 8"/>
    <w:basedOn w:val="Normal"/>
    <w:next w:val="Normal"/>
    <w:qFormat/>
    <w:locked/>
    <w:rsid w:val="000139D7"/>
    <w:pPr>
      <w:spacing w:before="240" w:after="60"/>
      <w:outlineLvl w:val="7"/>
    </w:pPr>
    <w:rPr>
      <w:rFonts w:ascii="Times New Roman" w:hAnsi="Times New Roman" w:cs="Times New Roman"/>
      <w:i/>
      <w:iCs/>
      <w:sz w:val="24"/>
      <w:szCs w:val="24"/>
    </w:rPr>
  </w:style>
  <w:style w:type="paragraph" w:styleId="Heading9">
    <w:name w:val="heading 9"/>
    <w:basedOn w:val="Normal"/>
    <w:next w:val="Normal"/>
    <w:qFormat/>
    <w:locked/>
    <w:rsid w:val="000139D7"/>
    <w:pPr>
      <w:spacing w:before="240" w:after="60"/>
      <w:outlineLvl w:val="8"/>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etteredlist">
    <w:name w:val="Lettered list"/>
    <w:basedOn w:val="Normal"/>
    <w:link w:val="LetteredlistChar"/>
    <w:rsid w:val="008E5FD7"/>
    <w:pPr>
      <w:numPr>
        <w:numId w:val="82"/>
      </w:numPr>
      <w:tabs>
        <w:tab w:val="clear" w:pos="851"/>
      </w:tabs>
      <w:spacing w:after="60"/>
    </w:pPr>
    <w:rPr>
      <w:szCs w:val="22"/>
    </w:rPr>
  </w:style>
  <w:style w:type="paragraph" w:customStyle="1" w:styleId="Bullet-Red">
    <w:name w:val="Bullet - Red"/>
    <w:basedOn w:val="Normal"/>
    <w:rsid w:val="00064C8B"/>
    <w:pPr>
      <w:numPr>
        <w:numId w:val="1"/>
      </w:numPr>
      <w:tabs>
        <w:tab w:val="clear" w:pos="1211"/>
      </w:tabs>
      <w:ind w:left="1418" w:hanging="567"/>
    </w:pPr>
    <w:rPr>
      <w:color w:val="FF0000"/>
    </w:rPr>
  </w:style>
  <w:style w:type="paragraph" w:customStyle="1" w:styleId="Numberlist">
    <w:name w:val="Number list"/>
    <w:basedOn w:val="List"/>
    <w:rsid w:val="007F2473"/>
    <w:pPr>
      <w:numPr>
        <w:numId w:val="5"/>
      </w:numPr>
      <w:tabs>
        <w:tab w:val="clear" w:pos="851"/>
      </w:tabs>
      <w:spacing w:after="60"/>
    </w:pPr>
  </w:style>
  <w:style w:type="paragraph" w:styleId="List">
    <w:name w:val="List"/>
    <w:basedOn w:val="Normal"/>
    <w:locked/>
    <w:rsid w:val="002D6595"/>
    <w:pPr>
      <w:ind w:left="283" w:hanging="283"/>
    </w:pPr>
  </w:style>
  <w:style w:type="paragraph" w:customStyle="1" w:styleId="Clause">
    <w:name w:val="Clause"/>
    <w:basedOn w:val="Normal"/>
    <w:next w:val="Normal"/>
    <w:locked/>
    <w:rsid w:val="00777609"/>
    <w:pPr>
      <w:numPr>
        <w:numId w:val="2"/>
      </w:numPr>
      <w:tabs>
        <w:tab w:val="clear" w:pos="851"/>
        <w:tab w:val="clear" w:pos="1985"/>
        <w:tab w:val="left" w:pos="2268"/>
      </w:tabs>
      <w:spacing w:before="240" w:after="60"/>
    </w:pPr>
    <w:rPr>
      <w:rFonts w:ascii="Arial Bold" w:hAnsi="Arial Bold"/>
      <w:b/>
      <w:sz w:val="32"/>
    </w:rPr>
  </w:style>
  <w:style w:type="paragraph" w:customStyle="1" w:styleId="Sub-clause">
    <w:name w:val="Sub-clause"/>
    <w:basedOn w:val="Normal"/>
    <w:next w:val="Normal"/>
    <w:locked/>
    <w:rsid w:val="00777609"/>
    <w:pPr>
      <w:numPr>
        <w:ilvl w:val="1"/>
        <w:numId w:val="3"/>
      </w:numPr>
      <w:tabs>
        <w:tab w:val="clear" w:pos="0"/>
        <w:tab w:val="clear" w:pos="851"/>
        <w:tab w:val="left" w:pos="2268"/>
      </w:tabs>
      <w:spacing w:before="240" w:after="60"/>
    </w:pPr>
    <w:rPr>
      <w:rFonts w:ascii="Arial Bold" w:hAnsi="Arial Bold"/>
      <w:b/>
      <w:sz w:val="28"/>
    </w:rPr>
  </w:style>
  <w:style w:type="paragraph" w:customStyle="1" w:styleId="Normal-Indentx2">
    <w:name w:val="Normal - Indent x 2"/>
    <w:basedOn w:val="Normal"/>
    <w:next w:val="Normal"/>
    <w:rsid w:val="00692C12"/>
    <w:pPr>
      <w:tabs>
        <w:tab w:val="clear" w:pos="851"/>
      </w:tabs>
      <w:ind w:left="1985"/>
    </w:pPr>
  </w:style>
  <w:style w:type="paragraph" w:styleId="Header">
    <w:name w:val="header"/>
    <w:basedOn w:val="Normal"/>
    <w:rsid w:val="00C811EB"/>
    <w:pPr>
      <w:pBdr>
        <w:bottom w:val="single" w:sz="8" w:space="1" w:color="auto"/>
      </w:pBdr>
      <w:tabs>
        <w:tab w:val="clear" w:pos="851"/>
        <w:tab w:val="center" w:pos="4536"/>
        <w:tab w:val="right" w:pos="9639"/>
      </w:tabs>
      <w:spacing w:before="0"/>
      <w:ind w:left="0"/>
    </w:pPr>
    <w:rPr>
      <w:sz w:val="16"/>
    </w:rPr>
  </w:style>
  <w:style w:type="paragraph" w:styleId="Footer">
    <w:name w:val="footer"/>
    <w:basedOn w:val="Normal"/>
    <w:rsid w:val="00C811EB"/>
    <w:pPr>
      <w:pBdr>
        <w:top w:val="single" w:sz="8" w:space="1" w:color="auto"/>
      </w:pBdr>
      <w:tabs>
        <w:tab w:val="clear" w:pos="851"/>
        <w:tab w:val="center" w:pos="4820"/>
        <w:tab w:val="right" w:pos="9639"/>
      </w:tabs>
      <w:ind w:left="0"/>
    </w:pPr>
    <w:rPr>
      <w:sz w:val="16"/>
    </w:rPr>
  </w:style>
  <w:style w:type="character" w:styleId="PageNumber">
    <w:name w:val="page number"/>
    <w:basedOn w:val="DefaultParagraphFont"/>
    <w:locked/>
    <w:rsid w:val="008D6E46"/>
  </w:style>
  <w:style w:type="paragraph" w:customStyle="1" w:styleId="Single">
    <w:name w:val="Single"/>
    <w:basedOn w:val="Normal"/>
    <w:locked/>
    <w:rsid w:val="00895440"/>
    <w:pPr>
      <w:spacing w:before="0"/>
    </w:pPr>
  </w:style>
  <w:style w:type="table" w:styleId="TableGrid">
    <w:name w:val="Table Grid"/>
    <w:basedOn w:val="TableNormal"/>
    <w:locked/>
    <w:rsid w:val="00027808"/>
    <w:pPr>
      <w:tabs>
        <w:tab w:val="left" w:pos="851"/>
      </w:tabs>
      <w:spacing w:before="120"/>
      <w:ind w:left="851"/>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style>
  <w:style w:type="paragraph" w:customStyle="1" w:styleId="Tabletext">
    <w:name w:val="Table text"/>
    <w:basedOn w:val="Normal"/>
    <w:autoRedefine/>
    <w:rsid w:val="00BC7730"/>
    <w:pPr>
      <w:tabs>
        <w:tab w:val="clear" w:pos="851"/>
        <w:tab w:val="left" w:pos="284"/>
      </w:tabs>
      <w:spacing w:before="60" w:after="60"/>
      <w:ind w:left="0" w:right="142"/>
      <w:jc w:val="left"/>
    </w:pPr>
  </w:style>
  <w:style w:type="table" w:customStyle="1" w:styleId="Table">
    <w:name w:val="Table"/>
    <w:basedOn w:val="TableNormal"/>
    <w:rsid w:val="00451C3A"/>
    <w:pPr>
      <w:tabs>
        <w:tab w:val="left" w:pos="284"/>
      </w:tabs>
      <w:spacing w:before="60" w:after="60"/>
    </w:pPr>
    <w:rPr>
      <w:rFonts w:ascii="Arial" w:hAnsi="Arial"/>
    </w:rPr>
    <w:tblPr>
      <w:tblInd w:w="11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
    <w:trPr>
      <w:cantSplit/>
    </w:trPr>
    <w:tblStylePr w:type="firstRow">
      <w:rPr>
        <w:b/>
        <w:i w:val="0"/>
      </w:rPr>
      <w:tblPr/>
      <w:trPr>
        <w:tblHeader/>
      </w:trPr>
      <w:tcPr>
        <w:tcBorders>
          <w:top w:val="single" w:sz="8" w:space="0" w:color="auto"/>
          <w:left w:val="single" w:sz="8" w:space="0" w:color="auto"/>
          <w:bottom w:val="single" w:sz="8" w:space="0" w:color="auto"/>
          <w:right w:val="single" w:sz="8" w:space="0" w:color="auto"/>
          <w:insideH w:val="nil"/>
          <w:insideV w:val="single" w:sz="8" w:space="0" w:color="auto"/>
          <w:tl2br w:val="nil"/>
          <w:tr2bl w:val="nil"/>
        </w:tcBorders>
        <w:shd w:val="pct15" w:color="auto" w:fill="auto"/>
      </w:tcPr>
    </w:tblStylePr>
  </w:style>
  <w:style w:type="paragraph" w:customStyle="1" w:styleId="Tabletitle">
    <w:name w:val="Table title"/>
    <w:basedOn w:val="Tabletext"/>
    <w:locked/>
    <w:rsid w:val="00701B4B"/>
    <w:rPr>
      <w:rFonts w:ascii="Arial Bold" w:hAnsi="Arial Bold"/>
      <w:b/>
    </w:rPr>
  </w:style>
  <w:style w:type="table" w:customStyle="1" w:styleId="Table-Indent">
    <w:name w:val="Table - Indent"/>
    <w:basedOn w:val="TableNormal"/>
    <w:locked/>
    <w:rsid w:val="00560934"/>
    <w:pPr>
      <w:tabs>
        <w:tab w:val="left" w:pos="284"/>
      </w:tabs>
      <w:spacing w:before="60" w:after="60"/>
      <w:ind w:left="1702" w:hanging="851"/>
    </w:pPr>
    <w:rPr>
      <w:rFonts w:ascii="Arial" w:hAnsi="Arial"/>
    </w:rPr>
    <w:tblPr>
      <w:tblInd w:w="11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
    <w:trPr>
      <w:cantSplit/>
    </w:trPr>
    <w:tcPr>
      <w:vAlign w:val="center"/>
    </w:tcPr>
  </w:style>
  <w:style w:type="table" w:customStyle="1" w:styleId="Table-Title">
    <w:name w:val="Table - Title"/>
    <w:basedOn w:val="TableNormal"/>
    <w:locked/>
    <w:rsid w:val="0070479E"/>
    <w:pPr>
      <w:spacing w:before="60" w:after="60"/>
    </w:pPr>
    <w:rPr>
      <w:rFonts w:ascii="Arial" w:hAnsi="Arial"/>
    </w:rPr>
    <w:tblPr>
      <w:tblInd w:w="0" w:type="dxa"/>
      <w:tblBorders>
        <w:top w:val="single" w:sz="8" w:space="0" w:color="auto"/>
        <w:left w:val="single" w:sz="8" w:space="0" w:color="auto"/>
        <w:bottom w:val="single" w:sz="8" w:space="0" w:color="auto"/>
        <w:right w:val="single" w:sz="8" w:space="0" w:color="auto"/>
      </w:tblBorders>
      <w:tblCellMar>
        <w:top w:w="0" w:type="dxa"/>
        <w:left w:w="108" w:type="dxa"/>
        <w:bottom w:w="0" w:type="dxa"/>
        <w:right w:w="108" w:type="dxa"/>
      </w:tblCellMar>
    </w:tblPr>
    <w:tcPr>
      <w:shd w:val="pct15" w:color="auto" w:fill="auto"/>
    </w:tcPr>
  </w:style>
  <w:style w:type="paragraph" w:customStyle="1" w:styleId="DocumentTitle">
    <w:name w:val="Document Title"/>
    <w:basedOn w:val="Normal"/>
    <w:rsid w:val="00BF1BCA"/>
    <w:pPr>
      <w:spacing w:before="360" w:after="360"/>
      <w:ind w:left="0"/>
      <w:jc w:val="left"/>
    </w:pPr>
    <w:rPr>
      <w:rFonts w:ascii="Arial Bold" w:hAnsi="Arial Bold"/>
      <w:b/>
      <w:caps/>
      <w:sz w:val="32"/>
    </w:rPr>
  </w:style>
  <w:style w:type="paragraph" w:styleId="TOC1">
    <w:name w:val="toc 1"/>
    <w:basedOn w:val="Normal"/>
    <w:next w:val="Normal"/>
    <w:autoRedefine/>
    <w:semiHidden/>
    <w:rsid w:val="00A05EB2"/>
    <w:pPr>
      <w:tabs>
        <w:tab w:val="clear" w:pos="851"/>
        <w:tab w:val="left" w:pos="709"/>
        <w:tab w:val="right" w:leader="dot" w:pos="9639"/>
      </w:tabs>
      <w:ind w:left="0"/>
    </w:pPr>
    <w:rPr>
      <w:rFonts w:ascii="Arial Bold" w:hAnsi="Arial Bold"/>
      <w:b/>
      <w:sz w:val="24"/>
    </w:rPr>
  </w:style>
  <w:style w:type="paragraph" w:styleId="TOC2">
    <w:name w:val="toc 2"/>
    <w:basedOn w:val="Normal"/>
    <w:next w:val="Normal"/>
    <w:autoRedefine/>
    <w:semiHidden/>
    <w:rsid w:val="00A05EB2"/>
    <w:pPr>
      <w:tabs>
        <w:tab w:val="clear" w:pos="851"/>
        <w:tab w:val="left" w:pos="709"/>
        <w:tab w:val="right" w:leader="dot" w:pos="9639"/>
      </w:tabs>
      <w:ind w:left="0"/>
    </w:pPr>
    <w:rPr>
      <w:rFonts w:ascii="Arial Bold" w:hAnsi="Arial Bold"/>
      <w:b/>
      <w:noProof/>
    </w:rPr>
  </w:style>
  <w:style w:type="paragraph" w:styleId="TOC3">
    <w:name w:val="toc 3"/>
    <w:basedOn w:val="Normal"/>
    <w:next w:val="Normal"/>
    <w:autoRedefine/>
    <w:semiHidden/>
    <w:rsid w:val="00A05EB2"/>
    <w:pPr>
      <w:tabs>
        <w:tab w:val="clear" w:pos="851"/>
        <w:tab w:val="left" w:pos="709"/>
        <w:tab w:val="right" w:leader="dot" w:pos="9639"/>
      </w:tabs>
      <w:spacing w:before="60"/>
      <w:ind w:left="0"/>
    </w:pPr>
    <w:rPr>
      <w:noProof/>
    </w:rPr>
  </w:style>
  <w:style w:type="character" w:styleId="Hyperlink">
    <w:name w:val="Hyperlink"/>
    <w:basedOn w:val="DefaultParagraphFont"/>
    <w:locked/>
    <w:rsid w:val="007D1463"/>
    <w:rPr>
      <w:color w:val="0000FF"/>
      <w:sz w:val="24"/>
      <w:u w:val="single"/>
    </w:rPr>
  </w:style>
  <w:style w:type="character" w:customStyle="1" w:styleId="Heading2Char">
    <w:name w:val="Heading 2 Char"/>
    <w:basedOn w:val="DefaultParagraphFont"/>
    <w:link w:val="Heading2"/>
    <w:rsid w:val="00DA47A6"/>
    <w:rPr>
      <w:rFonts w:ascii="Arial Bold" w:hAnsi="Arial Bold" w:cs="Arial"/>
      <w:b/>
      <w:bCs/>
      <w:iCs/>
      <w:sz w:val="24"/>
      <w:szCs w:val="28"/>
      <w:lang w:val="en-GB" w:eastAsia="en-GB" w:bidi="ar-SA"/>
    </w:rPr>
  </w:style>
  <w:style w:type="paragraph" w:styleId="BalloonText">
    <w:name w:val="Balloon Text"/>
    <w:basedOn w:val="Normal"/>
    <w:semiHidden/>
    <w:locked/>
    <w:rsid w:val="00AA40D3"/>
    <w:rPr>
      <w:rFonts w:ascii="Tahoma" w:hAnsi="Tahoma" w:cs="Tahoma"/>
      <w:sz w:val="16"/>
      <w:szCs w:val="16"/>
    </w:rPr>
  </w:style>
  <w:style w:type="character" w:styleId="CommentReference">
    <w:name w:val="annotation reference"/>
    <w:basedOn w:val="DefaultParagraphFont"/>
    <w:semiHidden/>
    <w:locked/>
    <w:rsid w:val="00AA40D3"/>
    <w:rPr>
      <w:sz w:val="16"/>
      <w:szCs w:val="16"/>
    </w:rPr>
  </w:style>
  <w:style w:type="paragraph" w:styleId="CommentText">
    <w:name w:val="annotation text"/>
    <w:basedOn w:val="Normal"/>
    <w:semiHidden/>
    <w:locked/>
    <w:rsid w:val="00AA40D3"/>
  </w:style>
  <w:style w:type="paragraph" w:styleId="CommentSubject">
    <w:name w:val="annotation subject"/>
    <w:basedOn w:val="CommentText"/>
    <w:next w:val="CommentText"/>
    <w:semiHidden/>
    <w:locked/>
    <w:rsid w:val="00AA40D3"/>
    <w:rPr>
      <w:b/>
      <w:bCs/>
    </w:rPr>
  </w:style>
  <w:style w:type="paragraph" w:customStyle="1" w:styleId="Tabletext-Centred">
    <w:name w:val="Table text - Centred"/>
    <w:basedOn w:val="Tabletext"/>
    <w:rsid w:val="00B57ADF"/>
    <w:pPr>
      <w:tabs>
        <w:tab w:val="clear" w:pos="284"/>
      </w:tabs>
      <w:jc w:val="center"/>
    </w:pPr>
  </w:style>
  <w:style w:type="paragraph" w:customStyle="1" w:styleId="Tabletitle-Centres">
    <w:name w:val="Table title - Centres"/>
    <w:basedOn w:val="Tabletext-Centred"/>
    <w:locked/>
    <w:rsid w:val="00B57ADF"/>
    <w:rPr>
      <w:rFonts w:ascii="Arial Bold" w:hAnsi="Arial Bold"/>
      <w:b/>
    </w:rPr>
  </w:style>
  <w:style w:type="paragraph" w:customStyle="1" w:styleId="Paragraph">
    <w:name w:val="Paragraph"/>
    <w:basedOn w:val="Normal"/>
    <w:link w:val="ParagraphChar"/>
    <w:rsid w:val="00BC48D5"/>
    <w:pPr>
      <w:numPr>
        <w:numId w:val="167"/>
      </w:numPr>
    </w:pPr>
  </w:style>
  <w:style w:type="table" w:customStyle="1" w:styleId="Table-NoHeader">
    <w:name w:val="Table - No Header"/>
    <w:basedOn w:val="TableNormal"/>
    <w:rsid w:val="00560934"/>
    <w:pPr>
      <w:spacing w:before="60" w:after="60"/>
    </w:pPr>
    <w:rPr>
      <w:rFonts w:ascii="Arial" w:hAnsi="Arial"/>
    </w:r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cantSplit/>
    </w:trPr>
  </w:style>
  <w:style w:type="paragraph" w:customStyle="1" w:styleId="Normal-Indentx1">
    <w:name w:val="Normal - Indent x 1"/>
    <w:basedOn w:val="Normal"/>
    <w:link w:val="Normal-Indentx1Char"/>
    <w:rsid w:val="00742202"/>
    <w:pPr>
      <w:tabs>
        <w:tab w:val="clear" w:pos="851"/>
      </w:tabs>
      <w:ind w:left="1418"/>
    </w:pPr>
  </w:style>
  <w:style w:type="paragraph" w:styleId="NormalIndent">
    <w:name w:val="Normal Indent"/>
    <w:basedOn w:val="Normal"/>
    <w:locked/>
    <w:rsid w:val="000139D7"/>
    <w:pPr>
      <w:ind w:left="720"/>
    </w:pPr>
  </w:style>
  <w:style w:type="paragraph" w:styleId="DocumentMap">
    <w:name w:val="Document Map"/>
    <w:basedOn w:val="Normal"/>
    <w:semiHidden/>
    <w:locked/>
    <w:rsid w:val="000139D7"/>
    <w:pPr>
      <w:shd w:val="clear" w:color="auto" w:fill="000080"/>
    </w:pPr>
    <w:rPr>
      <w:rFonts w:ascii="Tahoma" w:hAnsi="Tahoma" w:cs="Tahoma"/>
    </w:rPr>
  </w:style>
  <w:style w:type="paragraph" w:styleId="TOC4">
    <w:name w:val="toc 4"/>
    <w:basedOn w:val="Normal"/>
    <w:next w:val="Normal"/>
    <w:autoRedefine/>
    <w:semiHidden/>
    <w:locked/>
    <w:rsid w:val="000139D7"/>
    <w:pPr>
      <w:tabs>
        <w:tab w:val="clear" w:pos="851"/>
      </w:tabs>
      <w:ind w:left="600"/>
    </w:pPr>
  </w:style>
  <w:style w:type="paragraph" w:styleId="TOC5">
    <w:name w:val="toc 5"/>
    <w:basedOn w:val="Normal"/>
    <w:next w:val="Normal"/>
    <w:autoRedefine/>
    <w:semiHidden/>
    <w:locked/>
    <w:rsid w:val="000139D7"/>
    <w:pPr>
      <w:tabs>
        <w:tab w:val="clear" w:pos="851"/>
      </w:tabs>
      <w:ind w:left="800"/>
    </w:pPr>
  </w:style>
  <w:style w:type="paragraph" w:styleId="TOC6">
    <w:name w:val="toc 6"/>
    <w:basedOn w:val="Normal"/>
    <w:next w:val="Normal"/>
    <w:autoRedefine/>
    <w:semiHidden/>
    <w:locked/>
    <w:rsid w:val="000139D7"/>
    <w:pPr>
      <w:tabs>
        <w:tab w:val="clear" w:pos="851"/>
      </w:tabs>
      <w:ind w:left="1000"/>
    </w:pPr>
  </w:style>
  <w:style w:type="paragraph" w:styleId="TOC7">
    <w:name w:val="toc 7"/>
    <w:basedOn w:val="Normal"/>
    <w:next w:val="Normal"/>
    <w:autoRedefine/>
    <w:semiHidden/>
    <w:locked/>
    <w:rsid w:val="000139D7"/>
    <w:pPr>
      <w:tabs>
        <w:tab w:val="clear" w:pos="851"/>
      </w:tabs>
      <w:ind w:left="1200"/>
    </w:pPr>
  </w:style>
  <w:style w:type="paragraph" w:styleId="TOC8">
    <w:name w:val="toc 8"/>
    <w:basedOn w:val="Normal"/>
    <w:next w:val="Normal"/>
    <w:autoRedefine/>
    <w:semiHidden/>
    <w:locked/>
    <w:rsid w:val="000139D7"/>
    <w:pPr>
      <w:tabs>
        <w:tab w:val="clear" w:pos="851"/>
      </w:tabs>
      <w:ind w:left="1400"/>
    </w:pPr>
  </w:style>
  <w:style w:type="paragraph" w:styleId="TOC9">
    <w:name w:val="toc 9"/>
    <w:basedOn w:val="Normal"/>
    <w:next w:val="Normal"/>
    <w:autoRedefine/>
    <w:semiHidden/>
    <w:locked/>
    <w:rsid w:val="000139D7"/>
    <w:pPr>
      <w:tabs>
        <w:tab w:val="clear" w:pos="851"/>
      </w:tabs>
      <w:ind w:left="1600"/>
    </w:pPr>
  </w:style>
  <w:style w:type="paragraph" w:styleId="BodyTextIndent">
    <w:name w:val="Body Text Indent"/>
    <w:basedOn w:val="Normal"/>
    <w:locked/>
    <w:rsid w:val="000139D7"/>
    <w:pPr>
      <w:spacing w:after="120"/>
      <w:ind w:left="283"/>
    </w:pPr>
  </w:style>
  <w:style w:type="paragraph" w:customStyle="1" w:styleId="NormalBlue">
    <w:name w:val="Normal Blue"/>
    <w:basedOn w:val="Normal"/>
    <w:rsid w:val="00CF3C60"/>
    <w:rPr>
      <w:color w:val="0000FF"/>
    </w:rPr>
  </w:style>
  <w:style w:type="paragraph" w:customStyle="1" w:styleId="NormalRed">
    <w:name w:val="Normal Red"/>
    <w:basedOn w:val="Tabletext"/>
    <w:rsid w:val="00A26F13"/>
    <w:pPr>
      <w:spacing w:before="120" w:after="0"/>
      <w:ind w:left="851" w:right="0"/>
      <w:jc w:val="both"/>
    </w:pPr>
    <w:rPr>
      <w:color w:val="FF0000"/>
    </w:rPr>
  </w:style>
  <w:style w:type="paragraph" w:customStyle="1" w:styleId="TitlePage1">
    <w:name w:val="Title Page 1"/>
    <w:basedOn w:val="Normal"/>
    <w:rsid w:val="00774F70"/>
    <w:pPr>
      <w:tabs>
        <w:tab w:val="clear" w:pos="851"/>
      </w:tabs>
      <w:spacing w:before="360" w:after="360"/>
      <w:ind w:left="0"/>
      <w:jc w:val="left"/>
    </w:pPr>
    <w:rPr>
      <w:rFonts w:ascii="Arial Bold" w:hAnsi="Arial Bold"/>
      <w:b/>
      <w:bCs/>
      <w:caps/>
      <w:sz w:val="32"/>
    </w:rPr>
  </w:style>
  <w:style w:type="paragraph" w:customStyle="1" w:styleId="TitlePage2">
    <w:name w:val="Title Page 2"/>
    <w:basedOn w:val="Normal"/>
    <w:rsid w:val="009579EF"/>
    <w:pPr>
      <w:tabs>
        <w:tab w:val="clear" w:pos="851"/>
        <w:tab w:val="left" w:pos="1701"/>
      </w:tabs>
      <w:spacing w:before="0" w:after="240"/>
      <w:ind w:left="0"/>
      <w:jc w:val="left"/>
    </w:pPr>
    <w:rPr>
      <w:rFonts w:ascii="Arial Bold" w:hAnsi="Arial Bold"/>
      <w:b/>
      <w:bCs/>
      <w:sz w:val="32"/>
    </w:rPr>
  </w:style>
  <w:style w:type="paragraph" w:customStyle="1" w:styleId="TitlePage3">
    <w:name w:val="Title Page 3"/>
    <w:basedOn w:val="Normal"/>
    <w:rsid w:val="00774F70"/>
    <w:pPr>
      <w:tabs>
        <w:tab w:val="clear" w:pos="851"/>
        <w:tab w:val="left" w:pos="1701"/>
      </w:tabs>
      <w:spacing w:before="80" w:after="80"/>
      <w:ind w:left="0"/>
      <w:jc w:val="left"/>
    </w:pPr>
    <w:rPr>
      <w:rFonts w:ascii="Arial Bold" w:hAnsi="Arial Bold"/>
      <w:b/>
      <w:bCs/>
      <w:color w:val="999999"/>
      <w:sz w:val="32"/>
    </w:rPr>
  </w:style>
  <w:style w:type="paragraph" w:customStyle="1" w:styleId="TitlePage4">
    <w:name w:val="Title Page 4"/>
    <w:basedOn w:val="TitlePage2"/>
    <w:rsid w:val="00A7070E"/>
    <w:pPr>
      <w:spacing w:before="80" w:after="80"/>
    </w:pPr>
    <w:rPr>
      <w:sz w:val="24"/>
      <w:szCs w:val="24"/>
    </w:rPr>
  </w:style>
  <w:style w:type="paragraph" w:customStyle="1" w:styleId="TitlePage5">
    <w:name w:val="Title Page 5"/>
    <w:basedOn w:val="TitlePage4"/>
    <w:rsid w:val="00A7070E"/>
    <w:rPr>
      <w:color w:val="999999"/>
      <w:lang w:val="ro-RO"/>
    </w:rPr>
  </w:style>
  <w:style w:type="paragraph" w:customStyle="1" w:styleId="Normal-Noindent">
    <w:name w:val="Normal - No indent"/>
    <w:basedOn w:val="Normal"/>
    <w:rsid w:val="00F82436"/>
    <w:pPr>
      <w:ind w:left="0"/>
    </w:pPr>
  </w:style>
  <w:style w:type="paragraph" w:customStyle="1" w:styleId="Normal-Red-Noindent">
    <w:name w:val="Normal - Red - No indent"/>
    <w:basedOn w:val="NormalRed"/>
    <w:rsid w:val="00D00F81"/>
    <w:pPr>
      <w:ind w:left="0"/>
    </w:pPr>
  </w:style>
  <w:style w:type="character" w:customStyle="1" w:styleId="ParagraphChar">
    <w:name w:val="Paragraph Char"/>
    <w:basedOn w:val="DefaultParagraphFont"/>
    <w:link w:val="Paragraph"/>
    <w:rsid w:val="00D00F81"/>
    <w:rPr>
      <w:rFonts w:ascii="Arial" w:hAnsi="Arial" w:cs="Arial"/>
      <w:lang w:val="en-GB" w:eastAsia="en-GB" w:bidi="ar-SA"/>
    </w:rPr>
  </w:style>
  <w:style w:type="paragraph" w:styleId="BodyTextIndent3">
    <w:name w:val="Body Text Indent 3"/>
    <w:basedOn w:val="Normal"/>
    <w:locked/>
    <w:rsid w:val="000E0D53"/>
    <w:pPr>
      <w:spacing w:after="120"/>
      <w:ind w:left="283"/>
    </w:pPr>
    <w:rPr>
      <w:sz w:val="16"/>
      <w:szCs w:val="16"/>
    </w:rPr>
  </w:style>
  <w:style w:type="character" w:styleId="FollowedHyperlink">
    <w:name w:val="FollowedHyperlink"/>
    <w:basedOn w:val="DefaultParagraphFont"/>
    <w:locked/>
    <w:rsid w:val="000E0D53"/>
    <w:rPr>
      <w:color w:val="606420"/>
      <w:u w:val="single"/>
    </w:rPr>
  </w:style>
  <w:style w:type="character" w:customStyle="1" w:styleId="Normal-Indentx1Char">
    <w:name w:val="Normal - Indent x 1 Char"/>
    <w:basedOn w:val="DefaultParagraphFont"/>
    <w:link w:val="Normal-Indentx1"/>
    <w:rsid w:val="00E73197"/>
    <w:rPr>
      <w:rFonts w:ascii="Arial" w:hAnsi="Arial" w:cs="Arial"/>
      <w:lang w:val="en-GB" w:eastAsia="en-GB" w:bidi="ar-SA"/>
    </w:rPr>
  </w:style>
  <w:style w:type="character" w:customStyle="1" w:styleId="LetteredlistChar">
    <w:name w:val="Lettered list Char"/>
    <w:basedOn w:val="DefaultParagraphFont"/>
    <w:link w:val="Letteredlist"/>
    <w:rsid w:val="008C2B43"/>
    <w:rPr>
      <w:rFonts w:ascii="Arial" w:hAnsi="Arial" w:cs="Arial"/>
      <w:szCs w:val="22"/>
      <w:lang w:val="en-GB" w:eastAsia="en-GB" w:bidi="ar-SA"/>
    </w:rPr>
  </w:style>
  <w:style w:type="paragraph" w:customStyle="1" w:styleId="E1">
    <w:name w:val="E1"/>
    <w:basedOn w:val="Normal"/>
    <w:link w:val="E1Zchn"/>
    <w:rsid w:val="0091262C"/>
    <w:pPr>
      <w:tabs>
        <w:tab w:val="clear" w:pos="851"/>
      </w:tabs>
      <w:overflowPunct w:val="0"/>
      <w:autoSpaceDE w:val="0"/>
      <w:autoSpaceDN w:val="0"/>
      <w:adjustRightInd w:val="0"/>
      <w:spacing w:before="0" w:after="160" w:line="320" w:lineRule="atLeast"/>
      <w:textAlignment w:val="baseline"/>
    </w:pPr>
    <w:rPr>
      <w:rFonts w:cs="Times New Roman"/>
      <w:sz w:val="22"/>
      <w:szCs w:val="22"/>
      <w:lang w:val="de-DE" w:eastAsia="de-DE"/>
    </w:rPr>
  </w:style>
  <w:style w:type="character" w:customStyle="1" w:styleId="E1Zchn">
    <w:name w:val="E1 Zchn"/>
    <w:link w:val="E1"/>
    <w:rsid w:val="0091262C"/>
    <w:rPr>
      <w:rFonts w:ascii="Arial" w:hAnsi="Arial"/>
      <w:sz w:val="22"/>
      <w:szCs w:val="22"/>
      <w:lang w:val="de-DE" w:eastAsia="de-DE" w:bidi="ar-SA"/>
    </w:rPr>
  </w:style>
  <w:style w:type="paragraph" w:customStyle="1" w:styleId="P1">
    <w:name w:val="P1"/>
    <w:basedOn w:val="Normal"/>
    <w:rsid w:val="005A1D63"/>
    <w:pPr>
      <w:numPr>
        <w:numId w:val="120"/>
      </w:numPr>
      <w:tabs>
        <w:tab w:val="clear" w:pos="851"/>
      </w:tabs>
      <w:overflowPunct w:val="0"/>
      <w:autoSpaceDE w:val="0"/>
      <w:autoSpaceDN w:val="0"/>
      <w:adjustRightInd w:val="0"/>
      <w:spacing w:before="0" w:line="320" w:lineRule="atLeast"/>
      <w:textAlignment w:val="baseline"/>
    </w:pPr>
    <w:rPr>
      <w:rFonts w:cs="Times New Roman"/>
      <w:sz w:val="22"/>
      <w:szCs w:val="22"/>
      <w:lang w:val="de-DE" w:eastAsia="de-DE"/>
    </w:rPr>
  </w:style>
  <w:style w:type="paragraph" w:customStyle="1" w:styleId="Style7">
    <w:name w:val="Style7"/>
    <w:basedOn w:val="Normal"/>
    <w:rsid w:val="00A34D65"/>
    <w:pPr>
      <w:widowControl w:val="0"/>
      <w:tabs>
        <w:tab w:val="clear" w:pos="851"/>
      </w:tabs>
      <w:autoSpaceDE w:val="0"/>
      <w:autoSpaceDN w:val="0"/>
      <w:adjustRightInd w:val="0"/>
      <w:spacing w:before="0"/>
      <w:ind w:left="0"/>
      <w:jc w:val="left"/>
    </w:pPr>
    <w:rPr>
      <w:rFonts w:ascii="Times New Roman" w:hAnsi="Times New Roman" w:cs="Times New Roman"/>
      <w:sz w:val="24"/>
      <w:szCs w:val="24"/>
      <w:lang w:val="en-US" w:eastAsia="en-US"/>
    </w:rPr>
  </w:style>
  <w:style w:type="character" w:customStyle="1" w:styleId="FontStyle11">
    <w:name w:val="Font Style11"/>
    <w:basedOn w:val="DefaultParagraphFont"/>
    <w:rsid w:val="00A34D65"/>
    <w:rPr>
      <w:rFonts w:ascii="Times New Roman" w:hAnsi="Times New Roman" w:cs="Times New Roman"/>
      <w:b/>
      <w:bCs/>
      <w:sz w:val="20"/>
      <w:szCs w:val="20"/>
    </w:rPr>
  </w:style>
  <w:style w:type="paragraph" w:customStyle="1" w:styleId="Style8">
    <w:name w:val="Style8"/>
    <w:basedOn w:val="Normal"/>
    <w:rsid w:val="00A34D65"/>
    <w:pPr>
      <w:widowControl w:val="0"/>
      <w:tabs>
        <w:tab w:val="clear" w:pos="851"/>
      </w:tabs>
      <w:autoSpaceDE w:val="0"/>
      <w:autoSpaceDN w:val="0"/>
      <w:adjustRightInd w:val="0"/>
      <w:spacing w:before="0" w:line="259" w:lineRule="exact"/>
      <w:ind w:left="0"/>
      <w:jc w:val="left"/>
    </w:pPr>
    <w:rPr>
      <w:rFonts w:ascii="Times New Roman" w:hAnsi="Times New Roman" w:cs="Times New Roman"/>
      <w:sz w:val="24"/>
      <w:szCs w:val="24"/>
      <w:lang w:val="en-US" w:eastAsia="en-US"/>
    </w:rPr>
  </w:style>
  <w:style w:type="paragraph" w:customStyle="1" w:styleId="Style9">
    <w:name w:val="Style9"/>
    <w:basedOn w:val="Normal"/>
    <w:rsid w:val="00A34D65"/>
    <w:pPr>
      <w:widowControl w:val="0"/>
      <w:tabs>
        <w:tab w:val="clear" w:pos="851"/>
      </w:tabs>
      <w:autoSpaceDE w:val="0"/>
      <w:autoSpaceDN w:val="0"/>
      <w:adjustRightInd w:val="0"/>
      <w:spacing w:before="0" w:line="326" w:lineRule="exact"/>
      <w:ind w:left="0"/>
      <w:jc w:val="left"/>
    </w:pPr>
    <w:rPr>
      <w:rFonts w:ascii="Times New Roman" w:hAnsi="Times New Roman" w:cs="Times New Roman"/>
      <w:sz w:val="24"/>
      <w:szCs w:val="24"/>
      <w:lang w:val="en-US" w:eastAsia="en-US"/>
    </w:rPr>
  </w:style>
  <w:style w:type="character" w:customStyle="1" w:styleId="Heading3Char">
    <w:name w:val="Heading 3 Char"/>
    <w:basedOn w:val="DefaultParagraphFont"/>
    <w:rsid w:val="007D4270"/>
    <w:rPr>
      <w:rFonts w:ascii="Arial" w:hAnsi="Arial"/>
      <w:b/>
      <w:bCs/>
      <w:sz w:val="22"/>
      <w:szCs w:val="22"/>
      <w:lang w:val="en-US" w:eastAsia="en-US" w:bidi="ar-SA"/>
    </w:rPr>
  </w:style>
  <w:style w:type="character" w:customStyle="1" w:styleId="textblue1">
    <w:name w:val="textblue1"/>
    <w:basedOn w:val="DefaultParagraphFont"/>
    <w:rsid w:val="008A499B"/>
    <w:rPr>
      <w:color w:val="0860A8"/>
    </w:rPr>
  </w:style>
  <w:style w:type="paragraph" w:customStyle="1" w:styleId="StyleItalicUnderlineFirstline127cm">
    <w:name w:val="Style Italic Underline First line:  1.27 cm"/>
    <w:basedOn w:val="Normal"/>
    <w:rsid w:val="003860D5"/>
    <w:rPr>
      <w:rFonts w:cs="Times New Roman"/>
      <w:i/>
      <w:iCs/>
      <w:u w:val="single"/>
    </w:rPr>
  </w:style>
</w:styles>
</file>

<file path=word/webSettings.xml><?xml version="1.0" encoding="utf-8"?>
<w:webSettings xmlns:r="http://schemas.openxmlformats.org/officeDocument/2006/relationships" xmlns:w="http://schemas.openxmlformats.org/wordprocessingml/2006/main">
  <w:divs>
    <w:div w:id="188766921">
      <w:bodyDiv w:val="1"/>
      <w:marLeft w:val="0"/>
      <w:marRight w:val="0"/>
      <w:marTop w:val="0"/>
      <w:marBottom w:val="0"/>
      <w:divBdr>
        <w:top w:val="none" w:sz="0" w:space="0" w:color="auto"/>
        <w:left w:val="none" w:sz="0" w:space="0" w:color="auto"/>
        <w:bottom w:val="none" w:sz="0" w:space="0" w:color="auto"/>
        <w:right w:val="none" w:sz="0" w:space="0" w:color="auto"/>
      </w:divBdr>
    </w:div>
    <w:div w:id="643630500">
      <w:bodyDiv w:val="1"/>
      <w:marLeft w:val="0"/>
      <w:marRight w:val="0"/>
      <w:marTop w:val="0"/>
      <w:marBottom w:val="0"/>
      <w:divBdr>
        <w:top w:val="none" w:sz="0" w:space="0" w:color="auto"/>
        <w:left w:val="none" w:sz="0" w:space="0" w:color="auto"/>
        <w:bottom w:val="none" w:sz="0" w:space="0" w:color="auto"/>
        <w:right w:val="none" w:sz="0" w:space="0" w:color="auto"/>
      </w:divBdr>
    </w:div>
    <w:div w:id="727340060">
      <w:bodyDiv w:val="1"/>
      <w:marLeft w:val="0"/>
      <w:marRight w:val="0"/>
      <w:marTop w:val="0"/>
      <w:marBottom w:val="0"/>
      <w:divBdr>
        <w:top w:val="none" w:sz="0" w:space="0" w:color="auto"/>
        <w:left w:val="none" w:sz="0" w:space="0" w:color="auto"/>
        <w:bottom w:val="none" w:sz="0" w:space="0" w:color="auto"/>
        <w:right w:val="none" w:sz="0" w:space="0" w:color="auto"/>
      </w:divBdr>
    </w:div>
    <w:div w:id="1133601384">
      <w:bodyDiv w:val="1"/>
      <w:marLeft w:val="0"/>
      <w:marRight w:val="0"/>
      <w:marTop w:val="0"/>
      <w:marBottom w:val="0"/>
      <w:divBdr>
        <w:top w:val="none" w:sz="0" w:space="0" w:color="auto"/>
        <w:left w:val="none" w:sz="0" w:space="0" w:color="auto"/>
        <w:bottom w:val="none" w:sz="0" w:space="0" w:color="auto"/>
        <w:right w:val="none" w:sz="0" w:space="0" w:color="auto"/>
      </w:divBdr>
    </w:div>
    <w:div w:id="155576996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33EA1D-3409-49A0-9E3B-D5CF79E419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67</Pages>
  <Words>28359</Words>
  <Characters>161647</Characters>
  <Application>Microsoft Office Word</Application>
  <DocSecurity>0</DocSecurity>
  <Lines>1347</Lines>
  <Paragraphs>379</Paragraphs>
  <ScaleCrop>false</ScaleCrop>
  <HeadingPairs>
    <vt:vector size="2" baseType="variant">
      <vt:variant>
        <vt:lpstr>Title</vt:lpstr>
      </vt:variant>
      <vt:variant>
        <vt:i4>1</vt:i4>
      </vt:variant>
    </vt:vector>
  </HeadingPairs>
  <TitlesOfParts>
    <vt:vector size="1" baseType="lpstr">
      <vt:lpstr>Jaspers_Mech. STG</vt:lpstr>
    </vt:vector>
  </TitlesOfParts>
  <Company>Halcrow Group Ltd</Company>
  <LinksUpToDate>false</LinksUpToDate>
  <CharactersWithSpaces>189627</CharactersWithSpaces>
  <SharedDoc>false</SharedDoc>
  <HLinks>
    <vt:vector size="876" baseType="variant">
      <vt:variant>
        <vt:i4>1572914</vt:i4>
      </vt:variant>
      <vt:variant>
        <vt:i4>872</vt:i4>
      </vt:variant>
      <vt:variant>
        <vt:i4>0</vt:i4>
      </vt:variant>
      <vt:variant>
        <vt:i4>5</vt:i4>
      </vt:variant>
      <vt:variant>
        <vt:lpwstr/>
      </vt:variant>
      <vt:variant>
        <vt:lpwstr>_Toc315671391</vt:lpwstr>
      </vt:variant>
      <vt:variant>
        <vt:i4>1572914</vt:i4>
      </vt:variant>
      <vt:variant>
        <vt:i4>866</vt:i4>
      </vt:variant>
      <vt:variant>
        <vt:i4>0</vt:i4>
      </vt:variant>
      <vt:variant>
        <vt:i4>5</vt:i4>
      </vt:variant>
      <vt:variant>
        <vt:lpwstr/>
      </vt:variant>
      <vt:variant>
        <vt:lpwstr>_Toc315671390</vt:lpwstr>
      </vt:variant>
      <vt:variant>
        <vt:i4>1638450</vt:i4>
      </vt:variant>
      <vt:variant>
        <vt:i4>860</vt:i4>
      </vt:variant>
      <vt:variant>
        <vt:i4>0</vt:i4>
      </vt:variant>
      <vt:variant>
        <vt:i4>5</vt:i4>
      </vt:variant>
      <vt:variant>
        <vt:lpwstr/>
      </vt:variant>
      <vt:variant>
        <vt:lpwstr>_Toc315671389</vt:lpwstr>
      </vt:variant>
      <vt:variant>
        <vt:i4>1638450</vt:i4>
      </vt:variant>
      <vt:variant>
        <vt:i4>854</vt:i4>
      </vt:variant>
      <vt:variant>
        <vt:i4>0</vt:i4>
      </vt:variant>
      <vt:variant>
        <vt:i4>5</vt:i4>
      </vt:variant>
      <vt:variant>
        <vt:lpwstr/>
      </vt:variant>
      <vt:variant>
        <vt:lpwstr>_Toc315671388</vt:lpwstr>
      </vt:variant>
      <vt:variant>
        <vt:i4>1638450</vt:i4>
      </vt:variant>
      <vt:variant>
        <vt:i4>848</vt:i4>
      </vt:variant>
      <vt:variant>
        <vt:i4>0</vt:i4>
      </vt:variant>
      <vt:variant>
        <vt:i4>5</vt:i4>
      </vt:variant>
      <vt:variant>
        <vt:lpwstr/>
      </vt:variant>
      <vt:variant>
        <vt:lpwstr>_Toc315671387</vt:lpwstr>
      </vt:variant>
      <vt:variant>
        <vt:i4>1638450</vt:i4>
      </vt:variant>
      <vt:variant>
        <vt:i4>842</vt:i4>
      </vt:variant>
      <vt:variant>
        <vt:i4>0</vt:i4>
      </vt:variant>
      <vt:variant>
        <vt:i4>5</vt:i4>
      </vt:variant>
      <vt:variant>
        <vt:lpwstr/>
      </vt:variant>
      <vt:variant>
        <vt:lpwstr>_Toc315671386</vt:lpwstr>
      </vt:variant>
      <vt:variant>
        <vt:i4>1638450</vt:i4>
      </vt:variant>
      <vt:variant>
        <vt:i4>836</vt:i4>
      </vt:variant>
      <vt:variant>
        <vt:i4>0</vt:i4>
      </vt:variant>
      <vt:variant>
        <vt:i4>5</vt:i4>
      </vt:variant>
      <vt:variant>
        <vt:lpwstr/>
      </vt:variant>
      <vt:variant>
        <vt:lpwstr>_Toc315671385</vt:lpwstr>
      </vt:variant>
      <vt:variant>
        <vt:i4>1638450</vt:i4>
      </vt:variant>
      <vt:variant>
        <vt:i4>830</vt:i4>
      </vt:variant>
      <vt:variant>
        <vt:i4>0</vt:i4>
      </vt:variant>
      <vt:variant>
        <vt:i4>5</vt:i4>
      </vt:variant>
      <vt:variant>
        <vt:lpwstr/>
      </vt:variant>
      <vt:variant>
        <vt:lpwstr>_Toc315671384</vt:lpwstr>
      </vt:variant>
      <vt:variant>
        <vt:i4>1638450</vt:i4>
      </vt:variant>
      <vt:variant>
        <vt:i4>824</vt:i4>
      </vt:variant>
      <vt:variant>
        <vt:i4>0</vt:i4>
      </vt:variant>
      <vt:variant>
        <vt:i4>5</vt:i4>
      </vt:variant>
      <vt:variant>
        <vt:lpwstr/>
      </vt:variant>
      <vt:variant>
        <vt:lpwstr>_Toc315671383</vt:lpwstr>
      </vt:variant>
      <vt:variant>
        <vt:i4>1638450</vt:i4>
      </vt:variant>
      <vt:variant>
        <vt:i4>818</vt:i4>
      </vt:variant>
      <vt:variant>
        <vt:i4>0</vt:i4>
      </vt:variant>
      <vt:variant>
        <vt:i4>5</vt:i4>
      </vt:variant>
      <vt:variant>
        <vt:lpwstr/>
      </vt:variant>
      <vt:variant>
        <vt:lpwstr>_Toc315671382</vt:lpwstr>
      </vt:variant>
      <vt:variant>
        <vt:i4>1638450</vt:i4>
      </vt:variant>
      <vt:variant>
        <vt:i4>812</vt:i4>
      </vt:variant>
      <vt:variant>
        <vt:i4>0</vt:i4>
      </vt:variant>
      <vt:variant>
        <vt:i4>5</vt:i4>
      </vt:variant>
      <vt:variant>
        <vt:lpwstr/>
      </vt:variant>
      <vt:variant>
        <vt:lpwstr>_Toc315671381</vt:lpwstr>
      </vt:variant>
      <vt:variant>
        <vt:i4>1638450</vt:i4>
      </vt:variant>
      <vt:variant>
        <vt:i4>806</vt:i4>
      </vt:variant>
      <vt:variant>
        <vt:i4>0</vt:i4>
      </vt:variant>
      <vt:variant>
        <vt:i4>5</vt:i4>
      </vt:variant>
      <vt:variant>
        <vt:lpwstr/>
      </vt:variant>
      <vt:variant>
        <vt:lpwstr>_Toc315671380</vt:lpwstr>
      </vt:variant>
      <vt:variant>
        <vt:i4>1441842</vt:i4>
      </vt:variant>
      <vt:variant>
        <vt:i4>800</vt:i4>
      </vt:variant>
      <vt:variant>
        <vt:i4>0</vt:i4>
      </vt:variant>
      <vt:variant>
        <vt:i4>5</vt:i4>
      </vt:variant>
      <vt:variant>
        <vt:lpwstr/>
      </vt:variant>
      <vt:variant>
        <vt:lpwstr>_Toc315671379</vt:lpwstr>
      </vt:variant>
      <vt:variant>
        <vt:i4>1441842</vt:i4>
      </vt:variant>
      <vt:variant>
        <vt:i4>794</vt:i4>
      </vt:variant>
      <vt:variant>
        <vt:i4>0</vt:i4>
      </vt:variant>
      <vt:variant>
        <vt:i4>5</vt:i4>
      </vt:variant>
      <vt:variant>
        <vt:lpwstr/>
      </vt:variant>
      <vt:variant>
        <vt:lpwstr>_Toc315671378</vt:lpwstr>
      </vt:variant>
      <vt:variant>
        <vt:i4>1441842</vt:i4>
      </vt:variant>
      <vt:variant>
        <vt:i4>788</vt:i4>
      </vt:variant>
      <vt:variant>
        <vt:i4>0</vt:i4>
      </vt:variant>
      <vt:variant>
        <vt:i4>5</vt:i4>
      </vt:variant>
      <vt:variant>
        <vt:lpwstr/>
      </vt:variant>
      <vt:variant>
        <vt:lpwstr>_Toc315671377</vt:lpwstr>
      </vt:variant>
      <vt:variant>
        <vt:i4>1441842</vt:i4>
      </vt:variant>
      <vt:variant>
        <vt:i4>782</vt:i4>
      </vt:variant>
      <vt:variant>
        <vt:i4>0</vt:i4>
      </vt:variant>
      <vt:variant>
        <vt:i4>5</vt:i4>
      </vt:variant>
      <vt:variant>
        <vt:lpwstr/>
      </vt:variant>
      <vt:variant>
        <vt:lpwstr>_Toc315671376</vt:lpwstr>
      </vt:variant>
      <vt:variant>
        <vt:i4>1441842</vt:i4>
      </vt:variant>
      <vt:variant>
        <vt:i4>776</vt:i4>
      </vt:variant>
      <vt:variant>
        <vt:i4>0</vt:i4>
      </vt:variant>
      <vt:variant>
        <vt:i4>5</vt:i4>
      </vt:variant>
      <vt:variant>
        <vt:lpwstr/>
      </vt:variant>
      <vt:variant>
        <vt:lpwstr>_Toc315671375</vt:lpwstr>
      </vt:variant>
      <vt:variant>
        <vt:i4>1441842</vt:i4>
      </vt:variant>
      <vt:variant>
        <vt:i4>770</vt:i4>
      </vt:variant>
      <vt:variant>
        <vt:i4>0</vt:i4>
      </vt:variant>
      <vt:variant>
        <vt:i4>5</vt:i4>
      </vt:variant>
      <vt:variant>
        <vt:lpwstr/>
      </vt:variant>
      <vt:variant>
        <vt:lpwstr>_Toc315671374</vt:lpwstr>
      </vt:variant>
      <vt:variant>
        <vt:i4>1441842</vt:i4>
      </vt:variant>
      <vt:variant>
        <vt:i4>764</vt:i4>
      </vt:variant>
      <vt:variant>
        <vt:i4>0</vt:i4>
      </vt:variant>
      <vt:variant>
        <vt:i4>5</vt:i4>
      </vt:variant>
      <vt:variant>
        <vt:lpwstr/>
      </vt:variant>
      <vt:variant>
        <vt:lpwstr>_Toc315671373</vt:lpwstr>
      </vt:variant>
      <vt:variant>
        <vt:i4>1441842</vt:i4>
      </vt:variant>
      <vt:variant>
        <vt:i4>758</vt:i4>
      </vt:variant>
      <vt:variant>
        <vt:i4>0</vt:i4>
      </vt:variant>
      <vt:variant>
        <vt:i4>5</vt:i4>
      </vt:variant>
      <vt:variant>
        <vt:lpwstr/>
      </vt:variant>
      <vt:variant>
        <vt:lpwstr>_Toc315671372</vt:lpwstr>
      </vt:variant>
      <vt:variant>
        <vt:i4>1441842</vt:i4>
      </vt:variant>
      <vt:variant>
        <vt:i4>752</vt:i4>
      </vt:variant>
      <vt:variant>
        <vt:i4>0</vt:i4>
      </vt:variant>
      <vt:variant>
        <vt:i4>5</vt:i4>
      </vt:variant>
      <vt:variant>
        <vt:lpwstr/>
      </vt:variant>
      <vt:variant>
        <vt:lpwstr>_Toc315671371</vt:lpwstr>
      </vt:variant>
      <vt:variant>
        <vt:i4>1441842</vt:i4>
      </vt:variant>
      <vt:variant>
        <vt:i4>746</vt:i4>
      </vt:variant>
      <vt:variant>
        <vt:i4>0</vt:i4>
      </vt:variant>
      <vt:variant>
        <vt:i4>5</vt:i4>
      </vt:variant>
      <vt:variant>
        <vt:lpwstr/>
      </vt:variant>
      <vt:variant>
        <vt:lpwstr>_Toc315671370</vt:lpwstr>
      </vt:variant>
      <vt:variant>
        <vt:i4>1507378</vt:i4>
      </vt:variant>
      <vt:variant>
        <vt:i4>740</vt:i4>
      </vt:variant>
      <vt:variant>
        <vt:i4>0</vt:i4>
      </vt:variant>
      <vt:variant>
        <vt:i4>5</vt:i4>
      </vt:variant>
      <vt:variant>
        <vt:lpwstr/>
      </vt:variant>
      <vt:variant>
        <vt:lpwstr>_Toc315671369</vt:lpwstr>
      </vt:variant>
      <vt:variant>
        <vt:i4>1507378</vt:i4>
      </vt:variant>
      <vt:variant>
        <vt:i4>734</vt:i4>
      </vt:variant>
      <vt:variant>
        <vt:i4>0</vt:i4>
      </vt:variant>
      <vt:variant>
        <vt:i4>5</vt:i4>
      </vt:variant>
      <vt:variant>
        <vt:lpwstr/>
      </vt:variant>
      <vt:variant>
        <vt:lpwstr>_Toc315671368</vt:lpwstr>
      </vt:variant>
      <vt:variant>
        <vt:i4>1507378</vt:i4>
      </vt:variant>
      <vt:variant>
        <vt:i4>728</vt:i4>
      </vt:variant>
      <vt:variant>
        <vt:i4>0</vt:i4>
      </vt:variant>
      <vt:variant>
        <vt:i4>5</vt:i4>
      </vt:variant>
      <vt:variant>
        <vt:lpwstr/>
      </vt:variant>
      <vt:variant>
        <vt:lpwstr>_Toc315671367</vt:lpwstr>
      </vt:variant>
      <vt:variant>
        <vt:i4>1507378</vt:i4>
      </vt:variant>
      <vt:variant>
        <vt:i4>722</vt:i4>
      </vt:variant>
      <vt:variant>
        <vt:i4>0</vt:i4>
      </vt:variant>
      <vt:variant>
        <vt:i4>5</vt:i4>
      </vt:variant>
      <vt:variant>
        <vt:lpwstr/>
      </vt:variant>
      <vt:variant>
        <vt:lpwstr>_Toc315671366</vt:lpwstr>
      </vt:variant>
      <vt:variant>
        <vt:i4>1507378</vt:i4>
      </vt:variant>
      <vt:variant>
        <vt:i4>716</vt:i4>
      </vt:variant>
      <vt:variant>
        <vt:i4>0</vt:i4>
      </vt:variant>
      <vt:variant>
        <vt:i4>5</vt:i4>
      </vt:variant>
      <vt:variant>
        <vt:lpwstr/>
      </vt:variant>
      <vt:variant>
        <vt:lpwstr>_Toc315671365</vt:lpwstr>
      </vt:variant>
      <vt:variant>
        <vt:i4>1507378</vt:i4>
      </vt:variant>
      <vt:variant>
        <vt:i4>710</vt:i4>
      </vt:variant>
      <vt:variant>
        <vt:i4>0</vt:i4>
      </vt:variant>
      <vt:variant>
        <vt:i4>5</vt:i4>
      </vt:variant>
      <vt:variant>
        <vt:lpwstr/>
      </vt:variant>
      <vt:variant>
        <vt:lpwstr>_Toc315671364</vt:lpwstr>
      </vt:variant>
      <vt:variant>
        <vt:i4>1507378</vt:i4>
      </vt:variant>
      <vt:variant>
        <vt:i4>704</vt:i4>
      </vt:variant>
      <vt:variant>
        <vt:i4>0</vt:i4>
      </vt:variant>
      <vt:variant>
        <vt:i4>5</vt:i4>
      </vt:variant>
      <vt:variant>
        <vt:lpwstr/>
      </vt:variant>
      <vt:variant>
        <vt:lpwstr>_Toc315671363</vt:lpwstr>
      </vt:variant>
      <vt:variant>
        <vt:i4>1507378</vt:i4>
      </vt:variant>
      <vt:variant>
        <vt:i4>698</vt:i4>
      </vt:variant>
      <vt:variant>
        <vt:i4>0</vt:i4>
      </vt:variant>
      <vt:variant>
        <vt:i4>5</vt:i4>
      </vt:variant>
      <vt:variant>
        <vt:lpwstr/>
      </vt:variant>
      <vt:variant>
        <vt:lpwstr>_Toc315671362</vt:lpwstr>
      </vt:variant>
      <vt:variant>
        <vt:i4>1507378</vt:i4>
      </vt:variant>
      <vt:variant>
        <vt:i4>692</vt:i4>
      </vt:variant>
      <vt:variant>
        <vt:i4>0</vt:i4>
      </vt:variant>
      <vt:variant>
        <vt:i4>5</vt:i4>
      </vt:variant>
      <vt:variant>
        <vt:lpwstr/>
      </vt:variant>
      <vt:variant>
        <vt:lpwstr>_Toc315671361</vt:lpwstr>
      </vt:variant>
      <vt:variant>
        <vt:i4>1507378</vt:i4>
      </vt:variant>
      <vt:variant>
        <vt:i4>686</vt:i4>
      </vt:variant>
      <vt:variant>
        <vt:i4>0</vt:i4>
      </vt:variant>
      <vt:variant>
        <vt:i4>5</vt:i4>
      </vt:variant>
      <vt:variant>
        <vt:lpwstr/>
      </vt:variant>
      <vt:variant>
        <vt:lpwstr>_Toc315671360</vt:lpwstr>
      </vt:variant>
      <vt:variant>
        <vt:i4>1310770</vt:i4>
      </vt:variant>
      <vt:variant>
        <vt:i4>680</vt:i4>
      </vt:variant>
      <vt:variant>
        <vt:i4>0</vt:i4>
      </vt:variant>
      <vt:variant>
        <vt:i4>5</vt:i4>
      </vt:variant>
      <vt:variant>
        <vt:lpwstr/>
      </vt:variant>
      <vt:variant>
        <vt:lpwstr>_Toc315671359</vt:lpwstr>
      </vt:variant>
      <vt:variant>
        <vt:i4>1310770</vt:i4>
      </vt:variant>
      <vt:variant>
        <vt:i4>674</vt:i4>
      </vt:variant>
      <vt:variant>
        <vt:i4>0</vt:i4>
      </vt:variant>
      <vt:variant>
        <vt:i4>5</vt:i4>
      </vt:variant>
      <vt:variant>
        <vt:lpwstr/>
      </vt:variant>
      <vt:variant>
        <vt:lpwstr>_Toc315671358</vt:lpwstr>
      </vt:variant>
      <vt:variant>
        <vt:i4>1310770</vt:i4>
      </vt:variant>
      <vt:variant>
        <vt:i4>668</vt:i4>
      </vt:variant>
      <vt:variant>
        <vt:i4>0</vt:i4>
      </vt:variant>
      <vt:variant>
        <vt:i4>5</vt:i4>
      </vt:variant>
      <vt:variant>
        <vt:lpwstr/>
      </vt:variant>
      <vt:variant>
        <vt:lpwstr>_Toc315671357</vt:lpwstr>
      </vt:variant>
      <vt:variant>
        <vt:i4>1310770</vt:i4>
      </vt:variant>
      <vt:variant>
        <vt:i4>662</vt:i4>
      </vt:variant>
      <vt:variant>
        <vt:i4>0</vt:i4>
      </vt:variant>
      <vt:variant>
        <vt:i4>5</vt:i4>
      </vt:variant>
      <vt:variant>
        <vt:lpwstr/>
      </vt:variant>
      <vt:variant>
        <vt:lpwstr>_Toc315671356</vt:lpwstr>
      </vt:variant>
      <vt:variant>
        <vt:i4>1310770</vt:i4>
      </vt:variant>
      <vt:variant>
        <vt:i4>656</vt:i4>
      </vt:variant>
      <vt:variant>
        <vt:i4>0</vt:i4>
      </vt:variant>
      <vt:variant>
        <vt:i4>5</vt:i4>
      </vt:variant>
      <vt:variant>
        <vt:lpwstr/>
      </vt:variant>
      <vt:variant>
        <vt:lpwstr>_Toc315671355</vt:lpwstr>
      </vt:variant>
      <vt:variant>
        <vt:i4>1310770</vt:i4>
      </vt:variant>
      <vt:variant>
        <vt:i4>650</vt:i4>
      </vt:variant>
      <vt:variant>
        <vt:i4>0</vt:i4>
      </vt:variant>
      <vt:variant>
        <vt:i4>5</vt:i4>
      </vt:variant>
      <vt:variant>
        <vt:lpwstr/>
      </vt:variant>
      <vt:variant>
        <vt:lpwstr>_Toc315671354</vt:lpwstr>
      </vt:variant>
      <vt:variant>
        <vt:i4>1310770</vt:i4>
      </vt:variant>
      <vt:variant>
        <vt:i4>644</vt:i4>
      </vt:variant>
      <vt:variant>
        <vt:i4>0</vt:i4>
      </vt:variant>
      <vt:variant>
        <vt:i4>5</vt:i4>
      </vt:variant>
      <vt:variant>
        <vt:lpwstr/>
      </vt:variant>
      <vt:variant>
        <vt:lpwstr>_Toc315671353</vt:lpwstr>
      </vt:variant>
      <vt:variant>
        <vt:i4>1310770</vt:i4>
      </vt:variant>
      <vt:variant>
        <vt:i4>638</vt:i4>
      </vt:variant>
      <vt:variant>
        <vt:i4>0</vt:i4>
      </vt:variant>
      <vt:variant>
        <vt:i4>5</vt:i4>
      </vt:variant>
      <vt:variant>
        <vt:lpwstr/>
      </vt:variant>
      <vt:variant>
        <vt:lpwstr>_Toc315671352</vt:lpwstr>
      </vt:variant>
      <vt:variant>
        <vt:i4>1310770</vt:i4>
      </vt:variant>
      <vt:variant>
        <vt:i4>632</vt:i4>
      </vt:variant>
      <vt:variant>
        <vt:i4>0</vt:i4>
      </vt:variant>
      <vt:variant>
        <vt:i4>5</vt:i4>
      </vt:variant>
      <vt:variant>
        <vt:lpwstr/>
      </vt:variant>
      <vt:variant>
        <vt:lpwstr>_Toc315671351</vt:lpwstr>
      </vt:variant>
      <vt:variant>
        <vt:i4>1310770</vt:i4>
      </vt:variant>
      <vt:variant>
        <vt:i4>626</vt:i4>
      </vt:variant>
      <vt:variant>
        <vt:i4>0</vt:i4>
      </vt:variant>
      <vt:variant>
        <vt:i4>5</vt:i4>
      </vt:variant>
      <vt:variant>
        <vt:lpwstr/>
      </vt:variant>
      <vt:variant>
        <vt:lpwstr>_Toc315671350</vt:lpwstr>
      </vt:variant>
      <vt:variant>
        <vt:i4>1376306</vt:i4>
      </vt:variant>
      <vt:variant>
        <vt:i4>620</vt:i4>
      </vt:variant>
      <vt:variant>
        <vt:i4>0</vt:i4>
      </vt:variant>
      <vt:variant>
        <vt:i4>5</vt:i4>
      </vt:variant>
      <vt:variant>
        <vt:lpwstr/>
      </vt:variant>
      <vt:variant>
        <vt:lpwstr>_Toc315671349</vt:lpwstr>
      </vt:variant>
      <vt:variant>
        <vt:i4>1376306</vt:i4>
      </vt:variant>
      <vt:variant>
        <vt:i4>614</vt:i4>
      </vt:variant>
      <vt:variant>
        <vt:i4>0</vt:i4>
      </vt:variant>
      <vt:variant>
        <vt:i4>5</vt:i4>
      </vt:variant>
      <vt:variant>
        <vt:lpwstr/>
      </vt:variant>
      <vt:variant>
        <vt:lpwstr>_Toc315671348</vt:lpwstr>
      </vt:variant>
      <vt:variant>
        <vt:i4>1376306</vt:i4>
      </vt:variant>
      <vt:variant>
        <vt:i4>608</vt:i4>
      </vt:variant>
      <vt:variant>
        <vt:i4>0</vt:i4>
      </vt:variant>
      <vt:variant>
        <vt:i4>5</vt:i4>
      </vt:variant>
      <vt:variant>
        <vt:lpwstr/>
      </vt:variant>
      <vt:variant>
        <vt:lpwstr>_Toc315671347</vt:lpwstr>
      </vt:variant>
      <vt:variant>
        <vt:i4>1376306</vt:i4>
      </vt:variant>
      <vt:variant>
        <vt:i4>602</vt:i4>
      </vt:variant>
      <vt:variant>
        <vt:i4>0</vt:i4>
      </vt:variant>
      <vt:variant>
        <vt:i4>5</vt:i4>
      </vt:variant>
      <vt:variant>
        <vt:lpwstr/>
      </vt:variant>
      <vt:variant>
        <vt:lpwstr>_Toc315671346</vt:lpwstr>
      </vt:variant>
      <vt:variant>
        <vt:i4>1376306</vt:i4>
      </vt:variant>
      <vt:variant>
        <vt:i4>596</vt:i4>
      </vt:variant>
      <vt:variant>
        <vt:i4>0</vt:i4>
      </vt:variant>
      <vt:variant>
        <vt:i4>5</vt:i4>
      </vt:variant>
      <vt:variant>
        <vt:lpwstr/>
      </vt:variant>
      <vt:variant>
        <vt:lpwstr>_Toc315671345</vt:lpwstr>
      </vt:variant>
      <vt:variant>
        <vt:i4>1376306</vt:i4>
      </vt:variant>
      <vt:variant>
        <vt:i4>590</vt:i4>
      </vt:variant>
      <vt:variant>
        <vt:i4>0</vt:i4>
      </vt:variant>
      <vt:variant>
        <vt:i4>5</vt:i4>
      </vt:variant>
      <vt:variant>
        <vt:lpwstr/>
      </vt:variant>
      <vt:variant>
        <vt:lpwstr>_Toc315671344</vt:lpwstr>
      </vt:variant>
      <vt:variant>
        <vt:i4>1376306</vt:i4>
      </vt:variant>
      <vt:variant>
        <vt:i4>584</vt:i4>
      </vt:variant>
      <vt:variant>
        <vt:i4>0</vt:i4>
      </vt:variant>
      <vt:variant>
        <vt:i4>5</vt:i4>
      </vt:variant>
      <vt:variant>
        <vt:lpwstr/>
      </vt:variant>
      <vt:variant>
        <vt:lpwstr>_Toc315671343</vt:lpwstr>
      </vt:variant>
      <vt:variant>
        <vt:i4>1376306</vt:i4>
      </vt:variant>
      <vt:variant>
        <vt:i4>578</vt:i4>
      </vt:variant>
      <vt:variant>
        <vt:i4>0</vt:i4>
      </vt:variant>
      <vt:variant>
        <vt:i4>5</vt:i4>
      </vt:variant>
      <vt:variant>
        <vt:lpwstr/>
      </vt:variant>
      <vt:variant>
        <vt:lpwstr>_Toc315671342</vt:lpwstr>
      </vt:variant>
      <vt:variant>
        <vt:i4>1376306</vt:i4>
      </vt:variant>
      <vt:variant>
        <vt:i4>572</vt:i4>
      </vt:variant>
      <vt:variant>
        <vt:i4>0</vt:i4>
      </vt:variant>
      <vt:variant>
        <vt:i4>5</vt:i4>
      </vt:variant>
      <vt:variant>
        <vt:lpwstr/>
      </vt:variant>
      <vt:variant>
        <vt:lpwstr>_Toc315671341</vt:lpwstr>
      </vt:variant>
      <vt:variant>
        <vt:i4>1376306</vt:i4>
      </vt:variant>
      <vt:variant>
        <vt:i4>566</vt:i4>
      </vt:variant>
      <vt:variant>
        <vt:i4>0</vt:i4>
      </vt:variant>
      <vt:variant>
        <vt:i4>5</vt:i4>
      </vt:variant>
      <vt:variant>
        <vt:lpwstr/>
      </vt:variant>
      <vt:variant>
        <vt:lpwstr>_Toc315671340</vt:lpwstr>
      </vt:variant>
      <vt:variant>
        <vt:i4>1179698</vt:i4>
      </vt:variant>
      <vt:variant>
        <vt:i4>560</vt:i4>
      </vt:variant>
      <vt:variant>
        <vt:i4>0</vt:i4>
      </vt:variant>
      <vt:variant>
        <vt:i4>5</vt:i4>
      </vt:variant>
      <vt:variant>
        <vt:lpwstr/>
      </vt:variant>
      <vt:variant>
        <vt:lpwstr>_Toc315671339</vt:lpwstr>
      </vt:variant>
      <vt:variant>
        <vt:i4>1179698</vt:i4>
      </vt:variant>
      <vt:variant>
        <vt:i4>554</vt:i4>
      </vt:variant>
      <vt:variant>
        <vt:i4>0</vt:i4>
      </vt:variant>
      <vt:variant>
        <vt:i4>5</vt:i4>
      </vt:variant>
      <vt:variant>
        <vt:lpwstr/>
      </vt:variant>
      <vt:variant>
        <vt:lpwstr>_Toc315671338</vt:lpwstr>
      </vt:variant>
      <vt:variant>
        <vt:i4>1179698</vt:i4>
      </vt:variant>
      <vt:variant>
        <vt:i4>548</vt:i4>
      </vt:variant>
      <vt:variant>
        <vt:i4>0</vt:i4>
      </vt:variant>
      <vt:variant>
        <vt:i4>5</vt:i4>
      </vt:variant>
      <vt:variant>
        <vt:lpwstr/>
      </vt:variant>
      <vt:variant>
        <vt:lpwstr>_Toc315671337</vt:lpwstr>
      </vt:variant>
      <vt:variant>
        <vt:i4>1179698</vt:i4>
      </vt:variant>
      <vt:variant>
        <vt:i4>542</vt:i4>
      </vt:variant>
      <vt:variant>
        <vt:i4>0</vt:i4>
      </vt:variant>
      <vt:variant>
        <vt:i4>5</vt:i4>
      </vt:variant>
      <vt:variant>
        <vt:lpwstr/>
      </vt:variant>
      <vt:variant>
        <vt:lpwstr>_Toc315671336</vt:lpwstr>
      </vt:variant>
      <vt:variant>
        <vt:i4>1179698</vt:i4>
      </vt:variant>
      <vt:variant>
        <vt:i4>536</vt:i4>
      </vt:variant>
      <vt:variant>
        <vt:i4>0</vt:i4>
      </vt:variant>
      <vt:variant>
        <vt:i4>5</vt:i4>
      </vt:variant>
      <vt:variant>
        <vt:lpwstr/>
      </vt:variant>
      <vt:variant>
        <vt:lpwstr>_Toc315671335</vt:lpwstr>
      </vt:variant>
      <vt:variant>
        <vt:i4>1179698</vt:i4>
      </vt:variant>
      <vt:variant>
        <vt:i4>530</vt:i4>
      </vt:variant>
      <vt:variant>
        <vt:i4>0</vt:i4>
      </vt:variant>
      <vt:variant>
        <vt:i4>5</vt:i4>
      </vt:variant>
      <vt:variant>
        <vt:lpwstr/>
      </vt:variant>
      <vt:variant>
        <vt:lpwstr>_Toc315671334</vt:lpwstr>
      </vt:variant>
      <vt:variant>
        <vt:i4>1179698</vt:i4>
      </vt:variant>
      <vt:variant>
        <vt:i4>524</vt:i4>
      </vt:variant>
      <vt:variant>
        <vt:i4>0</vt:i4>
      </vt:variant>
      <vt:variant>
        <vt:i4>5</vt:i4>
      </vt:variant>
      <vt:variant>
        <vt:lpwstr/>
      </vt:variant>
      <vt:variant>
        <vt:lpwstr>_Toc315671333</vt:lpwstr>
      </vt:variant>
      <vt:variant>
        <vt:i4>1179698</vt:i4>
      </vt:variant>
      <vt:variant>
        <vt:i4>518</vt:i4>
      </vt:variant>
      <vt:variant>
        <vt:i4>0</vt:i4>
      </vt:variant>
      <vt:variant>
        <vt:i4>5</vt:i4>
      </vt:variant>
      <vt:variant>
        <vt:lpwstr/>
      </vt:variant>
      <vt:variant>
        <vt:lpwstr>_Toc315671332</vt:lpwstr>
      </vt:variant>
      <vt:variant>
        <vt:i4>1179698</vt:i4>
      </vt:variant>
      <vt:variant>
        <vt:i4>512</vt:i4>
      </vt:variant>
      <vt:variant>
        <vt:i4>0</vt:i4>
      </vt:variant>
      <vt:variant>
        <vt:i4>5</vt:i4>
      </vt:variant>
      <vt:variant>
        <vt:lpwstr/>
      </vt:variant>
      <vt:variant>
        <vt:lpwstr>_Toc315671331</vt:lpwstr>
      </vt:variant>
      <vt:variant>
        <vt:i4>1179698</vt:i4>
      </vt:variant>
      <vt:variant>
        <vt:i4>506</vt:i4>
      </vt:variant>
      <vt:variant>
        <vt:i4>0</vt:i4>
      </vt:variant>
      <vt:variant>
        <vt:i4>5</vt:i4>
      </vt:variant>
      <vt:variant>
        <vt:lpwstr/>
      </vt:variant>
      <vt:variant>
        <vt:lpwstr>_Toc315671330</vt:lpwstr>
      </vt:variant>
      <vt:variant>
        <vt:i4>1245234</vt:i4>
      </vt:variant>
      <vt:variant>
        <vt:i4>500</vt:i4>
      </vt:variant>
      <vt:variant>
        <vt:i4>0</vt:i4>
      </vt:variant>
      <vt:variant>
        <vt:i4>5</vt:i4>
      </vt:variant>
      <vt:variant>
        <vt:lpwstr/>
      </vt:variant>
      <vt:variant>
        <vt:lpwstr>_Toc315671329</vt:lpwstr>
      </vt:variant>
      <vt:variant>
        <vt:i4>1245234</vt:i4>
      </vt:variant>
      <vt:variant>
        <vt:i4>494</vt:i4>
      </vt:variant>
      <vt:variant>
        <vt:i4>0</vt:i4>
      </vt:variant>
      <vt:variant>
        <vt:i4>5</vt:i4>
      </vt:variant>
      <vt:variant>
        <vt:lpwstr/>
      </vt:variant>
      <vt:variant>
        <vt:lpwstr>_Toc315671328</vt:lpwstr>
      </vt:variant>
      <vt:variant>
        <vt:i4>1245234</vt:i4>
      </vt:variant>
      <vt:variant>
        <vt:i4>488</vt:i4>
      </vt:variant>
      <vt:variant>
        <vt:i4>0</vt:i4>
      </vt:variant>
      <vt:variant>
        <vt:i4>5</vt:i4>
      </vt:variant>
      <vt:variant>
        <vt:lpwstr/>
      </vt:variant>
      <vt:variant>
        <vt:lpwstr>_Toc315671327</vt:lpwstr>
      </vt:variant>
      <vt:variant>
        <vt:i4>1245234</vt:i4>
      </vt:variant>
      <vt:variant>
        <vt:i4>482</vt:i4>
      </vt:variant>
      <vt:variant>
        <vt:i4>0</vt:i4>
      </vt:variant>
      <vt:variant>
        <vt:i4>5</vt:i4>
      </vt:variant>
      <vt:variant>
        <vt:lpwstr/>
      </vt:variant>
      <vt:variant>
        <vt:lpwstr>_Toc315671326</vt:lpwstr>
      </vt:variant>
      <vt:variant>
        <vt:i4>1245234</vt:i4>
      </vt:variant>
      <vt:variant>
        <vt:i4>476</vt:i4>
      </vt:variant>
      <vt:variant>
        <vt:i4>0</vt:i4>
      </vt:variant>
      <vt:variant>
        <vt:i4>5</vt:i4>
      </vt:variant>
      <vt:variant>
        <vt:lpwstr/>
      </vt:variant>
      <vt:variant>
        <vt:lpwstr>_Toc315671325</vt:lpwstr>
      </vt:variant>
      <vt:variant>
        <vt:i4>1245234</vt:i4>
      </vt:variant>
      <vt:variant>
        <vt:i4>470</vt:i4>
      </vt:variant>
      <vt:variant>
        <vt:i4>0</vt:i4>
      </vt:variant>
      <vt:variant>
        <vt:i4>5</vt:i4>
      </vt:variant>
      <vt:variant>
        <vt:lpwstr/>
      </vt:variant>
      <vt:variant>
        <vt:lpwstr>_Toc315671324</vt:lpwstr>
      </vt:variant>
      <vt:variant>
        <vt:i4>1245234</vt:i4>
      </vt:variant>
      <vt:variant>
        <vt:i4>464</vt:i4>
      </vt:variant>
      <vt:variant>
        <vt:i4>0</vt:i4>
      </vt:variant>
      <vt:variant>
        <vt:i4>5</vt:i4>
      </vt:variant>
      <vt:variant>
        <vt:lpwstr/>
      </vt:variant>
      <vt:variant>
        <vt:lpwstr>_Toc315671323</vt:lpwstr>
      </vt:variant>
      <vt:variant>
        <vt:i4>1245234</vt:i4>
      </vt:variant>
      <vt:variant>
        <vt:i4>458</vt:i4>
      </vt:variant>
      <vt:variant>
        <vt:i4>0</vt:i4>
      </vt:variant>
      <vt:variant>
        <vt:i4>5</vt:i4>
      </vt:variant>
      <vt:variant>
        <vt:lpwstr/>
      </vt:variant>
      <vt:variant>
        <vt:lpwstr>_Toc315671322</vt:lpwstr>
      </vt:variant>
      <vt:variant>
        <vt:i4>1245234</vt:i4>
      </vt:variant>
      <vt:variant>
        <vt:i4>452</vt:i4>
      </vt:variant>
      <vt:variant>
        <vt:i4>0</vt:i4>
      </vt:variant>
      <vt:variant>
        <vt:i4>5</vt:i4>
      </vt:variant>
      <vt:variant>
        <vt:lpwstr/>
      </vt:variant>
      <vt:variant>
        <vt:lpwstr>_Toc315671321</vt:lpwstr>
      </vt:variant>
      <vt:variant>
        <vt:i4>1245234</vt:i4>
      </vt:variant>
      <vt:variant>
        <vt:i4>446</vt:i4>
      </vt:variant>
      <vt:variant>
        <vt:i4>0</vt:i4>
      </vt:variant>
      <vt:variant>
        <vt:i4>5</vt:i4>
      </vt:variant>
      <vt:variant>
        <vt:lpwstr/>
      </vt:variant>
      <vt:variant>
        <vt:lpwstr>_Toc315671320</vt:lpwstr>
      </vt:variant>
      <vt:variant>
        <vt:i4>1048626</vt:i4>
      </vt:variant>
      <vt:variant>
        <vt:i4>440</vt:i4>
      </vt:variant>
      <vt:variant>
        <vt:i4>0</vt:i4>
      </vt:variant>
      <vt:variant>
        <vt:i4>5</vt:i4>
      </vt:variant>
      <vt:variant>
        <vt:lpwstr/>
      </vt:variant>
      <vt:variant>
        <vt:lpwstr>_Toc315671319</vt:lpwstr>
      </vt:variant>
      <vt:variant>
        <vt:i4>1048626</vt:i4>
      </vt:variant>
      <vt:variant>
        <vt:i4>434</vt:i4>
      </vt:variant>
      <vt:variant>
        <vt:i4>0</vt:i4>
      </vt:variant>
      <vt:variant>
        <vt:i4>5</vt:i4>
      </vt:variant>
      <vt:variant>
        <vt:lpwstr/>
      </vt:variant>
      <vt:variant>
        <vt:lpwstr>_Toc315671318</vt:lpwstr>
      </vt:variant>
      <vt:variant>
        <vt:i4>1048626</vt:i4>
      </vt:variant>
      <vt:variant>
        <vt:i4>428</vt:i4>
      </vt:variant>
      <vt:variant>
        <vt:i4>0</vt:i4>
      </vt:variant>
      <vt:variant>
        <vt:i4>5</vt:i4>
      </vt:variant>
      <vt:variant>
        <vt:lpwstr/>
      </vt:variant>
      <vt:variant>
        <vt:lpwstr>_Toc315671317</vt:lpwstr>
      </vt:variant>
      <vt:variant>
        <vt:i4>1048626</vt:i4>
      </vt:variant>
      <vt:variant>
        <vt:i4>422</vt:i4>
      </vt:variant>
      <vt:variant>
        <vt:i4>0</vt:i4>
      </vt:variant>
      <vt:variant>
        <vt:i4>5</vt:i4>
      </vt:variant>
      <vt:variant>
        <vt:lpwstr/>
      </vt:variant>
      <vt:variant>
        <vt:lpwstr>_Toc315671316</vt:lpwstr>
      </vt:variant>
      <vt:variant>
        <vt:i4>1048626</vt:i4>
      </vt:variant>
      <vt:variant>
        <vt:i4>416</vt:i4>
      </vt:variant>
      <vt:variant>
        <vt:i4>0</vt:i4>
      </vt:variant>
      <vt:variant>
        <vt:i4>5</vt:i4>
      </vt:variant>
      <vt:variant>
        <vt:lpwstr/>
      </vt:variant>
      <vt:variant>
        <vt:lpwstr>_Toc315671315</vt:lpwstr>
      </vt:variant>
      <vt:variant>
        <vt:i4>1048626</vt:i4>
      </vt:variant>
      <vt:variant>
        <vt:i4>410</vt:i4>
      </vt:variant>
      <vt:variant>
        <vt:i4>0</vt:i4>
      </vt:variant>
      <vt:variant>
        <vt:i4>5</vt:i4>
      </vt:variant>
      <vt:variant>
        <vt:lpwstr/>
      </vt:variant>
      <vt:variant>
        <vt:lpwstr>_Toc315671314</vt:lpwstr>
      </vt:variant>
      <vt:variant>
        <vt:i4>1048626</vt:i4>
      </vt:variant>
      <vt:variant>
        <vt:i4>404</vt:i4>
      </vt:variant>
      <vt:variant>
        <vt:i4>0</vt:i4>
      </vt:variant>
      <vt:variant>
        <vt:i4>5</vt:i4>
      </vt:variant>
      <vt:variant>
        <vt:lpwstr/>
      </vt:variant>
      <vt:variant>
        <vt:lpwstr>_Toc315671313</vt:lpwstr>
      </vt:variant>
      <vt:variant>
        <vt:i4>1048626</vt:i4>
      </vt:variant>
      <vt:variant>
        <vt:i4>398</vt:i4>
      </vt:variant>
      <vt:variant>
        <vt:i4>0</vt:i4>
      </vt:variant>
      <vt:variant>
        <vt:i4>5</vt:i4>
      </vt:variant>
      <vt:variant>
        <vt:lpwstr/>
      </vt:variant>
      <vt:variant>
        <vt:lpwstr>_Toc315671312</vt:lpwstr>
      </vt:variant>
      <vt:variant>
        <vt:i4>1048626</vt:i4>
      </vt:variant>
      <vt:variant>
        <vt:i4>392</vt:i4>
      </vt:variant>
      <vt:variant>
        <vt:i4>0</vt:i4>
      </vt:variant>
      <vt:variant>
        <vt:i4>5</vt:i4>
      </vt:variant>
      <vt:variant>
        <vt:lpwstr/>
      </vt:variant>
      <vt:variant>
        <vt:lpwstr>_Toc315671311</vt:lpwstr>
      </vt:variant>
      <vt:variant>
        <vt:i4>1048626</vt:i4>
      </vt:variant>
      <vt:variant>
        <vt:i4>386</vt:i4>
      </vt:variant>
      <vt:variant>
        <vt:i4>0</vt:i4>
      </vt:variant>
      <vt:variant>
        <vt:i4>5</vt:i4>
      </vt:variant>
      <vt:variant>
        <vt:lpwstr/>
      </vt:variant>
      <vt:variant>
        <vt:lpwstr>_Toc315671310</vt:lpwstr>
      </vt:variant>
      <vt:variant>
        <vt:i4>1114162</vt:i4>
      </vt:variant>
      <vt:variant>
        <vt:i4>380</vt:i4>
      </vt:variant>
      <vt:variant>
        <vt:i4>0</vt:i4>
      </vt:variant>
      <vt:variant>
        <vt:i4>5</vt:i4>
      </vt:variant>
      <vt:variant>
        <vt:lpwstr/>
      </vt:variant>
      <vt:variant>
        <vt:lpwstr>_Toc315671309</vt:lpwstr>
      </vt:variant>
      <vt:variant>
        <vt:i4>1114162</vt:i4>
      </vt:variant>
      <vt:variant>
        <vt:i4>374</vt:i4>
      </vt:variant>
      <vt:variant>
        <vt:i4>0</vt:i4>
      </vt:variant>
      <vt:variant>
        <vt:i4>5</vt:i4>
      </vt:variant>
      <vt:variant>
        <vt:lpwstr/>
      </vt:variant>
      <vt:variant>
        <vt:lpwstr>_Toc315671308</vt:lpwstr>
      </vt:variant>
      <vt:variant>
        <vt:i4>1114162</vt:i4>
      </vt:variant>
      <vt:variant>
        <vt:i4>368</vt:i4>
      </vt:variant>
      <vt:variant>
        <vt:i4>0</vt:i4>
      </vt:variant>
      <vt:variant>
        <vt:i4>5</vt:i4>
      </vt:variant>
      <vt:variant>
        <vt:lpwstr/>
      </vt:variant>
      <vt:variant>
        <vt:lpwstr>_Toc315671307</vt:lpwstr>
      </vt:variant>
      <vt:variant>
        <vt:i4>1114162</vt:i4>
      </vt:variant>
      <vt:variant>
        <vt:i4>362</vt:i4>
      </vt:variant>
      <vt:variant>
        <vt:i4>0</vt:i4>
      </vt:variant>
      <vt:variant>
        <vt:i4>5</vt:i4>
      </vt:variant>
      <vt:variant>
        <vt:lpwstr/>
      </vt:variant>
      <vt:variant>
        <vt:lpwstr>_Toc315671306</vt:lpwstr>
      </vt:variant>
      <vt:variant>
        <vt:i4>1114162</vt:i4>
      </vt:variant>
      <vt:variant>
        <vt:i4>356</vt:i4>
      </vt:variant>
      <vt:variant>
        <vt:i4>0</vt:i4>
      </vt:variant>
      <vt:variant>
        <vt:i4>5</vt:i4>
      </vt:variant>
      <vt:variant>
        <vt:lpwstr/>
      </vt:variant>
      <vt:variant>
        <vt:lpwstr>_Toc315671305</vt:lpwstr>
      </vt:variant>
      <vt:variant>
        <vt:i4>1114162</vt:i4>
      </vt:variant>
      <vt:variant>
        <vt:i4>350</vt:i4>
      </vt:variant>
      <vt:variant>
        <vt:i4>0</vt:i4>
      </vt:variant>
      <vt:variant>
        <vt:i4>5</vt:i4>
      </vt:variant>
      <vt:variant>
        <vt:lpwstr/>
      </vt:variant>
      <vt:variant>
        <vt:lpwstr>_Toc315671304</vt:lpwstr>
      </vt:variant>
      <vt:variant>
        <vt:i4>1114162</vt:i4>
      </vt:variant>
      <vt:variant>
        <vt:i4>344</vt:i4>
      </vt:variant>
      <vt:variant>
        <vt:i4>0</vt:i4>
      </vt:variant>
      <vt:variant>
        <vt:i4>5</vt:i4>
      </vt:variant>
      <vt:variant>
        <vt:lpwstr/>
      </vt:variant>
      <vt:variant>
        <vt:lpwstr>_Toc315671303</vt:lpwstr>
      </vt:variant>
      <vt:variant>
        <vt:i4>1114162</vt:i4>
      </vt:variant>
      <vt:variant>
        <vt:i4>338</vt:i4>
      </vt:variant>
      <vt:variant>
        <vt:i4>0</vt:i4>
      </vt:variant>
      <vt:variant>
        <vt:i4>5</vt:i4>
      </vt:variant>
      <vt:variant>
        <vt:lpwstr/>
      </vt:variant>
      <vt:variant>
        <vt:lpwstr>_Toc315671302</vt:lpwstr>
      </vt:variant>
      <vt:variant>
        <vt:i4>1114162</vt:i4>
      </vt:variant>
      <vt:variant>
        <vt:i4>332</vt:i4>
      </vt:variant>
      <vt:variant>
        <vt:i4>0</vt:i4>
      </vt:variant>
      <vt:variant>
        <vt:i4>5</vt:i4>
      </vt:variant>
      <vt:variant>
        <vt:lpwstr/>
      </vt:variant>
      <vt:variant>
        <vt:lpwstr>_Toc315671301</vt:lpwstr>
      </vt:variant>
      <vt:variant>
        <vt:i4>1114162</vt:i4>
      </vt:variant>
      <vt:variant>
        <vt:i4>326</vt:i4>
      </vt:variant>
      <vt:variant>
        <vt:i4>0</vt:i4>
      </vt:variant>
      <vt:variant>
        <vt:i4>5</vt:i4>
      </vt:variant>
      <vt:variant>
        <vt:lpwstr/>
      </vt:variant>
      <vt:variant>
        <vt:lpwstr>_Toc315671300</vt:lpwstr>
      </vt:variant>
      <vt:variant>
        <vt:i4>1572915</vt:i4>
      </vt:variant>
      <vt:variant>
        <vt:i4>320</vt:i4>
      </vt:variant>
      <vt:variant>
        <vt:i4>0</vt:i4>
      </vt:variant>
      <vt:variant>
        <vt:i4>5</vt:i4>
      </vt:variant>
      <vt:variant>
        <vt:lpwstr/>
      </vt:variant>
      <vt:variant>
        <vt:lpwstr>_Toc315671299</vt:lpwstr>
      </vt:variant>
      <vt:variant>
        <vt:i4>1572915</vt:i4>
      </vt:variant>
      <vt:variant>
        <vt:i4>314</vt:i4>
      </vt:variant>
      <vt:variant>
        <vt:i4>0</vt:i4>
      </vt:variant>
      <vt:variant>
        <vt:i4>5</vt:i4>
      </vt:variant>
      <vt:variant>
        <vt:lpwstr/>
      </vt:variant>
      <vt:variant>
        <vt:lpwstr>_Toc315671298</vt:lpwstr>
      </vt:variant>
      <vt:variant>
        <vt:i4>1572915</vt:i4>
      </vt:variant>
      <vt:variant>
        <vt:i4>308</vt:i4>
      </vt:variant>
      <vt:variant>
        <vt:i4>0</vt:i4>
      </vt:variant>
      <vt:variant>
        <vt:i4>5</vt:i4>
      </vt:variant>
      <vt:variant>
        <vt:lpwstr/>
      </vt:variant>
      <vt:variant>
        <vt:lpwstr>_Toc315671297</vt:lpwstr>
      </vt:variant>
      <vt:variant>
        <vt:i4>1572915</vt:i4>
      </vt:variant>
      <vt:variant>
        <vt:i4>302</vt:i4>
      </vt:variant>
      <vt:variant>
        <vt:i4>0</vt:i4>
      </vt:variant>
      <vt:variant>
        <vt:i4>5</vt:i4>
      </vt:variant>
      <vt:variant>
        <vt:lpwstr/>
      </vt:variant>
      <vt:variant>
        <vt:lpwstr>_Toc315671296</vt:lpwstr>
      </vt:variant>
      <vt:variant>
        <vt:i4>1572915</vt:i4>
      </vt:variant>
      <vt:variant>
        <vt:i4>296</vt:i4>
      </vt:variant>
      <vt:variant>
        <vt:i4>0</vt:i4>
      </vt:variant>
      <vt:variant>
        <vt:i4>5</vt:i4>
      </vt:variant>
      <vt:variant>
        <vt:lpwstr/>
      </vt:variant>
      <vt:variant>
        <vt:lpwstr>_Toc315671295</vt:lpwstr>
      </vt:variant>
      <vt:variant>
        <vt:i4>1572915</vt:i4>
      </vt:variant>
      <vt:variant>
        <vt:i4>290</vt:i4>
      </vt:variant>
      <vt:variant>
        <vt:i4>0</vt:i4>
      </vt:variant>
      <vt:variant>
        <vt:i4>5</vt:i4>
      </vt:variant>
      <vt:variant>
        <vt:lpwstr/>
      </vt:variant>
      <vt:variant>
        <vt:lpwstr>_Toc315671294</vt:lpwstr>
      </vt:variant>
      <vt:variant>
        <vt:i4>1572915</vt:i4>
      </vt:variant>
      <vt:variant>
        <vt:i4>284</vt:i4>
      </vt:variant>
      <vt:variant>
        <vt:i4>0</vt:i4>
      </vt:variant>
      <vt:variant>
        <vt:i4>5</vt:i4>
      </vt:variant>
      <vt:variant>
        <vt:lpwstr/>
      </vt:variant>
      <vt:variant>
        <vt:lpwstr>_Toc315671293</vt:lpwstr>
      </vt:variant>
      <vt:variant>
        <vt:i4>1572915</vt:i4>
      </vt:variant>
      <vt:variant>
        <vt:i4>278</vt:i4>
      </vt:variant>
      <vt:variant>
        <vt:i4>0</vt:i4>
      </vt:variant>
      <vt:variant>
        <vt:i4>5</vt:i4>
      </vt:variant>
      <vt:variant>
        <vt:lpwstr/>
      </vt:variant>
      <vt:variant>
        <vt:lpwstr>_Toc315671292</vt:lpwstr>
      </vt:variant>
      <vt:variant>
        <vt:i4>1572915</vt:i4>
      </vt:variant>
      <vt:variant>
        <vt:i4>272</vt:i4>
      </vt:variant>
      <vt:variant>
        <vt:i4>0</vt:i4>
      </vt:variant>
      <vt:variant>
        <vt:i4>5</vt:i4>
      </vt:variant>
      <vt:variant>
        <vt:lpwstr/>
      </vt:variant>
      <vt:variant>
        <vt:lpwstr>_Toc315671291</vt:lpwstr>
      </vt:variant>
      <vt:variant>
        <vt:i4>1572915</vt:i4>
      </vt:variant>
      <vt:variant>
        <vt:i4>266</vt:i4>
      </vt:variant>
      <vt:variant>
        <vt:i4>0</vt:i4>
      </vt:variant>
      <vt:variant>
        <vt:i4>5</vt:i4>
      </vt:variant>
      <vt:variant>
        <vt:lpwstr/>
      </vt:variant>
      <vt:variant>
        <vt:lpwstr>_Toc315671290</vt:lpwstr>
      </vt:variant>
      <vt:variant>
        <vt:i4>1638451</vt:i4>
      </vt:variant>
      <vt:variant>
        <vt:i4>260</vt:i4>
      </vt:variant>
      <vt:variant>
        <vt:i4>0</vt:i4>
      </vt:variant>
      <vt:variant>
        <vt:i4>5</vt:i4>
      </vt:variant>
      <vt:variant>
        <vt:lpwstr/>
      </vt:variant>
      <vt:variant>
        <vt:lpwstr>_Toc315671289</vt:lpwstr>
      </vt:variant>
      <vt:variant>
        <vt:i4>1638451</vt:i4>
      </vt:variant>
      <vt:variant>
        <vt:i4>254</vt:i4>
      </vt:variant>
      <vt:variant>
        <vt:i4>0</vt:i4>
      </vt:variant>
      <vt:variant>
        <vt:i4>5</vt:i4>
      </vt:variant>
      <vt:variant>
        <vt:lpwstr/>
      </vt:variant>
      <vt:variant>
        <vt:lpwstr>_Toc315671288</vt:lpwstr>
      </vt:variant>
      <vt:variant>
        <vt:i4>1638451</vt:i4>
      </vt:variant>
      <vt:variant>
        <vt:i4>248</vt:i4>
      </vt:variant>
      <vt:variant>
        <vt:i4>0</vt:i4>
      </vt:variant>
      <vt:variant>
        <vt:i4>5</vt:i4>
      </vt:variant>
      <vt:variant>
        <vt:lpwstr/>
      </vt:variant>
      <vt:variant>
        <vt:lpwstr>_Toc315671287</vt:lpwstr>
      </vt:variant>
      <vt:variant>
        <vt:i4>1638451</vt:i4>
      </vt:variant>
      <vt:variant>
        <vt:i4>242</vt:i4>
      </vt:variant>
      <vt:variant>
        <vt:i4>0</vt:i4>
      </vt:variant>
      <vt:variant>
        <vt:i4>5</vt:i4>
      </vt:variant>
      <vt:variant>
        <vt:lpwstr/>
      </vt:variant>
      <vt:variant>
        <vt:lpwstr>_Toc315671286</vt:lpwstr>
      </vt:variant>
      <vt:variant>
        <vt:i4>1638451</vt:i4>
      </vt:variant>
      <vt:variant>
        <vt:i4>236</vt:i4>
      </vt:variant>
      <vt:variant>
        <vt:i4>0</vt:i4>
      </vt:variant>
      <vt:variant>
        <vt:i4>5</vt:i4>
      </vt:variant>
      <vt:variant>
        <vt:lpwstr/>
      </vt:variant>
      <vt:variant>
        <vt:lpwstr>_Toc315671285</vt:lpwstr>
      </vt:variant>
      <vt:variant>
        <vt:i4>1638451</vt:i4>
      </vt:variant>
      <vt:variant>
        <vt:i4>230</vt:i4>
      </vt:variant>
      <vt:variant>
        <vt:i4>0</vt:i4>
      </vt:variant>
      <vt:variant>
        <vt:i4>5</vt:i4>
      </vt:variant>
      <vt:variant>
        <vt:lpwstr/>
      </vt:variant>
      <vt:variant>
        <vt:lpwstr>_Toc315671284</vt:lpwstr>
      </vt:variant>
      <vt:variant>
        <vt:i4>1638451</vt:i4>
      </vt:variant>
      <vt:variant>
        <vt:i4>224</vt:i4>
      </vt:variant>
      <vt:variant>
        <vt:i4>0</vt:i4>
      </vt:variant>
      <vt:variant>
        <vt:i4>5</vt:i4>
      </vt:variant>
      <vt:variant>
        <vt:lpwstr/>
      </vt:variant>
      <vt:variant>
        <vt:lpwstr>_Toc315671283</vt:lpwstr>
      </vt:variant>
      <vt:variant>
        <vt:i4>1638451</vt:i4>
      </vt:variant>
      <vt:variant>
        <vt:i4>218</vt:i4>
      </vt:variant>
      <vt:variant>
        <vt:i4>0</vt:i4>
      </vt:variant>
      <vt:variant>
        <vt:i4>5</vt:i4>
      </vt:variant>
      <vt:variant>
        <vt:lpwstr/>
      </vt:variant>
      <vt:variant>
        <vt:lpwstr>_Toc315671282</vt:lpwstr>
      </vt:variant>
      <vt:variant>
        <vt:i4>1638451</vt:i4>
      </vt:variant>
      <vt:variant>
        <vt:i4>212</vt:i4>
      </vt:variant>
      <vt:variant>
        <vt:i4>0</vt:i4>
      </vt:variant>
      <vt:variant>
        <vt:i4>5</vt:i4>
      </vt:variant>
      <vt:variant>
        <vt:lpwstr/>
      </vt:variant>
      <vt:variant>
        <vt:lpwstr>_Toc315671281</vt:lpwstr>
      </vt:variant>
      <vt:variant>
        <vt:i4>1638451</vt:i4>
      </vt:variant>
      <vt:variant>
        <vt:i4>206</vt:i4>
      </vt:variant>
      <vt:variant>
        <vt:i4>0</vt:i4>
      </vt:variant>
      <vt:variant>
        <vt:i4>5</vt:i4>
      </vt:variant>
      <vt:variant>
        <vt:lpwstr/>
      </vt:variant>
      <vt:variant>
        <vt:lpwstr>_Toc315671280</vt:lpwstr>
      </vt:variant>
      <vt:variant>
        <vt:i4>1441843</vt:i4>
      </vt:variant>
      <vt:variant>
        <vt:i4>200</vt:i4>
      </vt:variant>
      <vt:variant>
        <vt:i4>0</vt:i4>
      </vt:variant>
      <vt:variant>
        <vt:i4>5</vt:i4>
      </vt:variant>
      <vt:variant>
        <vt:lpwstr/>
      </vt:variant>
      <vt:variant>
        <vt:lpwstr>_Toc315671279</vt:lpwstr>
      </vt:variant>
      <vt:variant>
        <vt:i4>1441843</vt:i4>
      </vt:variant>
      <vt:variant>
        <vt:i4>194</vt:i4>
      </vt:variant>
      <vt:variant>
        <vt:i4>0</vt:i4>
      </vt:variant>
      <vt:variant>
        <vt:i4>5</vt:i4>
      </vt:variant>
      <vt:variant>
        <vt:lpwstr/>
      </vt:variant>
      <vt:variant>
        <vt:lpwstr>_Toc315671278</vt:lpwstr>
      </vt:variant>
      <vt:variant>
        <vt:i4>1441843</vt:i4>
      </vt:variant>
      <vt:variant>
        <vt:i4>188</vt:i4>
      </vt:variant>
      <vt:variant>
        <vt:i4>0</vt:i4>
      </vt:variant>
      <vt:variant>
        <vt:i4>5</vt:i4>
      </vt:variant>
      <vt:variant>
        <vt:lpwstr/>
      </vt:variant>
      <vt:variant>
        <vt:lpwstr>_Toc315671277</vt:lpwstr>
      </vt:variant>
      <vt:variant>
        <vt:i4>1441843</vt:i4>
      </vt:variant>
      <vt:variant>
        <vt:i4>182</vt:i4>
      </vt:variant>
      <vt:variant>
        <vt:i4>0</vt:i4>
      </vt:variant>
      <vt:variant>
        <vt:i4>5</vt:i4>
      </vt:variant>
      <vt:variant>
        <vt:lpwstr/>
      </vt:variant>
      <vt:variant>
        <vt:lpwstr>_Toc315671276</vt:lpwstr>
      </vt:variant>
      <vt:variant>
        <vt:i4>1441843</vt:i4>
      </vt:variant>
      <vt:variant>
        <vt:i4>176</vt:i4>
      </vt:variant>
      <vt:variant>
        <vt:i4>0</vt:i4>
      </vt:variant>
      <vt:variant>
        <vt:i4>5</vt:i4>
      </vt:variant>
      <vt:variant>
        <vt:lpwstr/>
      </vt:variant>
      <vt:variant>
        <vt:lpwstr>_Toc315671275</vt:lpwstr>
      </vt:variant>
      <vt:variant>
        <vt:i4>1441843</vt:i4>
      </vt:variant>
      <vt:variant>
        <vt:i4>170</vt:i4>
      </vt:variant>
      <vt:variant>
        <vt:i4>0</vt:i4>
      </vt:variant>
      <vt:variant>
        <vt:i4>5</vt:i4>
      </vt:variant>
      <vt:variant>
        <vt:lpwstr/>
      </vt:variant>
      <vt:variant>
        <vt:lpwstr>_Toc315671274</vt:lpwstr>
      </vt:variant>
      <vt:variant>
        <vt:i4>1441843</vt:i4>
      </vt:variant>
      <vt:variant>
        <vt:i4>164</vt:i4>
      </vt:variant>
      <vt:variant>
        <vt:i4>0</vt:i4>
      </vt:variant>
      <vt:variant>
        <vt:i4>5</vt:i4>
      </vt:variant>
      <vt:variant>
        <vt:lpwstr/>
      </vt:variant>
      <vt:variant>
        <vt:lpwstr>_Toc315671273</vt:lpwstr>
      </vt:variant>
      <vt:variant>
        <vt:i4>1441843</vt:i4>
      </vt:variant>
      <vt:variant>
        <vt:i4>158</vt:i4>
      </vt:variant>
      <vt:variant>
        <vt:i4>0</vt:i4>
      </vt:variant>
      <vt:variant>
        <vt:i4>5</vt:i4>
      </vt:variant>
      <vt:variant>
        <vt:lpwstr/>
      </vt:variant>
      <vt:variant>
        <vt:lpwstr>_Toc315671272</vt:lpwstr>
      </vt:variant>
      <vt:variant>
        <vt:i4>1441843</vt:i4>
      </vt:variant>
      <vt:variant>
        <vt:i4>152</vt:i4>
      </vt:variant>
      <vt:variant>
        <vt:i4>0</vt:i4>
      </vt:variant>
      <vt:variant>
        <vt:i4>5</vt:i4>
      </vt:variant>
      <vt:variant>
        <vt:lpwstr/>
      </vt:variant>
      <vt:variant>
        <vt:lpwstr>_Toc315671271</vt:lpwstr>
      </vt:variant>
      <vt:variant>
        <vt:i4>1441843</vt:i4>
      </vt:variant>
      <vt:variant>
        <vt:i4>146</vt:i4>
      </vt:variant>
      <vt:variant>
        <vt:i4>0</vt:i4>
      </vt:variant>
      <vt:variant>
        <vt:i4>5</vt:i4>
      </vt:variant>
      <vt:variant>
        <vt:lpwstr/>
      </vt:variant>
      <vt:variant>
        <vt:lpwstr>_Toc315671270</vt:lpwstr>
      </vt:variant>
      <vt:variant>
        <vt:i4>1507379</vt:i4>
      </vt:variant>
      <vt:variant>
        <vt:i4>140</vt:i4>
      </vt:variant>
      <vt:variant>
        <vt:i4>0</vt:i4>
      </vt:variant>
      <vt:variant>
        <vt:i4>5</vt:i4>
      </vt:variant>
      <vt:variant>
        <vt:lpwstr/>
      </vt:variant>
      <vt:variant>
        <vt:lpwstr>_Toc315671269</vt:lpwstr>
      </vt:variant>
      <vt:variant>
        <vt:i4>1507379</vt:i4>
      </vt:variant>
      <vt:variant>
        <vt:i4>134</vt:i4>
      </vt:variant>
      <vt:variant>
        <vt:i4>0</vt:i4>
      </vt:variant>
      <vt:variant>
        <vt:i4>5</vt:i4>
      </vt:variant>
      <vt:variant>
        <vt:lpwstr/>
      </vt:variant>
      <vt:variant>
        <vt:lpwstr>_Toc315671268</vt:lpwstr>
      </vt:variant>
      <vt:variant>
        <vt:i4>1507379</vt:i4>
      </vt:variant>
      <vt:variant>
        <vt:i4>128</vt:i4>
      </vt:variant>
      <vt:variant>
        <vt:i4>0</vt:i4>
      </vt:variant>
      <vt:variant>
        <vt:i4>5</vt:i4>
      </vt:variant>
      <vt:variant>
        <vt:lpwstr/>
      </vt:variant>
      <vt:variant>
        <vt:lpwstr>_Toc315671267</vt:lpwstr>
      </vt:variant>
      <vt:variant>
        <vt:i4>1507379</vt:i4>
      </vt:variant>
      <vt:variant>
        <vt:i4>122</vt:i4>
      </vt:variant>
      <vt:variant>
        <vt:i4>0</vt:i4>
      </vt:variant>
      <vt:variant>
        <vt:i4>5</vt:i4>
      </vt:variant>
      <vt:variant>
        <vt:lpwstr/>
      </vt:variant>
      <vt:variant>
        <vt:lpwstr>_Toc315671266</vt:lpwstr>
      </vt:variant>
      <vt:variant>
        <vt:i4>1507379</vt:i4>
      </vt:variant>
      <vt:variant>
        <vt:i4>116</vt:i4>
      </vt:variant>
      <vt:variant>
        <vt:i4>0</vt:i4>
      </vt:variant>
      <vt:variant>
        <vt:i4>5</vt:i4>
      </vt:variant>
      <vt:variant>
        <vt:lpwstr/>
      </vt:variant>
      <vt:variant>
        <vt:lpwstr>_Toc315671265</vt:lpwstr>
      </vt:variant>
      <vt:variant>
        <vt:i4>1507379</vt:i4>
      </vt:variant>
      <vt:variant>
        <vt:i4>110</vt:i4>
      </vt:variant>
      <vt:variant>
        <vt:i4>0</vt:i4>
      </vt:variant>
      <vt:variant>
        <vt:i4>5</vt:i4>
      </vt:variant>
      <vt:variant>
        <vt:lpwstr/>
      </vt:variant>
      <vt:variant>
        <vt:lpwstr>_Toc315671264</vt:lpwstr>
      </vt:variant>
      <vt:variant>
        <vt:i4>1507379</vt:i4>
      </vt:variant>
      <vt:variant>
        <vt:i4>104</vt:i4>
      </vt:variant>
      <vt:variant>
        <vt:i4>0</vt:i4>
      </vt:variant>
      <vt:variant>
        <vt:i4>5</vt:i4>
      </vt:variant>
      <vt:variant>
        <vt:lpwstr/>
      </vt:variant>
      <vt:variant>
        <vt:lpwstr>_Toc315671263</vt:lpwstr>
      </vt:variant>
      <vt:variant>
        <vt:i4>1507379</vt:i4>
      </vt:variant>
      <vt:variant>
        <vt:i4>98</vt:i4>
      </vt:variant>
      <vt:variant>
        <vt:i4>0</vt:i4>
      </vt:variant>
      <vt:variant>
        <vt:i4>5</vt:i4>
      </vt:variant>
      <vt:variant>
        <vt:lpwstr/>
      </vt:variant>
      <vt:variant>
        <vt:lpwstr>_Toc315671262</vt:lpwstr>
      </vt:variant>
      <vt:variant>
        <vt:i4>1507379</vt:i4>
      </vt:variant>
      <vt:variant>
        <vt:i4>92</vt:i4>
      </vt:variant>
      <vt:variant>
        <vt:i4>0</vt:i4>
      </vt:variant>
      <vt:variant>
        <vt:i4>5</vt:i4>
      </vt:variant>
      <vt:variant>
        <vt:lpwstr/>
      </vt:variant>
      <vt:variant>
        <vt:lpwstr>_Toc315671261</vt:lpwstr>
      </vt:variant>
      <vt:variant>
        <vt:i4>1507379</vt:i4>
      </vt:variant>
      <vt:variant>
        <vt:i4>86</vt:i4>
      </vt:variant>
      <vt:variant>
        <vt:i4>0</vt:i4>
      </vt:variant>
      <vt:variant>
        <vt:i4>5</vt:i4>
      </vt:variant>
      <vt:variant>
        <vt:lpwstr/>
      </vt:variant>
      <vt:variant>
        <vt:lpwstr>_Toc315671260</vt:lpwstr>
      </vt:variant>
      <vt:variant>
        <vt:i4>1310771</vt:i4>
      </vt:variant>
      <vt:variant>
        <vt:i4>80</vt:i4>
      </vt:variant>
      <vt:variant>
        <vt:i4>0</vt:i4>
      </vt:variant>
      <vt:variant>
        <vt:i4>5</vt:i4>
      </vt:variant>
      <vt:variant>
        <vt:lpwstr/>
      </vt:variant>
      <vt:variant>
        <vt:lpwstr>_Toc315671259</vt:lpwstr>
      </vt:variant>
      <vt:variant>
        <vt:i4>1310771</vt:i4>
      </vt:variant>
      <vt:variant>
        <vt:i4>74</vt:i4>
      </vt:variant>
      <vt:variant>
        <vt:i4>0</vt:i4>
      </vt:variant>
      <vt:variant>
        <vt:i4>5</vt:i4>
      </vt:variant>
      <vt:variant>
        <vt:lpwstr/>
      </vt:variant>
      <vt:variant>
        <vt:lpwstr>_Toc315671258</vt:lpwstr>
      </vt:variant>
      <vt:variant>
        <vt:i4>1310771</vt:i4>
      </vt:variant>
      <vt:variant>
        <vt:i4>68</vt:i4>
      </vt:variant>
      <vt:variant>
        <vt:i4>0</vt:i4>
      </vt:variant>
      <vt:variant>
        <vt:i4>5</vt:i4>
      </vt:variant>
      <vt:variant>
        <vt:lpwstr/>
      </vt:variant>
      <vt:variant>
        <vt:lpwstr>_Toc315671257</vt:lpwstr>
      </vt:variant>
      <vt:variant>
        <vt:i4>1310771</vt:i4>
      </vt:variant>
      <vt:variant>
        <vt:i4>62</vt:i4>
      </vt:variant>
      <vt:variant>
        <vt:i4>0</vt:i4>
      </vt:variant>
      <vt:variant>
        <vt:i4>5</vt:i4>
      </vt:variant>
      <vt:variant>
        <vt:lpwstr/>
      </vt:variant>
      <vt:variant>
        <vt:lpwstr>_Toc315671256</vt:lpwstr>
      </vt:variant>
      <vt:variant>
        <vt:i4>1310771</vt:i4>
      </vt:variant>
      <vt:variant>
        <vt:i4>56</vt:i4>
      </vt:variant>
      <vt:variant>
        <vt:i4>0</vt:i4>
      </vt:variant>
      <vt:variant>
        <vt:i4>5</vt:i4>
      </vt:variant>
      <vt:variant>
        <vt:lpwstr/>
      </vt:variant>
      <vt:variant>
        <vt:lpwstr>_Toc315671255</vt:lpwstr>
      </vt:variant>
      <vt:variant>
        <vt:i4>1310771</vt:i4>
      </vt:variant>
      <vt:variant>
        <vt:i4>50</vt:i4>
      </vt:variant>
      <vt:variant>
        <vt:i4>0</vt:i4>
      </vt:variant>
      <vt:variant>
        <vt:i4>5</vt:i4>
      </vt:variant>
      <vt:variant>
        <vt:lpwstr/>
      </vt:variant>
      <vt:variant>
        <vt:lpwstr>_Toc315671254</vt:lpwstr>
      </vt:variant>
      <vt:variant>
        <vt:i4>1310771</vt:i4>
      </vt:variant>
      <vt:variant>
        <vt:i4>44</vt:i4>
      </vt:variant>
      <vt:variant>
        <vt:i4>0</vt:i4>
      </vt:variant>
      <vt:variant>
        <vt:i4>5</vt:i4>
      </vt:variant>
      <vt:variant>
        <vt:lpwstr/>
      </vt:variant>
      <vt:variant>
        <vt:lpwstr>_Toc315671253</vt:lpwstr>
      </vt:variant>
      <vt:variant>
        <vt:i4>1310771</vt:i4>
      </vt:variant>
      <vt:variant>
        <vt:i4>38</vt:i4>
      </vt:variant>
      <vt:variant>
        <vt:i4>0</vt:i4>
      </vt:variant>
      <vt:variant>
        <vt:i4>5</vt:i4>
      </vt:variant>
      <vt:variant>
        <vt:lpwstr/>
      </vt:variant>
      <vt:variant>
        <vt:lpwstr>_Toc315671252</vt:lpwstr>
      </vt:variant>
      <vt:variant>
        <vt:i4>1310771</vt:i4>
      </vt:variant>
      <vt:variant>
        <vt:i4>32</vt:i4>
      </vt:variant>
      <vt:variant>
        <vt:i4>0</vt:i4>
      </vt:variant>
      <vt:variant>
        <vt:i4>5</vt:i4>
      </vt:variant>
      <vt:variant>
        <vt:lpwstr/>
      </vt:variant>
      <vt:variant>
        <vt:lpwstr>_Toc315671251</vt:lpwstr>
      </vt:variant>
      <vt:variant>
        <vt:i4>1310771</vt:i4>
      </vt:variant>
      <vt:variant>
        <vt:i4>26</vt:i4>
      </vt:variant>
      <vt:variant>
        <vt:i4>0</vt:i4>
      </vt:variant>
      <vt:variant>
        <vt:i4>5</vt:i4>
      </vt:variant>
      <vt:variant>
        <vt:lpwstr/>
      </vt:variant>
      <vt:variant>
        <vt:lpwstr>_Toc315671250</vt:lpwstr>
      </vt:variant>
      <vt:variant>
        <vt:i4>1376307</vt:i4>
      </vt:variant>
      <vt:variant>
        <vt:i4>20</vt:i4>
      </vt:variant>
      <vt:variant>
        <vt:i4>0</vt:i4>
      </vt:variant>
      <vt:variant>
        <vt:i4>5</vt:i4>
      </vt:variant>
      <vt:variant>
        <vt:lpwstr/>
      </vt:variant>
      <vt:variant>
        <vt:lpwstr>_Toc315671249</vt:lpwstr>
      </vt:variant>
      <vt:variant>
        <vt:i4>1376307</vt:i4>
      </vt:variant>
      <vt:variant>
        <vt:i4>14</vt:i4>
      </vt:variant>
      <vt:variant>
        <vt:i4>0</vt:i4>
      </vt:variant>
      <vt:variant>
        <vt:i4>5</vt:i4>
      </vt:variant>
      <vt:variant>
        <vt:lpwstr/>
      </vt:variant>
      <vt:variant>
        <vt:lpwstr>_Toc315671248</vt:lpwstr>
      </vt:variant>
      <vt:variant>
        <vt:i4>1376307</vt:i4>
      </vt:variant>
      <vt:variant>
        <vt:i4>8</vt:i4>
      </vt:variant>
      <vt:variant>
        <vt:i4>0</vt:i4>
      </vt:variant>
      <vt:variant>
        <vt:i4>5</vt:i4>
      </vt:variant>
      <vt:variant>
        <vt:lpwstr/>
      </vt:variant>
      <vt:variant>
        <vt:lpwstr>_Toc315671247</vt:lpwstr>
      </vt:variant>
      <vt:variant>
        <vt:i4>1376307</vt:i4>
      </vt:variant>
      <vt:variant>
        <vt:i4>2</vt:i4>
      </vt:variant>
      <vt:variant>
        <vt:i4>0</vt:i4>
      </vt:variant>
      <vt:variant>
        <vt:i4>5</vt:i4>
      </vt:variant>
      <vt:variant>
        <vt:lpwstr/>
      </vt:variant>
      <vt:variant>
        <vt:lpwstr>_Toc315671246</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Jaspers_Mech. STG</dc:title>
  <dc:subject/>
  <dc:creator>DN</dc:creator>
  <cp:keywords/>
  <dc:description/>
  <cp:lastModifiedBy> </cp:lastModifiedBy>
  <cp:revision>9</cp:revision>
  <cp:lastPrinted>2012-06-15T12:23:00Z</cp:lastPrinted>
  <dcterms:created xsi:type="dcterms:W3CDTF">2012-06-21T07:38:00Z</dcterms:created>
  <dcterms:modified xsi:type="dcterms:W3CDTF">2012-06-21T13:30:00Z</dcterms:modified>
</cp:coreProperties>
</file>